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DC" w:rsidRDefault="00B356DC" w:rsidP="00B356DC">
      <w:pPr>
        <w:spacing w:after="120" w:line="240" w:lineRule="auto"/>
        <w:ind w:firstLine="720"/>
        <w:jc w:val="both"/>
        <w:rPr>
          <w:rFonts w:ascii="Times New Roman" w:hAnsi="Times New Roman"/>
          <w:b/>
          <w:sz w:val="28"/>
          <w:szCs w:val="28"/>
          <w:lang w:val="nl-NL"/>
        </w:rPr>
      </w:pPr>
      <w:r>
        <w:rPr>
          <w:rFonts w:ascii="Times New Roman" w:hAnsi="Times New Roman"/>
          <w:b/>
          <w:sz w:val="28"/>
          <w:szCs w:val="28"/>
          <w:lang w:val="nl-NL"/>
        </w:rPr>
        <w:t>Ph</w:t>
      </w:r>
      <w:r w:rsidRPr="0047061F">
        <w:rPr>
          <w:rFonts w:ascii="Times New Roman" w:hAnsi="Times New Roman"/>
          <w:b/>
          <w:sz w:val="28"/>
          <w:szCs w:val="28"/>
          <w:lang w:val="nl-NL"/>
        </w:rPr>
        <w:t>ụ</w:t>
      </w:r>
      <w:r>
        <w:rPr>
          <w:rFonts w:ascii="Times New Roman" w:hAnsi="Times New Roman"/>
          <w:b/>
          <w:sz w:val="28"/>
          <w:szCs w:val="28"/>
          <w:lang w:val="nl-NL"/>
        </w:rPr>
        <w:t xml:space="preserve"> l</w:t>
      </w:r>
      <w:r w:rsidRPr="0047061F">
        <w:rPr>
          <w:rFonts w:ascii="Times New Roman" w:hAnsi="Times New Roman"/>
          <w:b/>
          <w:sz w:val="28"/>
          <w:szCs w:val="28"/>
          <w:lang w:val="nl-NL"/>
        </w:rPr>
        <w:t>ục</w:t>
      </w:r>
      <w:r w:rsidR="009417CC">
        <w:rPr>
          <w:rFonts w:ascii="Times New Roman" w:hAnsi="Times New Roman"/>
          <w:b/>
          <w:sz w:val="28"/>
          <w:szCs w:val="28"/>
          <w:lang w:val="nl-NL"/>
        </w:rPr>
        <w:t xml:space="preserve"> </w:t>
      </w:r>
      <w:r w:rsidR="0005797D">
        <w:rPr>
          <w:rFonts w:ascii="Times New Roman" w:hAnsi="Times New Roman"/>
          <w:b/>
          <w:sz w:val="28"/>
          <w:szCs w:val="28"/>
          <w:lang w:val="nl-NL"/>
        </w:rPr>
        <w:t>1</w:t>
      </w:r>
    </w:p>
    <w:p w:rsidR="007F7111" w:rsidRDefault="007F7111" w:rsidP="00B95174">
      <w:pPr>
        <w:spacing w:after="120" w:line="240" w:lineRule="auto"/>
        <w:ind w:firstLine="709"/>
        <w:jc w:val="center"/>
        <w:rPr>
          <w:rFonts w:ascii="Times New Roman" w:hAnsi="Times New Roman"/>
          <w:b/>
          <w:sz w:val="28"/>
          <w:szCs w:val="28"/>
          <w:lang w:val="nl-NL"/>
        </w:rPr>
      </w:pPr>
    </w:p>
    <w:p w:rsidR="00B356DC" w:rsidRDefault="005A4F14" w:rsidP="00B95174">
      <w:pPr>
        <w:spacing w:after="120" w:line="240" w:lineRule="auto"/>
        <w:ind w:right="-285" w:firstLine="426"/>
        <w:jc w:val="center"/>
        <w:rPr>
          <w:rFonts w:ascii="Times New Roman" w:hAnsi="Times New Roman"/>
          <w:b/>
          <w:sz w:val="28"/>
          <w:szCs w:val="28"/>
          <w:lang w:val="nl-NL"/>
        </w:rPr>
      </w:pPr>
      <w:r>
        <w:rPr>
          <w:rFonts w:ascii="Times New Roman" w:hAnsi="Times New Roman"/>
          <w:b/>
          <w:sz w:val="28"/>
          <w:szCs w:val="28"/>
          <w:lang w:val="nl-NL"/>
        </w:rPr>
        <w:t>C</w:t>
      </w:r>
      <w:r w:rsidRPr="005A4F14">
        <w:rPr>
          <w:rFonts w:ascii="Times New Roman" w:hAnsi="Times New Roman"/>
          <w:b/>
          <w:sz w:val="28"/>
          <w:szCs w:val="28"/>
          <w:lang w:val="nl-NL"/>
        </w:rPr>
        <w:t>Ơ</w:t>
      </w:r>
      <w:r>
        <w:rPr>
          <w:rFonts w:ascii="Times New Roman" w:hAnsi="Times New Roman"/>
          <w:b/>
          <w:sz w:val="28"/>
          <w:szCs w:val="28"/>
          <w:lang w:val="nl-NL"/>
        </w:rPr>
        <w:t xml:space="preserve"> C</w:t>
      </w:r>
      <w:r w:rsidRPr="005A4F14">
        <w:rPr>
          <w:rFonts w:ascii="Times New Roman" w:hAnsi="Times New Roman"/>
          <w:b/>
          <w:sz w:val="28"/>
          <w:szCs w:val="28"/>
          <w:lang w:val="nl-NL"/>
        </w:rPr>
        <w:t>ẤU</w:t>
      </w:r>
      <w:r>
        <w:rPr>
          <w:rFonts w:ascii="Times New Roman" w:hAnsi="Times New Roman"/>
          <w:b/>
          <w:sz w:val="28"/>
          <w:szCs w:val="28"/>
          <w:lang w:val="nl-NL"/>
        </w:rPr>
        <w:t xml:space="preserve"> GI</w:t>
      </w:r>
      <w:r w:rsidRPr="005A4F14">
        <w:rPr>
          <w:rFonts w:ascii="Times New Roman" w:hAnsi="Times New Roman"/>
          <w:b/>
          <w:sz w:val="28"/>
          <w:szCs w:val="28"/>
          <w:lang w:val="nl-NL"/>
        </w:rPr>
        <w:t>Á</w:t>
      </w:r>
      <w:r>
        <w:rPr>
          <w:rFonts w:ascii="Times New Roman" w:hAnsi="Times New Roman"/>
          <w:b/>
          <w:sz w:val="28"/>
          <w:szCs w:val="28"/>
          <w:lang w:val="nl-NL"/>
        </w:rPr>
        <w:t xml:space="preserve"> C</w:t>
      </w:r>
      <w:r w:rsidRPr="005A4F14">
        <w:rPr>
          <w:rFonts w:ascii="Times New Roman" w:hAnsi="Times New Roman"/>
          <w:b/>
          <w:sz w:val="28"/>
          <w:szCs w:val="28"/>
          <w:lang w:val="nl-NL"/>
        </w:rPr>
        <w:t>Ơ</w:t>
      </w:r>
      <w:r>
        <w:rPr>
          <w:rFonts w:ascii="Times New Roman" w:hAnsi="Times New Roman"/>
          <w:b/>
          <w:sz w:val="28"/>
          <w:szCs w:val="28"/>
          <w:lang w:val="nl-NL"/>
        </w:rPr>
        <w:t xml:space="preserve"> S</w:t>
      </w:r>
      <w:r w:rsidRPr="005A4F14">
        <w:rPr>
          <w:rFonts w:ascii="Times New Roman" w:hAnsi="Times New Roman"/>
          <w:b/>
          <w:sz w:val="28"/>
          <w:szCs w:val="28"/>
          <w:lang w:val="nl-NL"/>
        </w:rPr>
        <w:t>Ở</w:t>
      </w:r>
      <w:r>
        <w:rPr>
          <w:rFonts w:ascii="Times New Roman" w:hAnsi="Times New Roman"/>
          <w:b/>
          <w:sz w:val="28"/>
          <w:szCs w:val="28"/>
          <w:lang w:val="nl-NL"/>
        </w:rPr>
        <w:t xml:space="preserve"> X</w:t>
      </w:r>
      <w:r w:rsidRPr="005A4F14">
        <w:rPr>
          <w:rFonts w:ascii="Times New Roman" w:hAnsi="Times New Roman"/>
          <w:b/>
          <w:sz w:val="28"/>
          <w:szCs w:val="28"/>
          <w:lang w:val="nl-NL"/>
        </w:rPr>
        <w:t>Ă</w:t>
      </w:r>
      <w:r>
        <w:rPr>
          <w:rFonts w:ascii="Times New Roman" w:hAnsi="Times New Roman"/>
          <w:b/>
          <w:sz w:val="28"/>
          <w:szCs w:val="28"/>
          <w:lang w:val="nl-NL"/>
        </w:rPr>
        <w:t>NG D</w:t>
      </w:r>
      <w:r w:rsidRPr="005A4F14">
        <w:rPr>
          <w:rFonts w:ascii="Times New Roman" w:hAnsi="Times New Roman"/>
          <w:b/>
          <w:sz w:val="28"/>
          <w:szCs w:val="28"/>
          <w:lang w:val="nl-NL"/>
        </w:rPr>
        <w:t>ẦU</w:t>
      </w:r>
      <w:r>
        <w:rPr>
          <w:rFonts w:ascii="Times New Roman" w:hAnsi="Times New Roman"/>
          <w:b/>
          <w:sz w:val="28"/>
          <w:szCs w:val="28"/>
          <w:lang w:val="nl-NL"/>
        </w:rPr>
        <w:t xml:space="preserve"> </w:t>
      </w:r>
      <w:r w:rsidR="00F535B9">
        <w:rPr>
          <w:rFonts w:ascii="Times New Roman" w:hAnsi="Times New Roman"/>
          <w:b/>
          <w:sz w:val="28"/>
          <w:szCs w:val="28"/>
          <w:lang w:val="nl-NL"/>
        </w:rPr>
        <w:t>T</w:t>
      </w:r>
      <w:r w:rsidR="00F535B9" w:rsidRPr="00F535B9">
        <w:rPr>
          <w:rFonts w:ascii="Times New Roman" w:hAnsi="Times New Roman"/>
          <w:b/>
          <w:sz w:val="28"/>
          <w:szCs w:val="28"/>
          <w:lang w:val="nl-NL"/>
        </w:rPr>
        <w:t>ẠI</w:t>
      </w:r>
      <w:r>
        <w:rPr>
          <w:rFonts w:ascii="Times New Roman" w:hAnsi="Times New Roman"/>
          <w:b/>
          <w:sz w:val="28"/>
          <w:szCs w:val="28"/>
          <w:lang w:val="nl-NL"/>
        </w:rPr>
        <w:t xml:space="preserve"> VI</w:t>
      </w:r>
      <w:r w:rsidRPr="005A4F14">
        <w:rPr>
          <w:rFonts w:ascii="Times New Roman" w:hAnsi="Times New Roman"/>
          <w:b/>
          <w:sz w:val="28"/>
          <w:szCs w:val="28"/>
          <w:lang w:val="nl-NL"/>
        </w:rPr>
        <w:t>ỆT</w:t>
      </w:r>
      <w:r>
        <w:rPr>
          <w:rFonts w:ascii="Times New Roman" w:hAnsi="Times New Roman"/>
          <w:b/>
          <w:sz w:val="28"/>
          <w:szCs w:val="28"/>
          <w:lang w:val="nl-NL"/>
        </w:rPr>
        <w:t xml:space="preserve"> NAM</w:t>
      </w:r>
    </w:p>
    <w:p w:rsidR="00B356DC" w:rsidRDefault="00B356DC" w:rsidP="00B356DC">
      <w:pPr>
        <w:spacing w:after="120" w:line="240" w:lineRule="auto"/>
        <w:ind w:firstLine="720"/>
        <w:jc w:val="center"/>
        <w:rPr>
          <w:rFonts w:ascii="Times New Roman" w:hAnsi="Times New Roman"/>
          <w:b/>
          <w:sz w:val="28"/>
          <w:szCs w:val="28"/>
          <w:lang w:val="nl-NL"/>
        </w:rPr>
      </w:pPr>
    </w:p>
    <w:p w:rsidR="00B356DC" w:rsidRDefault="005A4F14" w:rsidP="00DC694C">
      <w:pPr>
        <w:spacing w:before="120" w:after="120" w:line="240" w:lineRule="auto"/>
        <w:ind w:firstLine="720"/>
        <w:jc w:val="both"/>
        <w:rPr>
          <w:rFonts w:ascii="Times New Roman" w:hAnsi="Times New Roman"/>
          <w:b/>
          <w:sz w:val="28"/>
          <w:szCs w:val="28"/>
          <w:lang w:val="nl-NL"/>
        </w:rPr>
      </w:pPr>
      <w:r w:rsidRPr="002748C8">
        <w:rPr>
          <w:rFonts w:asciiTheme="majorHAnsi" w:hAnsiTheme="majorHAnsi" w:cstheme="majorHAnsi"/>
          <w:sz w:val="28"/>
          <w:szCs w:val="28"/>
          <w:lang w:val="nl-NL"/>
        </w:rPr>
        <w:t xml:space="preserve">Theo quy định tại Nghị định số 95/2021/NĐ-CP ngày 01/11/2021 của Chính phủ sửa đổi, bổ sung một số điều của Nghị định số 83/2014/NĐ-CP </w:t>
      </w:r>
      <w:r w:rsidR="007F0E4C">
        <w:rPr>
          <w:rFonts w:asciiTheme="majorHAnsi" w:hAnsiTheme="majorHAnsi" w:cstheme="majorHAnsi"/>
          <w:sz w:val="28"/>
          <w:szCs w:val="28"/>
          <w:lang w:val="nl-NL"/>
        </w:rPr>
        <w:t xml:space="preserve">ngày 03/9/2014 </w:t>
      </w:r>
      <w:r w:rsidRPr="002748C8">
        <w:rPr>
          <w:rFonts w:asciiTheme="majorHAnsi" w:hAnsiTheme="majorHAnsi" w:cstheme="majorHAnsi"/>
          <w:sz w:val="28"/>
          <w:szCs w:val="28"/>
          <w:lang w:val="nl-NL"/>
        </w:rPr>
        <w:t>về kinh doanh xăng dầu, giá cơ sở xăng dầu được tính trên 04 yếu tố chủ yếu</w:t>
      </w:r>
      <w:r>
        <w:rPr>
          <w:rFonts w:asciiTheme="majorHAnsi" w:hAnsiTheme="majorHAnsi" w:cstheme="majorHAnsi"/>
          <w:sz w:val="28"/>
          <w:szCs w:val="28"/>
          <w:lang w:val="nl-NL"/>
        </w:rPr>
        <w:t>:</w:t>
      </w:r>
    </w:p>
    <w:p w:rsidR="00A84D9E" w:rsidRDefault="00A84D9E" w:rsidP="00DC694C">
      <w:pPr>
        <w:spacing w:before="120" w:after="120" w:line="240" w:lineRule="auto"/>
        <w:ind w:firstLine="72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1. Giá xăng dầu thành phẩm thế giới </w:t>
      </w:r>
    </w:p>
    <w:p w:rsidR="00A84D9E" w:rsidRPr="005F29D6" w:rsidRDefault="00A84D9E" w:rsidP="00DC694C">
      <w:pPr>
        <w:spacing w:before="120" w:after="120" w:line="240" w:lineRule="auto"/>
        <w:ind w:firstLine="720"/>
        <w:jc w:val="both"/>
        <w:rPr>
          <w:rFonts w:ascii="Times New Roman" w:hAnsi="Times New Roman" w:cs="Times New Roman"/>
          <w:sz w:val="28"/>
          <w:szCs w:val="28"/>
          <w:lang w:val="nl-NL"/>
        </w:rPr>
      </w:pPr>
      <w:r w:rsidRPr="005F29D6">
        <w:rPr>
          <w:rFonts w:ascii="Times New Roman" w:hAnsi="Times New Roman" w:cs="Times New Roman"/>
          <w:sz w:val="28"/>
          <w:szCs w:val="28"/>
          <w:lang w:val="nl-NL"/>
        </w:rPr>
        <w:t>Hiện nay, g</w:t>
      </w:r>
      <w:r w:rsidRPr="005F29D6">
        <w:rPr>
          <w:rFonts w:ascii="Times New Roman" w:hAnsi="Times New Roman" w:cs="Times New Roman"/>
          <w:sz w:val="28"/>
          <w:szCs w:val="28"/>
          <w:shd w:val="clear" w:color="auto" w:fill="FFFFFF"/>
          <w:lang w:val="nl-NL"/>
        </w:rPr>
        <w:t xml:space="preserve">iá xăng dầu thế giới trong công thức giá cơ sở xăng dầu được xác định là giá thành phẩm xăng dầu được giao dịch trên thị trường Singapore (của hãng tin Platts). </w:t>
      </w:r>
      <w:r w:rsidRPr="005F29D6">
        <w:rPr>
          <w:rFonts w:ascii="Times New Roman" w:hAnsi="Times New Roman" w:cs="Times New Roman"/>
          <w:sz w:val="28"/>
          <w:szCs w:val="28"/>
          <w:lang w:val="nl-NL"/>
        </w:rPr>
        <w:t>Trong cơ cấu giá cơ sở xăng dầu, chi phí giá xăng dầu thế giới (thể hiện qua giá Platts bình quân) chiếm tỷ trọng chủ yếu khoả</w:t>
      </w:r>
      <w:r w:rsidR="00AA54F5">
        <w:rPr>
          <w:rFonts w:ascii="Times New Roman" w:hAnsi="Times New Roman" w:cs="Times New Roman"/>
          <w:sz w:val="28"/>
          <w:szCs w:val="28"/>
          <w:lang w:val="nl-NL"/>
        </w:rPr>
        <w:t xml:space="preserve">ng </w:t>
      </w:r>
      <w:r w:rsidR="004A0EE8">
        <w:rPr>
          <w:rFonts w:ascii="Times New Roman" w:hAnsi="Times New Roman" w:cs="Times New Roman"/>
          <w:sz w:val="28"/>
          <w:szCs w:val="28"/>
          <w:lang w:val="nl-NL"/>
        </w:rPr>
        <w:t>61,13-</w:t>
      </w:r>
      <w:r w:rsidR="00AA54F5">
        <w:rPr>
          <w:rFonts w:ascii="Times New Roman" w:hAnsi="Times New Roman" w:cs="Times New Roman"/>
          <w:sz w:val="28"/>
          <w:szCs w:val="28"/>
          <w:lang w:val="nl-NL"/>
        </w:rPr>
        <w:t>64,71</w:t>
      </w:r>
      <w:r w:rsidRPr="005F29D6">
        <w:rPr>
          <w:rFonts w:ascii="Times New Roman" w:hAnsi="Times New Roman" w:cs="Times New Roman"/>
          <w:sz w:val="28"/>
          <w:szCs w:val="28"/>
          <w:lang w:val="nl-NL"/>
        </w:rPr>
        <w:t>% đối với xăng</w:t>
      </w:r>
      <w:r w:rsidR="004A0EE8">
        <w:rPr>
          <w:rFonts w:ascii="Times New Roman" w:hAnsi="Times New Roman" w:cs="Times New Roman"/>
          <w:sz w:val="28"/>
          <w:szCs w:val="28"/>
          <w:lang w:val="nl-NL"/>
        </w:rPr>
        <w:t xml:space="preserve"> </w:t>
      </w:r>
      <w:r w:rsidRPr="005F29D6">
        <w:rPr>
          <w:rFonts w:ascii="Times New Roman" w:hAnsi="Times New Roman" w:cs="Times New Roman"/>
          <w:sz w:val="28"/>
          <w:szCs w:val="28"/>
          <w:lang w:val="nl-NL"/>
        </w:rPr>
        <w:t xml:space="preserve">và khoảng </w:t>
      </w:r>
      <w:r w:rsidR="00AA54F5">
        <w:rPr>
          <w:rFonts w:ascii="Times New Roman" w:hAnsi="Times New Roman" w:cs="Times New Roman"/>
          <w:sz w:val="28"/>
          <w:szCs w:val="28"/>
          <w:lang w:val="nl-NL"/>
        </w:rPr>
        <w:t>79,87</w:t>
      </w:r>
      <w:r w:rsidRPr="005F29D6">
        <w:rPr>
          <w:rFonts w:ascii="Times New Roman" w:hAnsi="Times New Roman" w:cs="Times New Roman"/>
          <w:sz w:val="28"/>
          <w:szCs w:val="28"/>
          <w:lang w:val="nl-NL"/>
        </w:rPr>
        <w:t xml:space="preserve">% đối với dầu diesel (tính tại kỳ điều hành ngày </w:t>
      </w:r>
      <w:r w:rsidR="00251CE4">
        <w:rPr>
          <w:rFonts w:ascii="Times New Roman" w:hAnsi="Times New Roman" w:cs="Times New Roman"/>
          <w:sz w:val="28"/>
          <w:szCs w:val="28"/>
          <w:lang w:val="nl-NL"/>
        </w:rPr>
        <w:t>21</w:t>
      </w:r>
      <w:r w:rsidRPr="005F29D6">
        <w:rPr>
          <w:rFonts w:ascii="Times New Roman" w:hAnsi="Times New Roman" w:cs="Times New Roman"/>
          <w:sz w:val="28"/>
          <w:szCs w:val="28"/>
          <w:lang w:val="nl-NL"/>
        </w:rPr>
        <w:t>/</w:t>
      </w:r>
      <w:r w:rsidR="005827F5">
        <w:rPr>
          <w:rFonts w:ascii="Times New Roman" w:hAnsi="Times New Roman" w:cs="Times New Roman"/>
          <w:sz w:val="28"/>
          <w:szCs w:val="28"/>
          <w:lang w:val="nl-NL"/>
        </w:rPr>
        <w:t>9</w:t>
      </w:r>
      <w:r w:rsidRPr="005F29D6">
        <w:rPr>
          <w:rFonts w:ascii="Times New Roman" w:hAnsi="Times New Roman" w:cs="Times New Roman"/>
          <w:sz w:val="28"/>
          <w:szCs w:val="28"/>
          <w:lang w:val="nl-NL"/>
        </w:rPr>
        <w:t>/2022). Yếu tố này có vai trò quyết định chủ yếu đến việc điều hành giá cơ sở xăng dầu trong nước và là yếu tố khách quan, ngoài khả năng kiểm soát của công tác điều hành giá xăng dầu. Khi giá xăng dầu thế giới càng tăng thì tỷ trọng yếu tố này trong giá cơ sở xăng dầu càng tăng.</w:t>
      </w:r>
    </w:p>
    <w:p w:rsidR="00A84D9E" w:rsidRPr="005F29D6" w:rsidRDefault="00A84D9E" w:rsidP="00DC694C">
      <w:pPr>
        <w:spacing w:before="120" w:after="120" w:line="240" w:lineRule="auto"/>
        <w:ind w:firstLine="720"/>
        <w:jc w:val="both"/>
        <w:rPr>
          <w:rFonts w:ascii="Times New Roman" w:hAnsi="Times New Roman" w:cs="Times New Roman"/>
          <w:b/>
          <w:bCs/>
          <w:sz w:val="28"/>
          <w:szCs w:val="28"/>
          <w:lang w:val="nl-NL"/>
        </w:rPr>
      </w:pPr>
      <w:r w:rsidRPr="005F29D6">
        <w:rPr>
          <w:rFonts w:ascii="Times New Roman" w:hAnsi="Times New Roman" w:cs="Times New Roman"/>
          <w:b/>
          <w:bCs/>
          <w:sz w:val="28"/>
          <w:szCs w:val="28"/>
          <w:lang w:val="nl-NL"/>
        </w:rPr>
        <w:t>2. Các khoản chi phí và lợi nhuận định mức</w:t>
      </w:r>
    </w:p>
    <w:p w:rsidR="005A4F14" w:rsidRPr="00A84D9E" w:rsidRDefault="00A84D9E" w:rsidP="00DC694C">
      <w:pPr>
        <w:spacing w:before="120" w:after="120" w:line="240" w:lineRule="auto"/>
        <w:ind w:firstLine="720"/>
        <w:jc w:val="both"/>
        <w:rPr>
          <w:rFonts w:ascii="Arial" w:hAnsi="Arial" w:cs="Arial"/>
        </w:rPr>
      </w:pPr>
      <w:r w:rsidRPr="005F29D6">
        <w:rPr>
          <w:rFonts w:ascii="Times New Roman" w:hAnsi="Times New Roman" w:cs="Times New Roman"/>
          <w:sz w:val="28"/>
          <w:szCs w:val="28"/>
          <w:lang w:val="nl-NL"/>
        </w:rPr>
        <w:t>Chi phí định mức để tính giá cơ sở xăng dầu chiếm khoảng từ</w:t>
      </w:r>
      <w:r w:rsidR="005827F5">
        <w:rPr>
          <w:rFonts w:ascii="Times New Roman" w:hAnsi="Times New Roman" w:cs="Times New Roman"/>
          <w:sz w:val="28"/>
          <w:szCs w:val="28"/>
          <w:lang w:val="nl-NL"/>
        </w:rPr>
        <w:t xml:space="preserve"> </w:t>
      </w:r>
      <w:r w:rsidR="004A0EE8">
        <w:rPr>
          <w:rFonts w:ascii="Times New Roman" w:hAnsi="Times New Roman" w:cs="Times New Roman"/>
          <w:sz w:val="28"/>
          <w:szCs w:val="28"/>
          <w:lang w:val="nl-NL"/>
        </w:rPr>
        <w:t xml:space="preserve">9,29-10,51% </w:t>
      </w:r>
      <w:r w:rsidRPr="005F29D6">
        <w:rPr>
          <w:rFonts w:ascii="Times New Roman" w:hAnsi="Times New Roman" w:cs="Times New Roman"/>
          <w:sz w:val="28"/>
          <w:szCs w:val="28"/>
          <w:lang w:val="nl-NL"/>
        </w:rPr>
        <w:t>đối với xăng và khoảng 5</w:t>
      </w:r>
      <w:r w:rsidR="004A0EE8">
        <w:rPr>
          <w:rFonts w:ascii="Times New Roman" w:hAnsi="Times New Roman" w:cs="Times New Roman"/>
          <w:sz w:val="28"/>
          <w:szCs w:val="28"/>
          <w:lang w:val="nl-NL"/>
        </w:rPr>
        <w:t>,92</w:t>
      </w:r>
      <w:r w:rsidRPr="005F29D6">
        <w:rPr>
          <w:rFonts w:ascii="Times New Roman" w:hAnsi="Times New Roman" w:cs="Times New Roman"/>
          <w:sz w:val="28"/>
          <w:szCs w:val="28"/>
          <w:lang w:val="nl-NL"/>
        </w:rPr>
        <w:t xml:space="preserve">% đối với dầu diesel (tính tại kỳ điều hành ngày </w:t>
      </w:r>
      <w:r w:rsidR="00E001E2">
        <w:rPr>
          <w:rFonts w:ascii="Times New Roman" w:hAnsi="Times New Roman" w:cs="Times New Roman"/>
          <w:sz w:val="28"/>
          <w:szCs w:val="28"/>
          <w:lang w:val="nl-NL"/>
        </w:rPr>
        <w:t>21</w:t>
      </w:r>
      <w:r w:rsidRPr="005F29D6">
        <w:rPr>
          <w:rFonts w:ascii="Times New Roman" w:hAnsi="Times New Roman" w:cs="Times New Roman"/>
          <w:sz w:val="28"/>
          <w:szCs w:val="28"/>
          <w:lang w:val="nl-NL"/>
        </w:rPr>
        <w:t>/</w:t>
      </w:r>
      <w:r w:rsidR="005827F5">
        <w:rPr>
          <w:rFonts w:ascii="Times New Roman" w:hAnsi="Times New Roman" w:cs="Times New Roman"/>
          <w:sz w:val="28"/>
          <w:szCs w:val="28"/>
          <w:lang w:val="nl-NL"/>
        </w:rPr>
        <w:t>9</w:t>
      </w:r>
      <w:r w:rsidRPr="005F29D6">
        <w:rPr>
          <w:rFonts w:ascii="Times New Roman" w:hAnsi="Times New Roman" w:cs="Times New Roman"/>
          <w:sz w:val="28"/>
          <w:szCs w:val="28"/>
          <w:lang w:val="nl-NL"/>
        </w:rPr>
        <w:t xml:space="preserve">/2022), </w:t>
      </w:r>
      <w:r w:rsidR="005A4F14" w:rsidRPr="005F29D6">
        <w:rPr>
          <w:rFonts w:asciiTheme="majorHAnsi" w:hAnsiTheme="majorHAnsi" w:cstheme="majorHAnsi"/>
          <w:sz w:val="28"/>
          <w:szCs w:val="28"/>
          <w:lang w:val="nl-NL"/>
        </w:rPr>
        <w:t>gồm:</w:t>
      </w:r>
      <w:r w:rsidR="005A4F14" w:rsidRPr="005F29D6">
        <w:rPr>
          <w:rFonts w:asciiTheme="majorHAnsi" w:hAnsiTheme="majorHAnsi" w:cstheme="majorHAnsi"/>
          <w:b/>
          <w:i/>
          <w:sz w:val="28"/>
          <w:szCs w:val="28"/>
          <w:lang w:val="nl-NL"/>
        </w:rPr>
        <w:t xml:space="preserve"> </w:t>
      </w:r>
      <w:r w:rsidR="005A4F14" w:rsidRPr="005F29D6">
        <w:rPr>
          <w:rFonts w:asciiTheme="majorHAnsi" w:hAnsiTheme="majorHAnsi" w:cstheme="majorHAnsi"/>
          <w:sz w:val="28"/>
          <w:szCs w:val="28"/>
          <w:lang w:val="nl-NL"/>
        </w:rPr>
        <w:t>chi phí đưa xăng dầu từ nước ngoài về Việt Nam, Premium trong nước; chi phí đưa xăng dầu từ nhà máy lọc dầu về đến cảng; chi phí kinh doanh định mứ</w:t>
      </w:r>
      <w:r w:rsidR="00410118">
        <w:rPr>
          <w:rFonts w:asciiTheme="majorHAnsi" w:hAnsiTheme="majorHAnsi" w:cstheme="majorHAnsi"/>
          <w:sz w:val="28"/>
          <w:szCs w:val="28"/>
          <w:lang w:val="nl-NL"/>
        </w:rPr>
        <w:t xml:space="preserve">c. </w:t>
      </w:r>
      <w:r w:rsidR="00410118" w:rsidRPr="005F29D6">
        <w:rPr>
          <w:rFonts w:asciiTheme="majorHAnsi" w:hAnsiTheme="majorHAnsi" w:cstheme="majorHAnsi"/>
          <w:sz w:val="28"/>
          <w:szCs w:val="28"/>
          <w:lang w:val="nl-NL"/>
        </w:rPr>
        <w:t xml:space="preserve">Ngoài ra, </w:t>
      </w:r>
      <w:r w:rsidR="00410118" w:rsidRPr="005F29D6">
        <w:rPr>
          <w:rFonts w:asciiTheme="majorHAnsi" w:hAnsiTheme="majorHAnsi" w:cstheme="majorHAnsi"/>
          <w:sz w:val="28"/>
          <w:szCs w:val="28"/>
        </w:rPr>
        <w:t xml:space="preserve">còn </w:t>
      </w:r>
      <w:r w:rsidR="00410118" w:rsidRPr="005F29D6">
        <w:rPr>
          <w:rFonts w:asciiTheme="majorHAnsi" w:hAnsiTheme="majorHAnsi" w:cstheme="majorHAnsi"/>
          <w:sz w:val="28"/>
          <w:szCs w:val="28"/>
          <w:lang w:val="nl-NL"/>
        </w:rPr>
        <w:t xml:space="preserve">lợi nhuận định mức (chỉ để tính giá cơ sở xăng dầu) khoảng </w:t>
      </w:r>
      <w:r w:rsidR="0035458D">
        <w:rPr>
          <w:rFonts w:asciiTheme="majorHAnsi" w:hAnsiTheme="majorHAnsi" w:cstheme="majorHAnsi"/>
          <w:sz w:val="28"/>
          <w:szCs w:val="28"/>
          <w:lang w:val="nl-NL"/>
        </w:rPr>
        <w:t>1,33</w:t>
      </w:r>
      <w:r w:rsidR="00410118">
        <w:rPr>
          <w:rFonts w:asciiTheme="majorHAnsi" w:hAnsiTheme="majorHAnsi" w:cstheme="majorHAnsi"/>
          <w:sz w:val="28"/>
          <w:szCs w:val="28"/>
          <w:lang w:val="nl-NL"/>
        </w:rPr>
        <w:t>-1,</w:t>
      </w:r>
      <w:r w:rsidR="0035458D">
        <w:rPr>
          <w:rFonts w:asciiTheme="majorHAnsi" w:hAnsiTheme="majorHAnsi" w:cstheme="majorHAnsi"/>
          <w:sz w:val="28"/>
          <w:szCs w:val="28"/>
          <w:lang w:val="nl-NL"/>
        </w:rPr>
        <w:t>38</w:t>
      </w:r>
      <w:r w:rsidR="00410118">
        <w:rPr>
          <w:rFonts w:asciiTheme="majorHAnsi" w:hAnsiTheme="majorHAnsi" w:cstheme="majorHAnsi"/>
          <w:sz w:val="28"/>
          <w:szCs w:val="28"/>
          <w:lang w:val="nl-NL"/>
        </w:rPr>
        <w:t xml:space="preserve">%. </w:t>
      </w:r>
      <w:r w:rsidR="005A4F14" w:rsidRPr="005F29D6">
        <w:rPr>
          <w:rFonts w:asciiTheme="majorHAnsi" w:hAnsiTheme="majorHAnsi" w:cstheme="majorHAnsi"/>
          <w:sz w:val="28"/>
          <w:szCs w:val="28"/>
          <w:lang w:val="nl-NL"/>
        </w:rPr>
        <w:t>Các khoản chi phí định mức được rà soát, xác định theo diễn biến thực tế của hoạt động kinh doanh xăng</w:t>
      </w:r>
      <w:r w:rsidR="005A4F14" w:rsidRPr="002748C8">
        <w:rPr>
          <w:rFonts w:asciiTheme="majorHAnsi" w:hAnsiTheme="majorHAnsi" w:cstheme="majorHAnsi"/>
          <w:sz w:val="28"/>
          <w:szCs w:val="28"/>
          <w:lang w:val="nl-NL"/>
        </w:rPr>
        <w:t xml:space="preserve"> dầu, bảo đảm nguyên tắc tính đúng, tính đủ, hợp lý, hợp lệ và phù hợp với mặt bằng kinh doanh xăng dầu của các thương nhân đầu mối. </w:t>
      </w:r>
    </w:p>
    <w:p w:rsidR="005A4F14" w:rsidRPr="005A4F14" w:rsidRDefault="005A4F14" w:rsidP="00DC694C">
      <w:pPr>
        <w:spacing w:before="120" w:after="120" w:line="240" w:lineRule="auto"/>
        <w:ind w:firstLine="720"/>
        <w:jc w:val="both"/>
        <w:rPr>
          <w:rFonts w:asciiTheme="majorHAnsi" w:hAnsiTheme="majorHAnsi" w:cstheme="majorHAnsi"/>
          <w:b/>
          <w:sz w:val="28"/>
          <w:szCs w:val="28"/>
          <w:lang w:val="nl-NL"/>
        </w:rPr>
      </w:pPr>
      <w:r w:rsidRPr="005A4F14">
        <w:rPr>
          <w:rFonts w:asciiTheme="majorHAnsi" w:hAnsiTheme="majorHAnsi" w:cstheme="majorHAnsi"/>
          <w:b/>
          <w:sz w:val="28"/>
          <w:szCs w:val="28"/>
          <w:lang w:val="nl-NL"/>
        </w:rPr>
        <w:t>3. Mức trích lập, chi sử dụng Quỹ bình ổn giá xăng dầu (BOG)</w:t>
      </w:r>
    </w:p>
    <w:p w:rsidR="005A4F14" w:rsidRPr="002748C8" w:rsidRDefault="005A4F14" w:rsidP="00DC694C">
      <w:pPr>
        <w:spacing w:before="120" w:after="120" w:line="240" w:lineRule="auto"/>
        <w:ind w:firstLine="720"/>
        <w:jc w:val="both"/>
        <w:rPr>
          <w:rFonts w:asciiTheme="majorHAnsi" w:hAnsiTheme="majorHAnsi" w:cstheme="majorHAnsi"/>
          <w:sz w:val="28"/>
          <w:szCs w:val="28"/>
          <w:lang w:val="nl-NL"/>
        </w:rPr>
      </w:pPr>
      <w:r w:rsidRPr="002748C8">
        <w:rPr>
          <w:rFonts w:asciiTheme="majorHAnsi" w:hAnsiTheme="majorHAnsi" w:cstheme="majorHAnsi"/>
          <w:sz w:val="28"/>
          <w:szCs w:val="28"/>
          <w:lang w:val="nl-NL"/>
        </w:rPr>
        <w:t xml:space="preserve">Theo quy định hiện hành, mức trích lập Quỹ BOG được điều chỉnh linh hoạt, phù hợp với thực tế tại thời điểm điều hành giá xăng dầu. Mức chi sử dụng Quỹ BOG được xem xét điều hành khi giá cơ sở cao hơn giá bán lẻ hiện hành hoặc việc tăng giá xăng dầu ảnh hưởng đến phát triển kinh tế - xã hội và đời sống nhân dân. </w:t>
      </w:r>
      <w:r w:rsidR="00490886">
        <w:rPr>
          <w:rFonts w:ascii="Times New Roman" w:hAnsi="Times New Roman" w:cs="Times New Roman"/>
          <w:sz w:val="28"/>
          <w:szCs w:val="28"/>
          <w:lang w:val="nl-NL"/>
        </w:rPr>
        <w:t>Mức trích quỹ BOG</w:t>
      </w:r>
      <w:r w:rsidR="00490886" w:rsidRPr="005F29D6">
        <w:rPr>
          <w:rFonts w:ascii="Times New Roman" w:hAnsi="Times New Roman" w:cs="Times New Roman"/>
          <w:sz w:val="28"/>
          <w:szCs w:val="28"/>
          <w:lang w:val="nl-NL"/>
        </w:rPr>
        <w:t xml:space="preserve"> chiếm khoảng từ</w:t>
      </w:r>
      <w:r w:rsidR="00490886">
        <w:rPr>
          <w:rFonts w:ascii="Times New Roman" w:hAnsi="Times New Roman" w:cs="Times New Roman"/>
          <w:sz w:val="28"/>
          <w:szCs w:val="28"/>
          <w:lang w:val="nl-NL"/>
        </w:rPr>
        <w:t xml:space="preserve"> 1,99-2,07% </w:t>
      </w:r>
      <w:r w:rsidR="00490886" w:rsidRPr="005F29D6">
        <w:rPr>
          <w:rFonts w:ascii="Times New Roman" w:hAnsi="Times New Roman" w:cs="Times New Roman"/>
          <w:sz w:val="28"/>
          <w:szCs w:val="28"/>
          <w:lang w:val="nl-NL"/>
        </w:rPr>
        <w:t xml:space="preserve">đối với xăng và khoảng </w:t>
      </w:r>
      <w:r w:rsidR="00490886">
        <w:rPr>
          <w:rFonts w:ascii="Times New Roman" w:hAnsi="Times New Roman" w:cs="Times New Roman"/>
          <w:sz w:val="28"/>
          <w:szCs w:val="28"/>
          <w:lang w:val="nl-NL"/>
        </w:rPr>
        <w:t>1,33</w:t>
      </w:r>
      <w:r w:rsidR="00490886" w:rsidRPr="005F29D6">
        <w:rPr>
          <w:rFonts w:ascii="Times New Roman" w:hAnsi="Times New Roman" w:cs="Times New Roman"/>
          <w:sz w:val="28"/>
          <w:szCs w:val="28"/>
          <w:lang w:val="nl-NL"/>
        </w:rPr>
        <w:t xml:space="preserve">% đối với dầu diesel (tính tại kỳ điều hành ngày </w:t>
      </w:r>
      <w:r w:rsidR="00490886">
        <w:rPr>
          <w:rFonts w:ascii="Times New Roman" w:hAnsi="Times New Roman" w:cs="Times New Roman"/>
          <w:sz w:val="28"/>
          <w:szCs w:val="28"/>
          <w:lang w:val="nl-NL"/>
        </w:rPr>
        <w:t>21</w:t>
      </w:r>
      <w:r w:rsidR="00490886" w:rsidRPr="005F29D6">
        <w:rPr>
          <w:rFonts w:ascii="Times New Roman" w:hAnsi="Times New Roman" w:cs="Times New Roman"/>
          <w:sz w:val="28"/>
          <w:szCs w:val="28"/>
          <w:lang w:val="nl-NL"/>
        </w:rPr>
        <w:t>/</w:t>
      </w:r>
      <w:r w:rsidR="00490886">
        <w:rPr>
          <w:rFonts w:ascii="Times New Roman" w:hAnsi="Times New Roman" w:cs="Times New Roman"/>
          <w:sz w:val="28"/>
          <w:szCs w:val="28"/>
          <w:lang w:val="nl-NL"/>
        </w:rPr>
        <w:t>9</w:t>
      </w:r>
      <w:r w:rsidR="001E2AAB">
        <w:rPr>
          <w:rFonts w:ascii="Times New Roman" w:hAnsi="Times New Roman" w:cs="Times New Roman"/>
          <w:sz w:val="28"/>
          <w:szCs w:val="28"/>
          <w:lang w:val="nl-NL"/>
        </w:rPr>
        <w:t>/2022).</w:t>
      </w:r>
      <w:r w:rsidR="00490886" w:rsidRPr="005F29D6">
        <w:rPr>
          <w:rFonts w:ascii="Times New Roman" w:hAnsi="Times New Roman" w:cs="Times New Roman"/>
          <w:sz w:val="28"/>
          <w:szCs w:val="28"/>
          <w:lang w:val="nl-NL"/>
        </w:rPr>
        <w:t xml:space="preserve"> </w:t>
      </w:r>
    </w:p>
    <w:p w:rsidR="005A4F14" w:rsidRPr="005A4F14" w:rsidRDefault="005A4F14" w:rsidP="00DC694C">
      <w:pPr>
        <w:spacing w:before="120" w:after="120" w:line="240" w:lineRule="auto"/>
        <w:ind w:firstLine="720"/>
        <w:jc w:val="both"/>
        <w:rPr>
          <w:rFonts w:asciiTheme="majorHAnsi" w:hAnsiTheme="majorHAnsi" w:cstheme="majorHAnsi"/>
          <w:b/>
          <w:sz w:val="28"/>
          <w:szCs w:val="28"/>
          <w:lang w:val="nl-NL"/>
        </w:rPr>
      </w:pPr>
      <w:r w:rsidRPr="005A4F14">
        <w:rPr>
          <w:rFonts w:asciiTheme="majorHAnsi" w:hAnsiTheme="majorHAnsi" w:cstheme="majorHAnsi"/>
          <w:b/>
          <w:sz w:val="28"/>
          <w:szCs w:val="28"/>
          <w:lang w:val="nl-NL"/>
        </w:rPr>
        <w:t>4. Các khoản thuế</w:t>
      </w:r>
    </w:p>
    <w:p w:rsidR="005A4F14" w:rsidRPr="002748C8" w:rsidRDefault="005A4F14" w:rsidP="00DC694C">
      <w:pPr>
        <w:widowControl w:val="0"/>
        <w:overflowPunct w:val="0"/>
        <w:autoSpaceDE w:val="0"/>
        <w:autoSpaceDN w:val="0"/>
        <w:adjustRightInd w:val="0"/>
        <w:spacing w:before="120" w:after="120" w:line="240" w:lineRule="auto"/>
        <w:ind w:firstLine="720"/>
        <w:jc w:val="both"/>
        <w:rPr>
          <w:rFonts w:asciiTheme="majorHAnsi" w:hAnsiTheme="majorHAnsi" w:cstheme="majorHAnsi"/>
          <w:sz w:val="28"/>
          <w:szCs w:val="28"/>
          <w:lang w:val="sv-SE"/>
        </w:rPr>
      </w:pPr>
      <w:r w:rsidRPr="002748C8">
        <w:rPr>
          <w:rFonts w:asciiTheme="majorHAnsi" w:hAnsiTheme="majorHAnsi" w:cstheme="majorHAnsi"/>
          <w:sz w:val="28"/>
          <w:szCs w:val="28"/>
          <w:lang w:val="nl-NL"/>
        </w:rPr>
        <w:t xml:space="preserve">Hiện hành, các sắc thuế áp dụng đối với mặt hàng xăng dầu và cơ cấu trong giá cơ sở xăng dầu gồm: thuế nhập khẩu, thuế tiêu thụ đặc biệt đối với xăng, thuế </w:t>
      </w:r>
      <w:r w:rsidR="008A3134">
        <w:rPr>
          <w:rFonts w:asciiTheme="majorHAnsi" w:hAnsiTheme="majorHAnsi" w:cstheme="majorHAnsi"/>
          <w:sz w:val="28"/>
          <w:szCs w:val="28"/>
          <w:lang w:val="nl-NL"/>
        </w:rPr>
        <w:t>b</w:t>
      </w:r>
      <w:r w:rsidR="008A3134" w:rsidRPr="008A3134">
        <w:rPr>
          <w:rFonts w:asciiTheme="majorHAnsi" w:hAnsiTheme="majorHAnsi" w:cstheme="majorHAnsi"/>
          <w:sz w:val="28"/>
          <w:szCs w:val="28"/>
          <w:lang w:val="nl-NL"/>
        </w:rPr>
        <w:t>ảo</w:t>
      </w:r>
      <w:r w:rsidR="008A3134">
        <w:rPr>
          <w:rFonts w:asciiTheme="majorHAnsi" w:hAnsiTheme="majorHAnsi" w:cstheme="majorHAnsi"/>
          <w:sz w:val="28"/>
          <w:szCs w:val="28"/>
          <w:lang w:val="nl-NL"/>
        </w:rPr>
        <w:t xml:space="preserve"> v</w:t>
      </w:r>
      <w:r w:rsidR="008A3134" w:rsidRPr="008A3134">
        <w:rPr>
          <w:rFonts w:asciiTheme="majorHAnsi" w:hAnsiTheme="majorHAnsi" w:cstheme="majorHAnsi"/>
          <w:sz w:val="28"/>
          <w:szCs w:val="28"/>
          <w:lang w:val="nl-NL"/>
        </w:rPr>
        <w:t>ệ</w:t>
      </w:r>
      <w:r w:rsidR="008A3134">
        <w:rPr>
          <w:rFonts w:asciiTheme="majorHAnsi" w:hAnsiTheme="majorHAnsi" w:cstheme="majorHAnsi"/>
          <w:sz w:val="28"/>
          <w:szCs w:val="28"/>
          <w:lang w:val="nl-NL"/>
        </w:rPr>
        <w:t xml:space="preserve"> m</w:t>
      </w:r>
      <w:r w:rsidR="008A3134" w:rsidRPr="008A3134">
        <w:rPr>
          <w:rFonts w:asciiTheme="majorHAnsi" w:hAnsiTheme="majorHAnsi" w:cstheme="majorHAnsi"/>
          <w:sz w:val="28"/>
          <w:szCs w:val="28"/>
          <w:lang w:val="nl-NL"/>
        </w:rPr>
        <w:t>ô</w:t>
      </w:r>
      <w:r w:rsidR="008A3134">
        <w:rPr>
          <w:rFonts w:asciiTheme="majorHAnsi" w:hAnsiTheme="majorHAnsi" w:cstheme="majorHAnsi"/>
          <w:sz w:val="28"/>
          <w:szCs w:val="28"/>
          <w:lang w:val="nl-NL"/>
        </w:rPr>
        <w:t>i trư</w:t>
      </w:r>
      <w:r w:rsidR="008A3134" w:rsidRPr="008A3134">
        <w:rPr>
          <w:rFonts w:asciiTheme="majorHAnsi" w:hAnsiTheme="majorHAnsi" w:cstheme="majorHAnsi"/>
          <w:sz w:val="28"/>
          <w:szCs w:val="28"/>
          <w:lang w:val="nl-NL"/>
        </w:rPr>
        <w:t>ờng</w:t>
      </w:r>
      <w:r w:rsidR="008A3134">
        <w:rPr>
          <w:rFonts w:asciiTheme="majorHAnsi" w:hAnsiTheme="majorHAnsi" w:cstheme="majorHAnsi"/>
          <w:sz w:val="28"/>
          <w:szCs w:val="28"/>
          <w:lang w:val="nl-NL"/>
        </w:rPr>
        <w:t xml:space="preserve"> (</w:t>
      </w:r>
      <w:r w:rsidRPr="002748C8">
        <w:rPr>
          <w:rFonts w:asciiTheme="majorHAnsi" w:hAnsiTheme="majorHAnsi" w:cstheme="majorHAnsi"/>
          <w:sz w:val="28"/>
          <w:szCs w:val="28"/>
          <w:lang w:val="nl-NL"/>
        </w:rPr>
        <w:t>BVMT</w:t>
      </w:r>
      <w:r w:rsidR="008A3134">
        <w:rPr>
          <w:rFonts w:asciiTheme="majorHAnsi" w:hAnsiTheme="majorHAnsi" w:cstheme="majorHAnsi"/>
          <w:sz w:val="28"/>
          <w:szCs w:val="28"/>
          <w:lang w:val="nl-NL"/>
        </w:rPr>
        <w:t>)</w:t>
      </w:r>
      <w:r w:rsidRPr="002748C8">
        <w:rPr>
          <w:rFonts w:asciiTheme="majorHAnsi" w:hAnsiTheme="majorHAnsi" w:cstheme="majorHAnsi"/>
          <w:sz w:val="28"/>
          <w:szCs w:val="28"/>
          <w:lang w:val="nl-NL"/>
        </w:rPr>
        <w:t xml:space="preserve"> và thuế giá trị</w:t>
      </w:r>
      <w:r w:rsidR="00121CCD">
        <w:rPr>
          <w:rFonts w:asciiTheme="majorHAnsi" w:hAnsiTheme="majorHAnsi" w:cstheme="majorHAnsi"/>
          <w:sz w:val="28"/>
          <w:szCs w:val="28"/>
          <w:lang w:val="nl-NL"/>
        </w:rPr>
        <w:t xml:space="preserve"> gia tăng</w:t>
      </w:r>
      <w:r w:rsidRPr="002748C8">
        <w:rPr>
          <w:rFonts w:asciiTheme="majorHAnsi" w:hAnsiTheme="majorHAnsi" w:cstheme="majorHAnsi"/>
          <w:sz w:val="28"/>
          <w:szCs w:val="28"/>
          <w:lang w:val="nl-NL"/>
        </w:rPr>
        <w:t xml:space="preserve">. </w:t>
      </w:r>
      <w:r w:rsidRPr="002748C8">
        <w:rPr>
          <w:rFonts w:asciiTheme="majorHAnsi" w:hAnsiTheme="majorHAnsi" w:cstheme="majorHAnsi"/>
          <w:sz w:val="28"/>
          <w:szCs w:val="28"/>
          <w:lang w:val="sv-SE"/>
        </w:rPr>
        <w:t xml:space="preserve">Luật phí và lệ phí </w:t>
      </w:r>
      <w:r w:rsidRPr="002748C8">
        <w:rPr>
          <w:rFonts w:asciiTheme="majorHAnsi" w:hAnsiTheme="majorHAnsi" w:cstheme="majorHAnsi"/>
          <w:sz w:val="28"/>
          <w:szCs w:val="28"/>
          <w:lang w:val="nl-NL"/>
        </w:rPr>
        <w:t>không có quy định về thu phí, lệ phí đối với xăng dầu.</w:t>
      </w:r>
    </w:p>
    <w:p w:rsidR="00633D3F" w:rsidRDefault="005A4F14" w:rsidP="00DC694C">
      <w:pPr>
        <w:spacing w:before="120" w:after="120" w:line="240" w:lineRule="auto"/>
        <w:ind w:firstLine="720"/>
        <w:jc w:val="both"/>
        <w:rPr>
          <w:rFonts w:ascii="Times New Roman" w:hAnsi="Times New Roman"/>
          <w:sz w:val="28"/>
          <w:szCs w:val="28"/>
          <w:lang w:val="nl-NL"/>
        </w:rPr>
      </w:pPr>
      <w:r w:rsidRPr="00130F5C">
        <w:rPr>
          <w:rFonts w:asciiTheme="majorHAnsi" w:eastAsia="MS Mincho" w:hAnsiTheme="majorHAnsi" w:cstheme="majorHAnsi"/>
          <w:sz w:val="28"/>
          <w:szCs w:val="28"/>
          <w:lang w:val="nl-NL" w:eastAsia="ja-JP"/>
        </w:rPr>
        <w:lastRenderedPageBreak/>
        <w:t>So</w:t>
      </w:r>
      <w:r w:rsidRPr="00130F5C">
        <w:rPr>
          <w:rFonts w:asciiTheme="majorHAnsi" w:hAnsiTheme="majorHAnsi" w:cstheme="majorHAnsi"/>
          <w:sz w:val="28"/>
          <w:szCs w:val="28"/>
          <w:lang w:val="nl-NL"/>
        </w:rPr>
        <w:t xml:space="preserve"> với nhiều nước trên thế giới, tỷ trọng thuế trong giá cơ sở xăng dầu</w:t>
      </w:r>
      <w:r w:rsidRPr="00130F5C">
        <w:rPr>
          <w:rFonts w:asciiTheme="majorHAnsi" w:hAnsiTheme="majorHAnsi" w:cstheme="majorHAnsi"/>
          <w:sz w:val="28"/>
          <w:szCs w:val="28"/>
          <w:lang w:val="nl-NL"/>
        </w:rPr>
        <w:br/>
        <w:t>của nước ta hiện nay vẫn thấp hơn mức bình quân chung, nhất là sau</w:t>
      </w:r>
      <w:r w:rsidRPr="00130F5C">
        <w:rPr>
          <w:rFonts w:asciiTheme="majorHAnsi" w:hAnsiTheme="majorHAnsi" w:cstheme="majorHAnsi"/>
          <w:sz w:val="28"/>
          <w:szCs w:val="28"/>
          <w:lang w:val="nl-NL"/>
        </w:rPr>
        <w:br/>
        <w:t xml:space="preserve">khi mức thuế BVMT được điều chỉnh giảm theo Nghị quyết số </w:t>
      </w:r>
      <w:r w:rsidR="000E04D9" w:rsidRPr="00130F5C">
        <w:rPr>
          <w:rFonts w:asciiTheme="majorHAnsi" w:hAnsiTheme="majorHAnsi" w:cstheme="majorHAnsi"/>
          <w:sz w:val="28"/>
          <w:szCs w:val="28"/>
          <w:lang w:val="nl-NL"/>
        </w:rPr>
        <w:t>20</w:t>
      </w:r>
      <w:r w:rsidRPr="00130F5C">
        <w:rPr>
          <w:rFonts w:asciiTheme="majorHAnsi" w:hAnsiTheme="majorHAnsi" w:cstheme="majorHAnsi"/>
          <w:sz w:val="28"/>
          <w:szCs w:val="28"/>
          <w:lang w:val="nl-NL"/>
        </w:rPr>
        <w:t>/2022/UBTVQH15 của UBTVQH. Tỷ trọng thuế trong giá cơ sở xăng dầu ở nhiều nước chủ yếu trong khoảng 40% - 55% đối với xăng và 35% - 50% đối với dầu (ngoại trừ một số quốc gia có trữ lượng dầu mỏ lớn thì có tỷ trọng thấp hơn)</w:t>
      </w:r>
      <w:r w:rsidRPr="00130F5C">
        <w:rPr>
          <w:rStyle w:val="FootnoteReference"/>
          <w:rFonts w:asciiTheme="majorHAnsi" w:hAnsiTheme="majorHAnsi" w:cstheme="majorHAnsi"/>
          <w:sz w:val="28"/>
          <w:szCs w:val="28"/>
          <w:lang w:val="nl-NL"/>
        </w:rPr>
        <w:footnoteReference w:id="1"/>
      </w:r>
      <w:r w:rsidRPr="00130F5C">
        <w:rPr>
          <w:rFonts w:asciiTheme="majorHAnsi" w:hAnsiTheme="majorHAnsi" w:cstheme="majorHAnsi"/>
          <w:sz w:val="28"/>
          <w:szCs w:val="28"/>
          <w:lang w:val="nl-NL"/>
        </w:rPr>
        <w:t xml:space="preserve">, trong khi đó, ở Việt Nam, với mức thuế BVMT đang được giảm theo Nghị quyết số </w:t>
      </w:r>
      <w:r w:rsidR="00A563AC" w:rsidRPr="00130F5C">
        <w:rPr>
          <w:rFonts w:asciiTheme="majorHAnsi" w:hAnsiTheme="majorHAnsi" w:cstheme="majorHAnsi"/>
          <w:sz w:val="28"/>
          <w:szCs w:val="28"/>
          <w:lang w:val="nl-NL"/>
        </w:rPr>
        <w:t>20</w:t>
      </w:r>
      <w:r w:rsidRPr="00130F5C">
        <w:rPr>
          <w:rFonts w:asciiTheme="majorHAnsi" w:hAnsiTheme="majorHAnsi" w:cstheme="majorHAnsi"/>
          <w:sz w:val="28"/>
          <w:szCs w:val="28"/>
          <w:lang w:val="nl-NL"/>
        </w:rPr>
        <w:t xml:space="preserve">/2022/UBTVQH15 thì tỷ trọng thuế trong giá cơ sở xăng dầu khoảng </w:t>
      </w:r>
      <w:r w:rsidR="00ED398D">
        <w:rPr>
          <w:rFonts w:asciiTheme="majorHAnsi" w:hAnsiTheme="majorHAnsi" w:cstheme="majorHAnsi"/>
          <w:sz w:val="28"/>
          <w:szCs w:val="28"/>
          <w:lang w:val="nl-NL"/>
        </w:rPr>
        <w:t>20</w:t>
      </w:r>
      <w:r w:rsidRPr="00130F5C">
        <w:rPr>
          <w:rFonts w:asciiTheme="majorHAnsi" w:hAnsiTheme="majorHAnsi" w:cstheme="majorHAnsi"/>
          <w:sz w:val="28"/>
          <w:szCs w:val="28"/>
        </w:rPr>
        <w:t>,</w:t>
      </w:r>
      <w:r w:rsidR="001E2AAB">
        <w:rPr>
          <w:rFonts w:asciiTheme="majorHAnsi" w:hAnsiTheme="majorHAnsi" w:cstheme="majorHAnsi"/>
          <w:sz w:val="28"/>
          <w:szCs w:val="28"/>
          <w:lang w:val="nl-NL"/>
        </w:rPr>
        <w:t>22</w:t>
      </w:r>
      <w:r w:rsidRPr="00130F5C">
        <w:rPr>
          <w:rFonts w:asciiTheme="majorHAnsi" w:hAnsiTheme="majorHAnsi" w:cstheme="majorHAnsi"/>
          <w:sz w:val="28"/>
          <w:szCs w:val="28"/>
        </w:rPr>
        <w:t>%</w:t>
      </w:r>
      <w:r w:rsidRPr="00130F5C">
        <w:rPr>
          <w:rFonts w:asciiTheme="majorHAnsi" w:hAnsiTheme="majorHAnsi" w:cstheme="majorHAnsi"/>
          <w:sz w:val="28"/>
          <w:szCs w:val="28"/>
          <w:lang w:val="nl-NL"/>
        </w:rPr>
        <w:t xml:space="preserve">  đối với xăng E5RON92; khoảng </w:t>
      </w:r>
      <w:r w:rsidR="00033DE7">
        <w:rPr>
          <w:rFonts w:asciiTheme="majorHAnsi" w:hAnsiTheme="majorHAnsi" w:cstheme="majorHAnsi"/>
          <w:sz w:val="28"/>
          <w:szCs w:val="28"/>
          <w:lang w:val="nl-NL"/>
        </w:rPr>
        <w:t>22</w:t>
      </w:r>
      <w:r w:rsidRPr="00130F5C">
        <w:rPr>
          <w:rFonts w:asciiTheme="majorHAnsi" w:hAnsiTheme="majorHAnsi" w:cstheme="majorHAnsi"/>
          <w:sz w:val="28"/>
          <w:szCs w:val="28"/>
        </w:rPr>
        <w:t>,</w:t>
      </w:r>
      <w:r w:rsidR="001E2AAB">
        <w:rPr>
          <w:rFonts w:asciiTheme="majorHAnsi" w:hAnsiTheme="majorHAnsi" w:cstheme="majorHAnsi"/>
          <w:sz w:val="28"/>
          <w:szCs w:val="28"/>
          <w:lang w:val="nl-NL"/>
        </w:rPr>
        <w:t>68</w:t>
      </w:r>
      <w:r w:rsidRPr="00130F5C">
        <w:rPr>
          <w:rFonts w:asciiTheme="majorHAnsi" w:hAnsiTheme="majorHAnsi" w:cstheme="majorHAnsi"/>
          <w:sz w:val="28"/>
          <w:szCs w:val="28"/>
          <w:lang w:val="nl-NL"/>
        </w:rPr>
        <w:t xml:space="preserve">% đối với xăng RON95 và khoảng </w:t>
      </w:r>
      <w:r w:rsidR="00033DE7">
        <w:rPr>
          <w:rFonts w:asciiTheme="majorHAnsi" w:hAnsiTheme="majorHAnsi" w:cstheme="majorHAnsi"/>
          <w:sz w:val="28"/>
          <w:szCs w:val="28"/>
          <w:lang w:val="nl-NL"/>
        </w:rPr>
        <w:t>11</w:t>
      </w:r>
      <w:r w:rsidRPr="00130F5C">
        <w:rPr>
          <w:rFonts w:asciiTheme="majorHAnsi" w:hAnsiTheme="majorHAnsi" w:cstheme="majorHAnsi"/>
          <w:sz w:val="28"/>
          <w:szCs w:val="28"/>
        </w:rPr>
        <w:t>,</w:t>
      </w:r>
      <w:r w:rsidR="001E2AAB">
        <w:rPr>
          <w:rFonts w:asciiTheme="majorHAnsi" w:hAnsiTheme="majorHAnsi" w:cstheme="majorHAnsi"/>
          <w:sz w:val="28"/>
          <w:szCs w:val="28"/>
          <w:lang w:val="nl-NL"/>
        </w:rPr>
        <w:t>54</w:t>
      </w:r>
      <w:r w:rsidRPr="00130F5C">
        <w:rPr>
          <w:rFonts w:asciiTheme="majorHAnsi" w:hAnsiTheme="majorHAnsi" w:cstheme="majorHAnsi"/>
          <w:sz w:val="28"/>
          <w:szCs w:val="28"/>
          <w:lang w:val="nl-NL"/>
        </w:rPr>
        <w:t xml:space="preserve">% đối với dầu diesel (tính tại kỳ điều hành ngày </w:t>
      </w:r>
      <w:r w:rsidR="001E2AAB">
        <w:rPr>
          <w:rFonts w:asciiTheme="majorHAnsi" w:hAnsiTheme="majorHAnsi" w:cstheme="majorHAnsi"/>
          <w:sz w:val="28"/>
          <w:szCs w:val="28"/>
          <w:lang w:val="nl-NL"/>
        </w:rPr>
        <w:t>21</w:t>
      </w:r>
      <w:r w:rsidRPr="00130F5C">
        <w:rPr>
          <w:rFonts w:asciiTheme="majorHAnsi" w:hAnsiTheme="majorHAnsi" w:cstheme="majorHAnsi"/>
          <w:sz w:val="28"/>
          <w:szCs w:val="28"/>
          <w:lang w:val="nl-NL"/>
        </w:rPr>
        <w:t>/</w:t>
      </w:r>
      <w:r w:rsidR="002963D6">
        <w:rPr>
          <w:rFonts w:asciiTheme="majorHAnsi" w:hAnsiTheme="majorHAnsi" w:cstheme="majorHAnsi"/>
          <w:sz w:val="28"/>
          <w:szCs w:val="28"/>
          <w:lang w:val="nl-NL"/>
        </w:rPr>
        <w:t>9</w:t>
      </w:r>
      <w:r w:rsidRPr="00130F5C">
        <w:rPr>
          <w:rFonts w:asciiTheme="majorHAnsi" w:hAnsiTheme="majorHAnsi" w:cstheme="majorHAnsi"/>
          <w:sz w:val="28"/>
          <w:szCs w:val="28"/>
          <w:lang w:val="nl-NL"/>
        </w:rPr>
        <w:t>/2022).</w:t>
      </w:r>
      <w:r w:rsidR="00A563AC" w:rsidRPr="00130F5C">
        <w:rPr>
          <w:rFonts w:asciiTheme="majorHAnsi" w:hAnsiTheme="majorHAnsi" w:cstheme="majorHAnsi"/>
          <w:sz w:val="28"/>
          <w:szCs w:val="28"/>
          <w:lang w:val="nl-NL"/>
        </w:rPr>
        <w:t>/.</w:t>
      </w:r>
    </w:p>
    <w:p w:rsidR="00906909" w:rsidRPr="00B356DC" w:rsidRDefault="00906909">
      <w:pPr>
        <w:rPr>
          <w:lang w:val="nl-NL"/>
        </w:rPr>
      </w:pPr>
    </w:p>
    <w:sectPr w:rsidR="00906909" w:rsidRPr="00B356DC" w:rsidSect="00A3593F">
      <w:headerReference w:type="default" r:id="rId6"/>
      <w:headerReference w:type="first" r:id="rId7"/>
      <w:pgSz w:w="11906" w:h="16838" w:code="9"/>
      <w:pgMar w:top="1134" w:right="1134" w:bottom="1134" w:left="1701" w:header="425"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3F" w:rsidRDefault="00A3593F" w:rsidP="008239C1">
      <w:pPr>
        <w:spacing w:after="0" w:line="240" w:lineRule="auto"/>
      </w:pPr>
      <w:r>
        <w:separator/>
      </w:r>
    </w:p>
  </w:endnote>
  <w:endnote w:type="continuationSeparator" w:id="0">
    <w:p w:rsidR="00A3593F" w:rsidRDefault="00A3593F" w:rsidP="00823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3F" w:rsidRDefault="00A3593F" w:rsidP="008239C1">
      <w:pPr>
        <w:spacing w:after="0" w:line="240" w:lineRule="auto"/>
      </w:pPr>
      <w:r>
        <w:separator/>
      </w:r>
    </w:p>
  </w:footnote>
  <w:footnote w:type="continuationSeparator" w:id="0">
    <w:p w:rsidR="00A3593F" w:rsidRDefault="00A3593F" w:rsidP="008239C1">
      <w:pPr>
        <w:spacing w:after="0" w:line="240" w:lineRule="auto"/>
      </w:pPr>
      <w:r>
        <w:continuationSeparator/>
      </w:r>
    </w:p>
  </w:footnote>
  <w:footnote w:id="1">
    <w:p w:rsidR="00A3593F" w:rsidRPr="00E26A06" w:rsidRDefault="00A3593F" w:rsidP="005A4F14">
      <w:pPr>
        <w:pStyle w:val="FootnoteText"/>
        <w:spacing w:before="0"/>
      </w:pPr>
      <w:r>
        <w:rPr>
          <w:rStyle w:val="FootnoteReference"/>
        </w:rPr>
        <w:footnoteRef/>
      </w:r>
      <w:r>
        <w:t xml:space="preserve"> T</w:t>
      </w:r>
      <w:r w:rsidRPr="00E26A06">
        <w:t>ỷ</w:t>
      </w:r>
      <w:r>
        <w:t xml:space="preserve"> tr</w:t>
      </w:r>
      <w:r w:rsidRPr="00D2370A">
        <w:t>ọ</w:t>
      </w:r>
      <w:r>
        <w:t>ng thu</w:t>
      </w:r>
      <w:r w:rsidRPr="00E26A06">
        <w:t>ế</w:t>
      </w:r>
      <w:r>
        <w:t xml:space="preserve"> trong gi</w:t>
      </w:r>
      <w:r w:rsidRPr="00E26A06">
        <w:t>á</w:t>
      </w:r>
      <w:r>
        <w:t xml:space="preserve"> x</w:t>
      </w:r>
      <w:r w:rsidRPr="00E26A06">
        <w:t>ă</w:t>
      </w:r>
      <w:r>
        <w:t>ng d</w:t>
      </w:r>
      <w:r w:rsidRPr="00E26A06">
        <w:t>ầu</w:t>
      </w:r>
      <w:r>
        <w:t xml:space="preserve"> c</w:t>
      </w:r>
      <w:r w:rsidRPr="00E26A06">
        <w:t>ủa</w:t>
      </w:r>
      <w:r>
        <w:t xml:space="preserve"> </w:t>
      </w:r>
      <w:r w:rsidRPr="00E26A06">
        <w:t>Ấn</w:t>
      </w:r>
      <w:r>
        <w:t xml:space="preserve"> Đ</w:t>
      </w:r>
      <w:r w:rsidRPr="00E26A06">
        <w:t>ộ</w:t>
      </w:r>
      <w:r>
        <w:t xml:space="preserve"> l</w:t>
      </w:r>
      <w:r w:rsidRPr="00E26A06">
        <w:t>à</w:t>
      </w:r>
      <w:r>
        <w:t xml:space="preserve"> 55% đ</w:t>
      </w:r>
      <w:r w:rsidRPr="00E26A06">
        <w:t>ối</w:t>
      </w:r>
      <w:r>
        <w:t xml:space="preserve"> v</w:t>
      </w:r>
      <w:r w:rsidRPr="00E26A06">
        <w:t>ới</w:t>
      </w:r>
      <w:r>
        <w:t xml:space="preserve"> x</w:t>
      </w:r>
      <w:r w:rsidRPr="00E26A06">
        <w:t>ă</w:t>
      </w:r>
      <w:r>
        <w:t>ng v</w:t>
      </w:r>
      <w:r w:rsidRPr="00E26A06">
        <w:t>à</w:t>
      </w:r>
      <w:r>
        <w:t xml:space="preserve"> 50% đ</w:t>
      </w:r>
      <w:r w:rsidRPr="00E26A06">
        <w:t>ối</w:t>
      </w:r>
      <w:r>
        <w:t xml:space="preserve"> v</w:t>
      </w:r>
      <w:r w:rsidRPr="00E26A06">
        <w:t>ới</w:t>
      </w:r>
      <w:r>
        <w:t xml:space="preserve"> d</w:t>
      </w:r>
      <w:r w:rsidRPr="00E26A06">
        <w:t>ầu</w:t>
      </w:r>
      <w:r>
        <w:t>; H</w:t>
      </w:r>
      <w:r w:rsidRPr="00E26A06">
        <w:t>àn</w:t>
      </w:r>
      <w:r>
        <w:t xml:space="preserve"> Qu</w:t>
      </w:r>
      <w:r w:rsidRPr="00E26A06">
        <w:t>ốc</w:t>
      </w:r>
      <w:r>
        <w:t xml:space="preserve"> l</w:t>
      </w:r>
      <w:r w:rsidRPr="00E26A06">
        <w:t>à</w:t>
      </w:r>
      <w:r>
        <w:t xml:space="preserve"> 55% đ</w:t>
      </w:r>
      <w:r w:rsidRPr="00E26A06">
        <w:t>ối</w:t>
      </w:r>
      <w:r>
        <w:t xml:space="preserve"> v</w:t>
      </w:r>
      <w:r w:rsidRPr="00E26A06">
        <w:t>ới</w:t>
      </w:r>
      <w:r>
        <w:t xml:space="preserve"> x</w:t>
      </w:r>
      <w:r w:rsidRPr="00E26A06">
        <w:t>ă</w:t>
      </w:r>
      <w:r>
        <w:t>ng v</w:t>
      </w:r>
      <w:r w:rsidRPr="00E26A06">
        <w:t>à</w:t>
      </w:r>
      <w:r>
        <w:t xml:space="preserve"> 46% đ</w:t>
      </w:r>
      <w:r w:rsidRPr="00E26A06">
        <w:t>ối</w:t>
      </w:r>
      <w:r>
        <w:t xml:space="preserve"> v</w:t>
      </w:r>
      <w:r w:rsidRPr="00E26A06">
        <w:t>ới</w:t>
      </w:r>
      <w:r>
        <w:t xml:space="preserve"> d</w:t>
      </w:r>
      <w:r w:rsidRPr="00E26A06">
        <w:t>ầu</w:t>
      </w:r>
      <w:r>
        <w:t>; Anh l</w:t>
      </w:r>
      <w:r w:rsidRPr="00E26A06">
        <w:t>à</w:t>
      </w:r>
      <w:r>
        <w:t xml:space="preserve"> 45% đ</w:t>
      </w:r>
      <w:r w:rsidRPr="00E26A06">
        <w:t>ối</w:t>
      </w:r>
      <w:r>
        <w:t xml:space="preserve"> v</w:t>
      </w:r>
      <w:r w:rsidRPr="00E26A06">
        <w:t>ới</w:t>
      </w:r>
      <w:r>
        <w:t xml:space="preserve"> x</w:t>
      </w:r>
      <w:r w:rsidRPr="00E26A06">
        <w:t>ă</w:t>
      </w:r>
      <w:r>
        <w:t>ng v</w:t>
      </w:r>
      <w:r w:rsidRPr="00E26A06">
        <w:t>à</w:t>
      </w:r>
      <w:r>
        <w:t xml:space="preserve"> 44% đ</w:t>
      </w:r>
      <w:r w:rsidRPr="00E26A06">
        <w:t>ối</w:t>
      </w:r>
      <w:r>
        <w:t xml:space="preserve"> v</w:t>
      </w:r>
      <w:r w:rsidRPr="00E26A06">
        <w:t>ới</w:t>
      </w:r>
      <w:r>
        <w:t xml:space="preserve"> d</w:t>
      </w:r>
      <w:r w:rsidRPr="00E26A06">
        <w:t>ầu</w:t>
      </w:r>
      <w:r>
        <w:t>; Trung b</w:t>
      </w:r>
      <w:r w:rsidRPr="00E26A06">
        <w:t>ình</w:t>
      </w:r>
      <w:r>
        <w:t xml:space="preserve"> c</w:t>
      </w:r>
      <w:r w:rsidRPr="00E26A06">
        <w:t>ác</w:t>
      </w:r>
      <w:r>
        <w:t xml:space="preserve"> nư</w:t>
      </w:r>
      <w:r w:rsidRPr="00E26A06">
        <w:t>ớc</w:t>
      </w:r>
      <w:r>
        <w:t xml:space="preserve"> EU27 l</w:t>
      </w:r>
      <w:r w:rsidRPr="00E26A06">
        <w:t>à</w:t>
      </w:r>
      <w:r>
        <w:t xml:space="preserve"> 43% đ</w:t>
      </w:r>
      <w:r w:rsidRPr="00E26A06">
        <w:t>ối</w:t>
      </w:r>
      <w:r>
        <w:t xml:space="preserve"> v</w:t>
      </w:r>
      <w:r w:rsidRPr="00E26A06">
        <w:t>ới</w:t>
      </w:r>
      <w:r>
        <w:t xml:space="preserve"> x</w:t>
      </w:r>
      <w:r w:rsidRPr="00E26A06">
        <w:t>ă</w:t>
      </w:r>
      <w:r>
        <w:t>ng v</w:t>
      </w:r>
      <w:r w:rsidRPr="00E26A06">
        <w:t>à</w:t>
      </w:r>
      <w:r>
        <w:t xml:space="preserve"> 38% đ</w:t>
      </w:r>
      <w:r w:rsidRPr="00E26A06">
        <w:t>ối</w:t>
      </w:r>
      <w:r>
        <w:t xml:space="preserve"> v</w:t>
      </w:r>
      <w:r w:rsidRPr="00E26A06">
        <w:t>ới</w:t>
      </w:r>
      <w:r>
        <w:t xml:space="preserve"> d</w:t>
      </w:r>
      <w:r w:rsidRPr="00E26A06">
        <w:t>ầu</w:t>
      </w:r>
      <w:r>
        <w:t>; Trung b</w:t>
      </w:r>
      <w:r w:rsidRPr="00E26A06">
        <w:t>ình</w:t>
      </w:r>
      <w:r>
        <w:t xml:space="preserve"> c</w:t>
      </w:r>
      <w:r w:rsidRPr="00E26A06">
        <w:t>ác</w:t>
      </w:r>
      <w:r>
        <w:t xml:space="preserve"> nư</w:t>
      </w:r>
      <w:r w:rsidRPr="00E26A06">
        <w:t>ớc</w:t>
      </w:r>
      <w:r>
        <w:t xml:space="preserve"> </w:t>
      </w:r>
      <w:r w:rsidRPr="00E26A06">
        <w:t>Eur</w:t>
      </w:r>
      <w:r>
        <w:t>oz</w:t>
      </w:r>
      <w:r w:rsidRPr="00E26A06">
        <w:t>o</w:t>
      </w:r>
      <w:r>
        <w:t>n</w:t>
      </w:r>
      <w:r w:rsidRPr="00E26A06">
        <w:t>e</w:t>
      </w:r>
      <w:r>
        <w:t>19 l</w:t>
      </w:r>
      <w:r w:rsidRPr="00E26A06">
        <w:t>à</w:t>
      </w:r>
      <w:r>
        <w:t xml:space="preserve"> 45% đ</w:t>
      </w:r>
      <w:r w:rsidRPr="00E26A06">
        <w:t>ối</w:t>
      </w:r>
      <w:r>
        <w:t xml:space="preserve"> v</w:t>
      </w:r>
      <w:r w:rsidRPr="00E26A06">
        <w:t>ới</w:t>
      </w:r>
      <w:r>
        <w:t xml:space="preserve"> x</w:t>
      </w:r>
      <w:r w:rsidRPr="00E26A06">
        <w:t>ă</w:t>
      </w:r>
      <w:r>
        <w:t>ng v</w:t>
      </w:r>
      <w:r w:rsidRPr="00E26A06">
        <w:t>à</w:t>
      </w:r>
      <w:r>
        <w:t xml:space="preserve"> 39% đ</w:t>
      </w:r>
      <w:r w:rsidRPr="00E26A06">
        <w:t>ối</w:t>
      </w:r>
      <w:r>
        <w:t xml:space="preserve"> v</w:t>
      </w:r>
      <w:r w:rsidRPr="00E26A06">
        <w:t>ới</w:t>
      </w:r>
      <w:r>
        <w:t xml:space="preserve"> d</w:t>
      </w:r>
      <w:r w:rsidRPr="00E26A06">
        <w:t>ầu</w:t>
      </w:r>
      <w:r>
        <w:t>.</w:t>
      </w:r>
    </w:p>
    <w:p w:rsidR="00A3593F" w:rsidRPr="00E26A06" w:rsidRDefault="00A3593F" w:rsidP="005A4F14">
      <w:pPr>
        <w:pStyle w:val="FootnoteText"/>
        <w:spacing w:before="0"/>
      </w:pPr>
    </w:p>
    <w:p w:rsidR="00A3593F" w:rsidRPr="00E26A06" w:rsidRDefault="00A3593F" w:rsidP="005A4F14">
      <w:pPr>
        <w:pStyle w:val="FootnoteText"/>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3F" w:rsidRPr="005258A9" w:rsidRDefault="00FE52B7">
    <w:pPr>
      <w:pStyle w:val="Header"/>
      <w:jc w:val="center"/>
      <w:rPr>
        <w:rFonts w:ascii="Times New Roman" w:hAnsi="Times New Roman"/>
        <w:sz w:val="28"/>
        <w:szCs w:val="28"/>
      </w:rPr>
    </w:pPr>
    <w:r w:rsidRPr="007D48D7">
      <w:rPr>
        <w:rFonts w:ascii="Times New Roman" w:hAnsi="Times New Roman"/>
        <w:sz w:val="28"/>
        <w:szCs w:val="28"/>
      </w:rPr>
      <w:fldChar w:fldCharType="begin"/>
    </w:r>
    <w:r w:rsidR="00A3593F" w:rsidRPr="007D48D7">
      <w:rPr>
        <w:rFonts w:ascii="Times New Roman" w:hAnsi="Times New Roman"/>
        <w:sz w:val="28"/>
        <w:szCs w:val="28"/>
      </w:rPr>
      <w:instrText xml:space="preserve"> PAGE   \* MERGEFORMAT </w:instrText>
    </w:r>
    <w:r w:rsidRPr="007D48D7">
      <w:rPr>
        <w:rFonts w:ascii="Times New Roman" w:hAnsi="Times New Roman"/>
        <w:sz w:val="28"/>
        <w:szCs w:val="28"/>
      </w:rPr>
      <w:fldChar w:fldCharType="separate"/>
    </w:r>
    <w:r w:rsidR="001E2AAB">
      <w:rPr>
        <w:rFonts w:ascii="Times New Roman" w:hAnsi="Times New Roman"/>
        <w:noProof/>
        <w:sz w:val="28"/>
        <w:szCs w:val="28"/>
      </w:rPr>
      <w:t>2</w:t>
    </w:r>
    <w:r w:rsidRPr="007D48D7">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3F" w:rsidRDefault="00A3593F" w:rsidP="00A3593F">
    <w:pPr>
      <w:pStyle w:val="Header"/>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356DC"/>
    <w:rsid w:val="0000001C"/>
    <w:rsid w:val="000136E8"/>
    <w:rsid w:val="00030B58"/>
    <w:rsid w:val="00033DE7"/>
    <w:rsid w:val="0005797D"/>
    <w:rsid w:val="00080456"/>
    <w:rsid w:val="000A3248"/>
    <w:rsid w:val="000E04D9"/>
    <w:rsid w:val="000E1382"/>
    <w:rsid w:val="00111D1A"/>
    <w:rsid w:val="00114EB0"/>
    <w:rsid w:val="00121CCD"/>
    <w:rsid w:val="00122A08"/>
    <w:rsid w:val="00123575"/>
    <w:rsid w:val="00130F5C"/>
    <w:rsid w:val="001A7C03"/>
    <w:rsid w:val="001C2570"/>
    <w:rsid w:val="001C7377"/>
    <w:rsid w:val="001E2AAB"/>
    <w:rsid w:val="001E3114"/>
    <w:rsid w:val="001F07B5"/>
    <w:rsid w:val="00247A6D"/>
    <w:rsid w:val="00251CE4"/>
    <w:rsid w:val="002758C7"/>
    <w:rsid w:val="00294962"/>
    <w:rsid w:val="002963D6"/>
    <w:rsid w:val="002B7739"/>
    <w:rsid w:val="0035458D"/>
    <w:rsid w:val="00410118"/>
    <w:rsid w:val="00434FA3"/>
    <w:rsid w:val="00490886"/>
    <w:rsid w:val="004A0EE8"/>
    <w:rsid w:val="004C2A63"/>
    <w:rsid w:val="004C4FB4"/>
    <w:rsid w:val="004F2A6B"/>
    <w:rsid w:val="005045B3"/>
    <w:rsid w:val="00540BC6"/>
    <w:rsid w:val="005827F5"/>
    <w:rsid w:val="005A4F14"/>
    <w:rsid w:val="005E37F4"/>
    <w:rsid w:val="005F29D6"/>
    <w:rsid w:val="005F692E"/>
    <w:rsid w:val="00633D3F"/>
    <w:rsid w:val="006407C1"/>
    <w:rsid w:val="006B1EB5"/>
    <w:rsid w:val="007B444C"/>
    <w:rsid w:val="007D0752"/>
    <w:rsid w:val="007D1B18"/>
    <w:rsid w:val="007E13B4"/>
    <w:rsid w:val="007F0E4C"/>
    <w:rsid w:val="007F7111"/>
    <w:rsid w:val="008239C1"/>
    <w:rsid w:val="00890A95"/>
    <w:rsid w:val="008A3134"/>
    <w:rsid w:val="008D09D8"/>
    <w:rsid w:val="008F16CF"/>
    <w:rsid w:val="00906909"/>
    <w:rsid w:val="009417CC"/>
    <w:rsid w:val="00964CEB"/>
    <w:rsid w:val="009C15BE"/>
    <w:rsid w:val="009F0A40"/>
    <w:rsid w:val="00A3593F"/>
    <w:rsid w:val="00A53926"/>
    <w:rsid w:val="00A563AC"/>
    <w:rsid w:val="00A7223A"/>
    <w:rsid w:val="00A73911"/>
    <w:rsid w:val="00A84D9E"/>
    <w:rsid w:val="00AA54F5"/>
    <w:rsid w:val="00AA5669"/>
    <w:rsid w:val="00AB3C01"/>
    <w:rsid w:val="00AF333C"/>
    <w:rsid w:val="00B23E6C"/>
    <w:rsid w:val="00B254A6"/>
    <w:rsid w:val="00B356DC"/>
    <w:rsid w:val="00B36BD9"/>
    <w:rsid w:val="00B73C10"/>
    <w:rsid w:val="00B75131"/>
    <w:rsid w:val="00B95174"/>
    <w:rsid w:val="00BC41B3"/>
    <w:rsid w:val="00BE1DCE"/>
    <w:rsid w:val="00BF4896"/>
    <w:rsid w:val="00BF516F"/>
    <w:rsid w:val="00C36988"/>
    <w:rsid w:val="00C60ADB"/>
    <w:rsid w:val="00C74C85"/>
    <w:rsid w:val="00C96924"/>
    <w:rsid w:val="00D2698B"/>
    <w:rsid w:val="00D86C35"/>
    <w:rsid w:val="00D95F7B"/>
    <w:rsid w:val="00DC694C"/>
    <w:rsid w:val="00DE59DC"/>
    <w:rsid w:val="00DE7DFE"/>
    <w:rsid w:val="00E001E2"/>
    <w:rsid w:val="00E05694"/>
    <w:rsid w:val="00E11AE3"/>
    <w:rsid w:val="00E84CCC"/>
    <w:rsid w:val="00ED328E"/>
    <w:rsid w:val="00ED398D"/>
    <w:rsid w:val="00EE3389"/>
    <w:rsid w:val="00EF7E03"/>
    <w:rsid w:val="00F10AF0"/>
    <w:rsid w:val="00F535B9"/>
    <w:rsid w:val="00F613D6"/>
    <w:rsid w:val="00FE52B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DC"/>
    <w:pPr>
      <w:tabs>
        <w:tab w:val="center" w:pos="4513"/>
        <w:tab w:val="right" w:pos="9026"/>
      </w:tabs>
    </w:pPr>
    <w:rPr>
      <w:rFonts w:ascii="Arial" w:eastAsia="Arial" w:hAnsi="Arial" w:cs="Times New Roman"/>
    </w:rPr>
  </w:style>
  <w:style w:type="character" w:customStyle="1" w:styleId="HeaderChar">
    <w:name w:val="Header Char"/>
    <w:basedOn w:val="DefaultParagraphFont"/>
    <w:link w:val="Header"/>
    <w:uiPriority w:val="99"/>
    <w:rsid w:val="00B356DC"/>
    <w:rPr>
      <w:rFonts w:ascii="Arial" w:eastAsia="Arial" w:hAnsi="Arial" w:cs="Times New Roman"/>
    </w:rPr>
  </w:style>
  <w:style w:type="paragraph" w:styleId="ListParagraph">
    <w:name w:val="List Paragraph"/>
    <w:basedOn w:val="Normal"/>
    <w:uiPriority w:val="34"/>
    <w:qFormat/>
    <w:rsid w:val="00C60ADB"/>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nhideWhenUsed/>
    <w:qFormat/>
    <w:rsid w:val="005A4F14"/>
    <w:pPr>
      <w:spacing w:before="120" w:after="0" w:line="240" w:lineRule="auto"/>
      <w:ind w:firstLine="567"/>
      <w:jc w:val="both"/>
    </w:pPr>
    <w:rPr>
      <w:rFonts w:ascii="Times New Roman" w:eastAsia="Calibri"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5A4F14"/>
    <w:rPr>
      <w:rFonts w:ascii="Times New Roman" w:eastAsia="Calibri" w:hAnsi="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Re,SUPERS"/>
    <w:link w:val="CharChar1CharCharCharChar1CharCharCharCharCharCharCharChar"/>
    <w:uiPriority w:val="99"/>
    <w:unhideWhenUsed/>
    <w:qFormat/>
    <w:rsid w:val="005A4F14"/>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5A4F14"/>
    <w:pPr>
      <w:spacing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959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4BBEE-FBE1-4081-ACB7-B623539EDC94}"/>
</file>

<file path=customXml/itemProps2.xml><?xml version="1.0" encoding="utf-8"?>
<ds:datastoreItem xmlns:ds="http://schemas.openxmlformats.org/officeDocument/2006/customXml" ds:itemID="{165FACA5-FB50-4DA6-B37D-CD8CAEDEBAD6}"/>
</file>

<file path=customXml/itemProps3.xml><?xml version="1.0" encoding="utf-8"?>
<ds:datastoreItem xmlns:ds="http://schemas.openxmlformats.org/officeDocument/2006/customXml" ds:itemID="{744454C1-46DF-4BE6-99F5-404DC4D55E01}"/>
</file>

<file path=docProps/app.xml><?xml version="1.0" encoding="utf-8"?>
<Properties xmlns="http://schemas.openxmlformats.org/officeDocument/2006/extended-properties" xmlns:vt="http://schemas.openxmlformats.org/officeDocument/2006/docPropsVTypes">
  <Template>Normal</Template>
  <TotalTime>47</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lethiloan</dc:creator>
  <cp:lastModifiedBy>nguyenthanhthuy2</cp:lastModifiedBy>
  <cp:revision>35</cp:revision>
  <dcterms:created xsi:type="dcterms:W3CDTF">2022-06-24T06:53:00Z</dcterms:created>
  <dcterms:modified xsi:type="dcterms:W3CDTF">2022-09-26T09:07:00Z</dcterms:modified>
</cp:coreProperties>
</file>