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34" w:type="dxa"/>
        <w:tblLayout w:type="fixed"/>
        <w:tblLook w:val="0000" w:firstRow="0" w:lastRow="0" w:firstColumn="0" w:lastColumn="0" w:noHBand="0" w:noVBand="0"/>
      </w:tblPr>
      <w:tblGrid>
        <w:gridCol w:w="2977"/>
        <w:gridCol w:w="6379"/>
      </w:tblGrid>
      <w:tr w:rsidR="00EF79DA" w:rsidRPr="00547D0E" w14:paraId="0BB35957" w14:textId="77777777" w:rsidTr="001D6ABA">
        <w:tc>
          <w:tcPr>
            <w:tcW w:w="2977" w:type="dxa"/>
          </w:tcPr>
          <w:p w14:paraId="7E9FD95E" w14:textId="317CF7D9" w:rsidR="00E723F4" w:rsidRPr="00547D0E" w:rsidRDefault="008F41A5" w:rsidP="00805798">
            <w:pPr>
              <w:pStyle w:val="Heading2"/>
              <w:spacing w:before="0" w:after="0"/>
              <w:ind w:firstLine="0"/>
              <w:jc w:val="center"/>
              <w:rPr>
                <w:rFonts w:asciiTheme="majorHAnsi" w:hAnsiTheme="majorHAnsi"/>
                <w:lang w:val="pt-BR"/>
              </w:rPr>
            </w:pPr>
            <w:r w:rsidRPr="00547D0E">
              <w:rPr>
                <w:rFonts w:asciiTheme="majorHAnsi" w:hAnsiTheme="majorHAnsi"/>
                <w:noProof/>
                <w:sz w:val="22"/>
              </w:rPr>
              <mc:AlternateContent>
                <mc:Choice Requires="wps">
                  <w:drawing>
                    <wp:anchor distT="4294967293" distB="4294967293" distL="114300" distR="114300" simplePos="0" relativeHeight="251656704" behindDoc="0" locked="0" layoutInCell="1" allowOverlap="1" wp14:anchorId="7FA3AFD9" wp14:editId="05A4CF88">
                      <wp:simplePos x="0" y="0"/>
                      <wp:positionH relativeFrom="column">
                        <wp:posOffset>602311</wp:posOffset>
                      </wp:positionH>
                      <wp:positionV relativeFrom="paragraph">
                        <wp:posOffset>281305</wp:posOffset>
                      </wp:positionV>
                      <wp:extent cx="5486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2D0885" id="Straight Connector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7.45pt,22.15pt" to="90.6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"/>
                  </w:pict>
                </mc:Fallback>
              </mc:AlternateContent>
            </w:r>
            <w:r w:rsidR="00E723F4" w:rsidRPr="00547D0E">
              <w:rPr>
                <w:rFonts w:asciiTheme="majorHAnsi" w:hAnsiTheme="majorHAnsi"/>
                <w:lang w:val="pt-BR"/>
              </w:rPr>
              <w:t xml:space="preserve">BỘ </w:t>
            </w:r>
            <w:r w:rsidR="00757AA6" w:rsidRPr="00547D0E">
              <w:rPr>
                <w:rFonts w:asciiTheme="majorHAnsi" w:hAnsiTheme="majorHAnsi"/>
                <w:lang w:val="pt-BR"/>
              </w:rPr>
              <w:t>XÂY DỰNG</w:t>
            </w:r>
          </w:p>
        </w:tc>
        <w:tc>
          <w:tcPr>
            <w:tcW w:w="6379" w:type="dxa"/>
          </w:tcPr>
          <w:p w14:paraId="5562DA44" w14:textId="77777777" w:rsidR="00E723F4" w:rsidRPr="00547D0E" w:rsidRDefault="00E723F4" w:rsidP="00805798">
            <w:pPr>
              <w:widowControl w:val="0"/>
              <w:spacing w:after="0" w:line="240" w:lineRule="auto"/>
              <w:jc w:val="center"/>
              <w:rPr>
                <w:rFonts w:asciiTheme="majorHAnsi" w:hAnsiTheme="majorHAnsi"/>
                <w:b/>
                <w:bCs/>
                <w:lang w:val="pt-BR"/>
              </w:rPr>
            </w:pPr>
            <w:r w:rsidRPr="00547D0E">
              <w:rPr>
                <w:rFonts w:asciiTheme="majorHAnsi" w:hAnsiTheme="majorHAnsi"/>
                <w:b/>
                <w:bCs/>
                <w:lang w:val="pt-BR"/>
              </w:rPr>
              <w:t>CỘNG HÒA XÃ HỘI CHỦ NGHĨA VIỆT NAM</w:t>
            </w:r>
          </w:p>
          <w:p w14:paraId="4C5C4AEE" w14:textId="16DDB60C" w:rsidR="00E723F4" w:rsidRPr="00547D0E" w:rsidRDefault="00B85022" w:rsidP="00805798">
            <w:pPr>
              <w:widowControl w:val="0"/>
              <w:spacing w:after="0" w:line="240" w:lineRule="auto"/>
              <w:jc w:val="center"/>
              <w:rPr>
                <w:rFonts w:asciiTheme="majorHAnsi" w:hAnsiTheme="majorHAnsi"/>
                <w:b/>
                <w:bCs/>
                <w:lang w:val="pt-BR"/>
              </w:rPr>
            </w:pPr>
            <w:r w:rsidRPr="00547D0E">
              <w:rPr>
                <w:rFonts w:asciiTheme="majorHAnsi" w:hAnsiTheme="majorHAnsi"/>
                <w:b/>
                <w:bCs/>
                <w:noProof/>
              </w:rPr>
              <mc:AlternateContent>
                <mc:Choice Requires="wps">
                  <w:drawing>
                    <wp:anchor distT="0" distB="0" distL="114300" distR="114300" simplePos="0" relativeHeight="251659776" behindDoc="0" locked="0" layoutInCell="1" allowOverlap="1" wp14:anchorId="529DA22E" wp14:editId="6010FDC4">
                      <wp:simplePos x="0" y="0"/>
                      <wp:positionH relativeFrom="column">
                        <wp:posOffset>881380</wp:posOffset>
                      </wp:positionH>
                      <wp:positionV relativeFrom="paragraph">
                        <wp:posOffset>225121</wp:posOffset>
                      </wp:positionV>
                      <wp:extent cx="2154804" cy="0"/>
                      <wp:effectExtent l="0" t="0" r="36195" b="19050"/>
                      <wp:wrapNone/>
                      <wp:docPr id="4" name="Straight Connector 4"/>
                      <wp:cNvGraphicFramePr/>
                      <a:graphic xmlns:a="http://schemas.openxmlformats.org/drawingml/2006/main">
                        <a:graphicData uri="http://schemas.microsoft.com/office/word/2010/wordprocessingShape">
                          <wps:wsp>
                            <wps:cNvCnPr/>
                            <wps:spPr>
                              <a:xfrm>
                                <a:off x="0" y="0"/>
                                <a:ext cx="21548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E6CAD0"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9.4pt,17.75pt" to="239.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" strokecolor="black [3040]"/>
                  </w:pict>
                </mc:Fallback>
              </mc:AlternateContent>
            </w:r>
            <w:r w:rsidR="00E723F4" w:rsidRPr="00547D0E">
              <w:rPr>
                <w:rFonts w:asciiTheme="majorHAnsi" w:hAnsiTheme="majorHAnsi"/>
                <w:b/>
                <w:bCs/>
                <w:lang w:val="pt-BR"/>
              </w:rPr>
              <w:t>Độc lập - Tự do - Hạnh phúc</w:t>
            </w:r>
          </w:p>
        </w:tc>
      </w:tr>
      <w:tr w:rsidR="00EF79DA" w:rsidRPr="00547D0E" w14:paraId="2F42FCB6" w14:textId="77777777" w:rsidTr="001D6ABA">
        <w:tc>
          <w:tcPr>
            <w:tcW w:w="2977" w:type="dxa"/>
          </w:tcPr>
          <w:p w14:paraId="07C0BDF4" w14:textId="1F629D7B" w:rsidR="00B80B2D" w:rsidRPr="00547D0E" w:rsidRDefault="00B80B2D" w:rsidP="00B80B2D">
            <w:pPr>
              <w:pStyle w:val="Heading2"/>
              <w:spacing w:after="0"/>
              <w:ind w:firstLine="0"/>
              <w:jc w:val="center"/>
              <w:rPr>
                <w:rFonts w:asciiTheme="majorHAnsi" w:hAnsiTheme="majorHAnsi"/>
                <w:b w:val="0"/>
                <w:noProof/>
                <w:sz w:val="26"/>
                <w:szCs w:val="26"/>
              </w:rPr>
            </w:pPr>
            <w:r w:rsidRPr="00547D0E">
              <w:rPr>
                <w:rFonts w:asciiTheme="majorHAnsi" w:hAnsiTheme="majorHAnsi"/>
                <w:b w:val="0"/>
                <w:noProof/>
                <w:sz w:val="26"/>
                <w:szCs w:val="26"/>
              </w:rPr>
              <w:t>Số:          /BC-</w:t>
            </w:r>
            <w:r w:rsidR="00757AA6" w:rsidRPr="00547D0E">
              <w:rPr>
                <w:rFonts w:asciiTheme="majorHAnsi" w:hAnsiTheme="majorHAnsi"/>
                <w:b w:val="0"/>
                <w:noProof/>
                <w:sz w:val="26"/>
                <w:szCs w:val="26"/>
              </w:rPr>
              <w:t>BXD</w:t>
            </w:r>
          </w:p>
        </w:tc>
        <w:tc>
          <w:tcPr>
            <w:tcW w:w="6379" w:type="dxa"/>
          </w:tcPr>
          <w:p w14:paraId="0843E208" w14:textId="5AC9616F" w:rsidR="00B80B2D" w:rsidRPr="00547D0E" w:rsidRDefault="00B80B2D" w:rsidP="00B80B2D">
            <w:pPr>
              <w:widowControl w:val="0"/>
              <w:spacing w:before="120" w:after="0" w:line="240" w:lineRule="auto"/>
              <w:jc w:val="center"/>
              <w:rPr>
                <w:rFonts w:asciiTheme="majorHAnsi" w:hAnsiTheme="majorHAnsi"/>
                <w:bCs/>
                <w:i/>
                <w:sz w:val="26"/>
                <w:szCs w:val="26"/>
                <w:lang w:val="pt-BR"/>
              </w:rPr>
            </w:pPr>
            <w:r w:rsidRPr="00547D0E">
              <w:rPr>
                <w:rFonts w:asciiTheme="majorHAnsi" w:hAnsiTheme="majorHAnsi"/>
                <w:bCs/>
                <w:i/>
                <w:sz w:val="26"/>
                <w:szCs w:val="26"/>
                <w:lang w:val="pt-BR"/>
              </w:rPr>
              <w:t xml:space="preserve">Hà Nội, ngày      tháng </w:t>
            </w:r>
            <w:r w:rsidR="0082407B" w:rsidRPr="00547D0E">
              <w:rPr>
                <w:rFonts w:asciiTheme="majorHAnsi" w:hAnsiTheme="majorHAnsi"/>
                <w:bCs/>
                <w:i/>
                <w:sz w:val="26"/>
                <w:szCs w:val="26"/>
                <w:lang w:val="pt-BR"/>
              </w:rPr>
              <w:t>12</w:t>
            </w:r>
            <w:r w:rsidRPr="00547D0E">
              <w:rPr>
                <w:rFonts w:asciiTheme="majorHAnsi" w:hAnsiTheme="majorHAnsi"/>
                <w:bCs/>
                <w:i/>
                <w:sz w:val="26"/>
                <w:szCs w:val="26"/>
                <w:lang w:val="pt-BR"/>
              </w:rPr>
              <w:t xml:space="preserve"> năm 202</w:t>
            </w:r>
            <w:r w:rsidR="00757AA6" w:rsidRPr="00547D0E">
              <w:rPr>
                <w:rFonts w:asciiTheme="majorHAnsi" w:hAnsiTheme="majorHAnsi"/>
                <w:bCs/>
                <w:i/>
                <w:sz w:val="26"/>
                <w:szCs w:val="26"/>
                <w:lang w:val="pt-BR"/>
              </w:rPr>
              <w:t>4</w:t>
            </w:r>
          </w:p>
        </w:tc>
      </w:tr>
    </w:tbl>
    <w:p w14:paraId="7A772004" w14:textId="3F2E0228" w:rsidR="00E723F4" w:rsidRPr="00547D0E" w:rsidRDefault="007330AD" w:rsidP="005C2AD6">
      <w:pPr>
        <w:widowControl w:val="0"/>
        <w:spacing w:before="360" w:after="0" w:line="240" w:lineRule="auto"/>
        <w:jc w:val="center"/>
        <w:rPr>
          <w:rFonts w:asciiTheme="majorHAnsi" w:hAnsiTheme="majorHAnsi"/>
          <w:b/>
          <w:bCs/>
        </w:rPr>
      </w:pPr>
      <w:r w:rsidRPr="00547D0E">
        <w:rPr>
          <w:rFonts w:asciiTheme="majorHAnsi" w:hAnsiTheme="majorHAnsi"/>
          <w:b/>
          <w:bCs/>
        </w:rPr>
        <w:t>BÁO</w:t>
      </w:r>
      <w:r w:rsidR="009C75E6" w:rsidRPr="00547D0E">
        <w:rPr>
          <w:rFonts w:asciiTheme="majorHAnsi" w:hAnsiTheme="majorHAnsi"/>
          <w:b/>
          <w:bCs/>
        </w:rPr>
        <w:t xml:space="preserve"> </w:t>
      </w:r>
      <w:r w:rsidR="00E723F4" w:rsidRPr="00547D0E">
        <w:rPr>
          <w:rFonts w:asciiTheme="majorHAnsi" w:hAnsiTheme="majorHAnsi"/>
          <w:b/>
          <w:bCs/>
        </w:rPr>
        <w:t>CÁO</w:t>
      </w:r>
    </w:p>
    <w:p w14:paraId="6B7F3006" w14:textId="7DB526D2" w:rsidR="00E723F4" w:rsidRPr="00547D0E" w:rsidRDefault="00132283" w:rsidP="000B5B48">
      <w:pPr>
        <w:widowControl w:val="0"/>
        <w:spacing w:after="0" w:line="240" w:lineRule="auto"/>
        <w:jc w:val="center"/>
        <w:rPr>
          <w:rFonts w:asciiTheme="majorHAnsi" w:hAnsiTheme="majorHAnsi"/>
          <w:bCs/>
        </w:rPr>
      </w:pPr>
      <w:r w:rsidRPr="00547D0E">
        <w:rPr>
          <w:rFonts w:asciiTheme="majorHAnsi" w:hAnsiTheme="majorHAnsi"/>
          <w:b/>
          <w:bCs/>
        </w:rPr>
        <w:t>Về r</w:t>
      </w:r>
      <w:r w:rsidR="00E723F4" w:rsidRPr="00547D0E">
        <w:rPr>
          <w:rFonts w:asciiTheme="majorHAnsi" w:hAnsiTheme="majorHAnsi"/>
          <w:b/>
          <w:bCs/>
        </w:rPr>
        <w:t>à soát các văn bả</w:t>
      </w:r>
      <w:r w:rsidR="00344BC2" w:rsidRPr="00547D0E">
        <w:rPr>
          <w:rFonts w:asciiTheme="majorHAnsi" w:hAnsiTheme="majorHAnsi"/>
          <w:b/>
          <w:bCs/>
        </w:rPr>
        <w:t xml:space="preserve">n </w:t>
      </w:r>
      <w:r w:rsidR="00E723F4" w:rsidRPr="00547D0E">
        <w:rPr>
          <w:rFonts w:asciiTheme="majorHAnsi" w:hAnsiTheme="majorHAnsi"/>
          <w:b/>
          <w:bCs/>
        </w:rPr>
        <w:t>quy phạm pháp luật liên</w:t>
      </w:r>
      <w:r w:rsidR="00E07B41" w:rsidRPr="00547D0E">
        <w:rPr>
          <w:rFonts w:asciiTheme="majorHAnsi" w:hAnsiTheme="majorHAnsi"/>
          <w:b/>
          <w:bCs/>
        </w:rPr>
        <w:t xml:space="preserve"> </w:t>
      </w:r>
      <w:r w:rsidR="00E723F4" w:rsidRPr="00547D0E">
        <w:rPr>
          <w:rFonts w:asciiTheme="majorHAnsi" w:hAnsiTheme="majorHAnsi"/>
          <w:b/>
          <w:bCs/>
        </w:rPr>
        <w:t xml:space="preserve">quan </w:t>
      </w:r>
      <w:r w:rsidR="000E0794" w:rsidRPr="00547D0E">
        <w:rPr>
          <w:rFonts w:asciiTheme="majorHAnsi" w:hAnsiTheme="majorHAnsi"/>
          <w:b/>
          <w:bCs/>
        </w:rPr>
        <w:t xml:space="preserve">                                                      </w:t>
      </w:r>
      <w:r w:rsidR="00E723F4" w:rsidRPr="00547D0E">
        <w:rPr>
          <w:rFonts w:asciiTheme="majorHAnsi" w:hAnsiTheme="majorHAnsi"/>
          <w:b/>
          <w:bCs/>
        </w:rPr>
        <w:t>đế</w:t>
      </w:r>
      <w:r w:rsidR="00344BC2" w:rsidRPr="00547D0E">
        <w:rPr>
          <w:rFonts w:asciiTheme="majorHAnsi" w:hAnsiTheme="majorHAnsi"/>
          <w:b/>
          <w:bCs/>
        </w:rPr>
        <w:t xml:space="preserve">n </w:t>
      </w:r>
      <w:r w:rsidR="00A650EB" w:rsidRPr="00547D0E">
        <w:rPr>
          <w:rFonts w:asciiTheme="majorHAnsi" w:hAnsiTheme="majorHAnsi"/>
          <w:b/>
          <w:bCs/>
        </w:rPr>
        <w:t>dự thảo</w:t>
      </w:r>
      <w:r w:rsidR="00E723F4" w:rsidRPr="00547D0E">
        <w:rPr>
          <w:rFonts w:asciiTheme="majorHAnsi" w:hAnsiTheme="majorHAnsi"/>
          <w:b/>
          <w:bCs/>
        </w:rPr>
        <w:t xml:space="preserve"> </w:t>
      </w:r>
      <w:r w:rsidR="000E0794" w:rsidRPr="00547D0E">
        <w:rPr>
          <w:rFonts w:asciiTheme="majorHAnsi" w:hAnsiTheme="majorHAnsi"/>
          <w:b/>
          <w:bCs/>
        </w:rPr>
        <w:t>Luật</w:t>
      </w:r>
      <w:r w:rsidR="00E723F4" w:rsidRPr="00547D0E">
        <w:rPr>
          <w:rFonts w:asciiTheme="majorHAnsi" w:hAnsiTheme="majorHAnsi"/>
          <w:b/>
          <w:bCs/>
        </w:rPr>
        <w:t xml:space="preserve"> </w:t>
      </w:r>
      <w:r w:rsidR="00757AA6" w:rsidRPr="00547D0E">
        <w:rPr>
          <w:rFonts w:asciiTheme="majorHAnsi" w:hAnsiTheme="majorHAnsi"/>
          <w:b/>
          <w:bCs/>
        </w:rPr>
        <w:t>Cấp, Thoát nước</w:t>
      </w:r>
    </w:p>
    <w:p w14:paraId="3658B249" w14:textId="5C9A1EE7" w:rsidR="003A26DC" w:rsidRPr="00547D0E" w:rsidRDefault="00ED2AC4" w:rsidP="000B5B48">
      <w:pPr>
        <w:widowControl w:val="0"/>
        <w:spacing w:after="0" w:line="240" w:lineRule="auto"/>
        <w:jc w:val="center"/>
        <w:rPr>
          <w:rFonts w:asciiTheme="majorHAnsi" w:hAnsiTheme="majorHAnsi"/>
          <w:bCs/>
          <w:i/>
        </w:rPr>
      </w:pPr>
      <w:bookmarkStart w:id="0" w:name="_Hlk118503319"/>
      <w:r w:rsidRPr="00547D0E">
        <w:rPr>
          <w:rFonts w:asciiTheme="majorHAnsi" w:hAnsiTheme="majorHAnsi"/>
          <w:i/>
          <w:spacing w:val="-2"/>
        </w:rPr>
        <w:t>(Kèm theo Tờ trình số         /TTr-</w:t>
      </w:r>
      <w:r w:rsidR="00757AA6" w:rsidRPr="00547D0E">
        <w:rPr>
          <w:rFonts w:asciiTheme="majorHAnsi" w:hAnsiTheme="majorHAnsi"/>
          <w:i/>
          <w:spacing w:val="-2"/>
        </w:rPr>
        <w:t>BXD</w:t>
      </w:r>
      <w:r w:rsidRPr="00547D0E">
        <w:rPr>
          <w:rFonts w:asciiTheme="majorHAnsi" w:hAnsiTheme="majorHAnsi"/>
          <w:i/>
          <w:spacing w:val="-2"/>
        </w:rPr>
        <w:t xml:space="preserve"> ngày      /    /202</w:t>
      </w:r>
      <w:r w:rsidR="00757AA6" w:rsidRPr="00547D0E">
        <w:rPr>
          <w:rFonts w:asciiTheme="majorHAnsi" w:hAnsiTheme="majorHAnsi"/>
          <w:i/>
          <w:spacing w:val="-2"/>
        </w:rPr>
        <w:t>4</w:t>
      </w:r>
      <w:r w:rsidRPr="00547D0E">
        <w:rPr>
          <w:rFonts w:asciiTheme="majorHAnsi" w:hAnsiTheme="majorHAnsi"/>
          <w:i/>
          <w:spacing w:val="-2"/>
        </w:rPr>
        <w:t xml:space="preserve"> của Bộ </w:t>
      </w:r>
      <w:r w:rsidR="00757AA6" w:rsidRPr="00547D0E">
        <w:rPr>
          <w:rFonts w:asciiTheme="majorHAnsi" w:hAnsiTheme="majorHAnsi"/>
          <w:i/>
          <w:spacing w:val="-2"/>
        </w:rPr>
        <w:t>Xây dựng</w:t>
      </w:r>
      <w:r w:rsidRPr="00547D0E">
        <w:rPr>
          <w:rFonts w:asciiTheme="majorHAnsi" w:hAnsiTheme="majorHAnsi"/>
          <w:i/>
        </w:rPr>
        <w:t>)</w:t>
      </w:r>
      <w:bookmarkEnd w:id="0"/>
    </w:p>
    <w:p w14:paraId="1129C6D2" w14:textId="17ACA7E2" w:rsidR="00B80B2D" w:rsidRPr="00547D0E" w:rsidRDefault="005C2AD6" w:rsidP="00ED2AC4">
      <w:pPr>
        <w:widowControl w:val="0"/>
        <w:spacing w:before="120" w:after="0" w:line="240" w:lineRule="auto"/>
        <w:jc w:val="center"/>
        <w:rPr>
          <w:rFonts w:asciiTheme="majorHAnsi" w:hAnsiTheme="majorHAnsi"/>
          <w:b/>
        </w:rPr>
      </w:pPr>
      <w:r w:rsidRPr="00547D0E">
        <w:rPr>
          <w:rFonts w:asciiTheme="majorHAnsi" w:hAnsiTheme="majorHAnsi"/>
          <w:b/>
          <w:noProof/>
          <w:spacing w:val="-4"/>
        </w:rPr>
        <mc:AlternateContent>
          <mc:Choice Requires="wps">
            <w:drawing>
              <wp:anchor distT="4294967293" distB="4294967293" distL="114300" distR="114300" simplePos="0" relativeHeight="251658752" behindDoc="0" locked="0" layoutInCell="1" allowOverlap="1" wp14:anchorId="5C7489F2" wp14:editId="0F8501AA">
                <wp:simplePos x="0" y="0"/>
                <wp:positionH relativeFrom="column">
                  <wp:posOffset>1981200</wp:posOffset>
                </wp:positionH>
                <wp:positionV relativeFrom="paragraph">
                  <wp:posOffset>12683</wp:posOffset>
                </wp:positionV>
                <wp:extent cx="1762829"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28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265EA8" id="Straight Connector 1" o:spid="_x0000_s1026" style="position:absolute;flip:y;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6pt,1pt" to="294.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"/>
            </w:pict>
          </mc:Fallback>
        </mc:AlternateContent>
      </w:r>
      <w:r w:rsidR="00ED2AC4" w:rsidRPr="00547D0E">
        <w:rPr>
          <w:rFonts w:asciiTheme="majorHAnsi" w:hAnsiTheme="majorHAnsi"/>
          <w:b/>
          <w:i/>
          <w:spacing w:val="2"/>
        </w:rPr>
        <w:t>(</w:t>
      </w:r>
      <w:r w:rsidR="006F02D6" w:rsidRPr="00547D0E">
        <w:rPr>
          <w:rFonts w:asciiTheme="majorHAnsi" w:hAnsiTheme="majorHAnsi"/>
          <w:b/>
          <w:i/>
          <w:spacing w:val="2"/>
        </w:rPr>
        <w:t>Phục vụ</w:t>
      </w:r>
      <w:r w:rsidR="00ED2AC4" w:rsidRPr="00547D0E">
        <w:rPr>
          <w:rFonts w:asciiTheme="majorHAnsi" w:hAnsiTheme="majorHAnsi"/>
          <w:b/>
          <w:i/>
          <w:spacing w:val="2"/>
        </w:rPr>
        <w:t xml:space="preserve"> Bộ Tư pháp thẩm định)</w:t>
      </w:r>
    </w:p>
    <w:p w14:paraId="19CCFFA1" w14:textId="3074BADC" w:rsidR="00E723F4" w:rsidRPr="00547D0E" w:rsidRDefault="00E723F4" w:rsidP="00ED2AC4">
      <w:pPr>
        <w:widowControl w:val="0"/>
        <w:spacing w:before="240" w:after="0" w:line="240" w:lineRule="auto"/>
        <w:jc w:val="center"/>
        <w:rPr>
          <w:rFonts w:asciiTheme="majorHAnsi" w:hAnsiTheme="majorHAnsi"/>
        </w:rPr>
      </w:pPr>
      <w:r w:rsidRPr="00547D0E">
        <w:rPr>
          <w:rFonts w:asciiTheme="majorHAnsi" w:hAnsiTheme="majorHAnsi"/>
        </w:rPr>
        <w:t>Kính gửi: Chính phủ</w:t>
      </w:r>
      <w:r w:rsidR="000B5B48" w:rsidRPr="00547D0E">
        <w:rPr>
          <w:rFonts w:asciiTheme="majorHAnsi" w:hAnsiTheme="majorHAnsi"/>
        </w:rPr>
        <w:t>.</w:t>
      </w:r>
    </w:p>
    <w:p w14:paraId="2379DE47" w14:textId="77777777" w:rsidR="007A3902" w:rsidRPr="00547D0E" w:rsidRDefault="007A3902" w:rsidP="007A3902">
      <w:pPr>
        <w:spacing w:before="120" w:after="0"/>
        <w:ind w:firstLine="720"/>
        <w:contextualSpacing/>
        <w:jc w:val="both"/>
        <w:rPr>
          <w:rFonts w:asciiTheme="majorHAnsi" w:hAnsiTheme="majorHAnsi"/>
        </w:rPr>
      </w:pPr>
    </w:p>
    <w:p w14:paraId="07180B18" w14:textId="77777777" w:rsidR="00CE7E72" w:rsidRPr="00547D0E" w:rsidRDefault="00CE7E72" w:rsidP="00A714EF">
      <w:pPr>
        <w:spacing w:before="60" w:after="0"/>
        <w:ind w:firstLine="720"/>
        <w:contextualSpacing/>
        <w:jc w:val="both"/>
        <w:rPr>
          <w:rFonts w:asciiTheme="majorHAnsi" w:hAnsiTheme="majorHAnsi"/>
        </w:rPr>
      </w:pPr>
    </w:p>
    <w:p w14:paraId="68777AC9" w14:textId="54234D65" w:rsidR="00B07D19" w:rsidRPr="00547D0E" w:rsidRDefault="00B07D19" w:rsidP="001021E6">
      <w:pPr>
        <w:spacing w:before="120" w:after="0" w:line="265" w:lineRule="auto"/>
        <w:ind w:firstLine="720"/>
        <w:contextualSpacing/>
        <w:jc w:val="both"/>
        <w:rPr>
          <w:rFonts w:asciiTheme="majorHAnsi" w:hAnsiTheme="majorHAnsi"/>
          <w:spacing w:val="-2"/>
          <w:lang w:val="nl-NL"/>
        </w:rPr>
      </w:pPr>
      <w:r w:rsidRPr="00547D0E">
        <w:rPr>
          <w:rFonts w:asciiTheme="majorHAnsi" w:hAnsiTheme="majorHAnsi"/>
        </w:rPr>
        <w:t xml:space="preserve">Thực hiện Kế hoạch </w:t>
      </w:r>
      <w:r w:rsidR="000E0794" w:rsidRPr="00547D0E">
        <w:rPr>
          <w:rFonts w:asciiTheme="majorHAnsi" w:hAnsiTheme="majorHAnsi"/>
        </w:rPr>
        <w:t xml:space="preserve">xây dựng </w:t>
      </w:r>
      <w:r w:rsidR="00A650EB" w:rsidRPr="00547D0E">
        <w:rPr>
          <w:rFonts w:asciiTheme="majorHAnsi" w:hAnsiTheme="majorHAnsi"/>
        </w:rPr>
        <w:t>dự thảo</w:t>
      </w:r>
      <w:r w:rsidR="000E0794" w:rsidRPr="00547D0E">
        <w:rPr>
          <w:rFonts w:asciiTheme="majorHAnsi" w:hAnsiTheme="majorHAnsi"/>
        </w:rPr>
        <w:t xml:space="preserve"> </w:t>
      </w:r>
      <w:r w:rsidR="00757AA6" w:rsidRPr="00547D0E">
        <w:rPr>
          <w:rFonts w:asciiTheme="majorHAnsi" w:hAnsiTheme="majorHAnsi"/>
        </w:rPr>
        <w:t>Luật Cấp, Thoát nước (CTN)</w:t>
      </w:r>
      <w:r w:rsidR="000E0794" w:rsidRPr="00547D0E">
        <w:rPr>
          <w:rFonts w:asciiTheme="majorHAnsi" w:hAnsiTheme="majorHAnsi"/>
        </w:rPr>
        <w:t xml:space="preserve"> </w:t>
      </w:r>
      <w:r w:rsidRPr="00547D0E">
        <w:rPr>
          <w:rFonts w:asciiTheme="majorHAnsi" w:hAnsiTheme="majorHAnsi"/>
        </w:rPr>
        <w:t xml:space="preserve">và quy định về hồ sơ thẩm định </w:t>
      </w:r>
      <w:r w:rsidR="00A650EB" w:rsidRPr="00547D0E">
        <w:rPr>
          <w:rFonts w:asciiTheme="majorHAnsi" w:hAnsiTheme="majorHAnsi"/>
        </w:rPr>
        <w:t>dự thảo</w:t>
      </w:r>
      <w:r w:rsidRPr="00547D0E">
        <w:rPr>
          <w:rFonts w:asciiTheme="majorHAnsi" w:hAnsiTheme="majorHAnsi"/>
        </w:rPr>
        <w:t xml:space="preserve"> </w:t>
      </w:r>
      <w:r w:rsidR="00473F5D" w:rsidRPr="00547D0E">
        <w:rPr>
          <w:rFonts w:asciiTheme="majorHAnsi" w:hAnsiTheme="majorHAnsi"/>
        </w:rPr>
        <w:t>L</w:t>
      </w:r>
      <w:r w:rsidRPr="00547D0E">
        <w:rPr>
          <w:rFonts w:asciiTheme="majorHAnsi" w:hAnsiTheme="majorHAnsi"/>
        </w:rPr>
        <w:t xml:space="preserve">uật tại khoản 2 Điều 58 Luật Ban hành văn bản quy phạm pháp luật năm 2015 (sửa đổi, bổ sung một số điều năm 2020), Bộ </w:t>
      </w:r>
      <w:r w:rsidR="00757AA6" w:rsidRPr="00547D0E">
        <w:rPr>
          <w:rFonts w:asciiTheme="majorHAnsi" w:hAnsiTheme="majorHAnsi"/>
        </w:rPr>
        <w:t>Xây dựng</w:t>
      </w:r>
      <w:r w:rsidR="000E0794" w:rsidRPr="00547D0E">
        <w:rPr>
          <w:rFonts w:asciiTheme="majorHAnsi" w:hAnsiTheme="majorHAnsi"/>
        </w:rPr>
        <w:t xml:space="preserve"> </w:t>
      </w:r>
      <w:r w:rsidRPr="00547D0E">
        <w:rPr>
          <w:rFonts w:asciiTheme="majorHAnsi" w:hAnsiTheme="majorHAnsi"/>
        </w:rPr>
        <w:t xml:space="preserve">đã </w:t>
      </w:r>
      <w:r w:rsidR="009C75E6" w:rsidRPr="00547D0E">
        <w:rPr>
          <w:rFonts w:asciiTheme="majorHAnsi" w:hAnsiTheme="majorHAnsi"/>
        </w:rPr>
        <w:t>nghiên cứu,</w:t>
      </w:r>
      <w:r w:rsidRPr="00547D0E">
        <w:rPr>
          <w:rFonts w:asciiTheme="majorHAnsi" w:hAnsiTheme="majorHAnsi"/>
        </w:rPr>
        <w:t xml:space="preserve"> rà soát các văn bản quy phạm pháp luật có liên quan đến </w:t>
      </w:r>
      <w:r w:rsidR="00A650EB" w:rsidRPr="00547D0E">
        <w:rPr>
          <w:rFonts w:asciiTheme="majorHAnsi" w:hAnsiTheme="majorHAnsi"/>
        </w:rPr>
        <w:t>dự thảo</w:t>
      </w:r>
      <w:r w:rsidRPr="00547D0E">
        <w:rPr>
          <w:rFonts w:asciiTheme="majorHAnsi" w:hAnsiTheme="majorHAnsi"/>
        </w:rPr>
        <w:t xml:space="preserve"> Luậ</w:t>
      </w:r>
      <w:r w:rsidR="00473F5D" w:rsidRPr="00547D0E">
        <w:rPr>
          <w:rFonts w:asciiTheme="majorHAnsi" w:hAnsiTheme="majorHAnsi"/>
        </w:rPr>
        <w:t xml:space="preserve">t </w:t>
      </w:r>
      <w:r w:rsidR="00757AA6" w:rsidRPr="00547D0E">
        <w:rPr>
          <w:rFonts w:asciiTheme="majorHAnsi" w:hAnsiTheme="majorHAnsi"/>
        </w:rPr>
        <w:t>Cấp, Thoát nước</w:t>
      </w:r>
      <w:r w:rsidRPr="00547D0E">
        <w:rPr>
          <w:rFonts w:asciiTheme="majorHAnsi" w:hAnsiTheme="majorHAnsi"/>
        </w:rPr>
        <w:t xml:space="preserve">. Bộ </w:t>
      </w:r>
      <w:r w:rsidR="00757AA6" w:rsidRPr="00547D0E">
        <w:rPr>
          <w:rFonts w:asciiTheme="majorHAnsi" w:hAnsiTheme="majorHAnsi"/>
        </w:rPr>
        <w:t>Xây dựng</w:t>
      </w:r>
      <w:r w:rsidRPr="00547D0E">
        <w:rPr>
          <w:rFonts w:asciiTheme="majorHAnsi" w:hAnsiTheme="majorHAnsi"/>
        </w:rPr>
        <w:t xml:space="preserve"> </w:t>
      </w:r>
      <w:r w:rsidRPr="00547D0E">
        <w:rPr>
          <w:rFonts w:asciiTheme="majorHAnsi" w:hAnsiTheme="majorHAnsi"/>
          <w:lang w:val="nl-NL"/>
        </w:rPr>
        <w:t>báo cáo kết quả rà soát</w:t>
      </w:r>
      <w:r w:rsidR="009C75E6" w:rsidRPr="00547D0E">
        <w:rPr>
          <w:rFonts w:asciiTheme="majorHAnsi" w:hAnsiTheme="majorHAnsi"/>
          <w:lang w:val="nl-NL"/>
        </w:rPr>
        <w:t>,</w:t>
      </w:r>
      <w:r w:rsidRPr="00547D0E">
        <w:rPr>
          <w:rFonts w:asciiTheme="majorHAnsi" w:hAnsiTheme="majorHAnsi"/>
          <w:lang w:val="nl-NL"/>
        </w:rPr>
        <w:t xml:space="preserve"> như sau</w:t>
      </w:r>
      <w:r w:rsidRPr="00547D0E">
        <w:rPr>
          <w:rFonts w:asciiTheme="majorHAnsi" w:hAnsiTheme="majorHAnsi"/>
          <w:spacing w:val="-2"/>
          <w:lang w:val="nl-NL"/>
        </w:rPr>
        <w:t>:</w:t>
      </w:r>
    </w:p>
    <w:p w14:paraId="4AAE4CCE" w14:textId="29A7B4C6" w:rsidR="00E723F4" w:rsidRPr="00547D0E" w:rsidRDefault="00E723F4" w:rsidP="001021E6">
      <w:pPr>
        <w:pStyle w:val="Heading1"/>
        <w:keepNext w:val="0"/>
        <w:keepLines w:val="0"/>
        <w:spacing w:after="0" w:line="265" w:lineRule="auto"/>
        <w:ind w:firstLine="720"/>
        <w:contextualSpacing/>
        <w:rPr>
          <w:rFonts w:asciiTheme="majorHAnsi" w:hAnsiTheme="majorHAnsi"/>
          <w:lang w:val="nl-NL"/>
        </w:rPr>
      </w:pPr>
      <w:r w:rsidRPr="00547D0E">
        <w:rPr>
          <w:rFonts w:asciiTheme="majorHAnsi" w:hAnsiTheme="majorHAnsi"/>
          <w:lang w:val="nl-NL"/>
        </w:rPr>
        <w:t xml:space="preserve">I. </w:t>
      </w:r>
      <w:r w:rsidR="00691662" w:rsidRPr="00547D0E">
        <w:rPr>
          <w:rFonts w:asciiTheme="majorHAnsi" w:hAnsiTheme="majorHAnsi"/>
          <w:lang w:val="nl-NL"/>
        </w:rPr>
        <w:t>TỔ CHỨC THỰC HIỆN RÀ SOÁT</w:t>
      </w:r>
    </w:p>
    <w:p w14:paraId="1BC5683C" w14:textId="77777777" w:rsidR="00B07D19" w:rsidRPr="00547D0E" w:rsidRDefault="00037801" w:rsidP="001021E6">
      <w:pPr>
        <w:pStyle w:val="Heading2"/>
        <w:keepNext w:val="0"/>
        <w:spacing w:after="0" w:line="265" w:lineRule="auto"/>
        <w:ind w:firstLine="720"/>
        <w:contextualSpacing/>
        <w:rPr>
          <w:rFonts w:asciiTheme="majorHAnsi" w:hAnsiTheme="majorHAnsi"/>
          <w:lang w:val="nl-NL"/>
        </w:rPr>
      </w:pPr>
      <w:r w:rsidRPr="00547D0E">
        <w:rPr>
          <w:rFonts w:asciiTheme="majorHAnsi" w:hAnsiTheme="majorHAnsi"/>
          <w:lang w:val="nl-NL"/>
        </w:rPr>
        <w:t>1. Cơ sở pháp lý của việc rà soát</w:t>
      </w:r>
    </w:p>
    <w:p w14:paraId="7F3C80C3" w14:textId="0C7BF93D" w:rsidR="00B07D19" w:rsidRPr="00547D0E" w:rsidRDefault="00B07D19" w:rsidP="001021E6">
      <w:pPr>
        <w:spacing w:before="120" w:after="0" w:line="265" w:lineRule="auto"/>
        <w:ind w:firstLine="720"/>
        <w:contextualSpacing/>
        <w:jc w:val="both"/>
        <w:rPr>
          <w:rFonts w:asciiTheme="majorHAnsi" w:hAnsiTheme="majorHAnsi"/>
          <w:spacing w:val="-4"/>
          <w:lang w:val="nl-NL"/>
        </w:rPr>
      </w:pPr>
      <w:r w:rsidRPr="00547D0E">
        <w:rPr>
          <w:rFonts w:asciiTheme="majorHAnsi" w:hAnsiTheme="majorHAnsi"/>
          <w:spacing w:val="-4"/>
          <w:lang w:val="nl-NL"/>
        </w:rPr>
        <w:t xml:space="preserve">Theo quy định tại khoản 2 Điều 58 Luật Ban hành văn bản quy phạm pháp luật năm 2015 (sửa đổi, bổ sung một số điều năm 2020), một trong các hồ sơ của </w:t>
      </w:r>
      <w:r w:rsidR="00A650EB" w:rsidRPr="00547D0E">
        <w:rPr>
          <w:rFonts w:asciiTheme="majorHAnsi" w:hAnsiTheme="majorHAnsi"/>
          <w:spacing w:val="-4"/>
          <w:lang w:val="nl-NL"/>
        </w:rPr>
        <w:t>dự thảo</w:t>
      </w:r>
      <w:r w:rsidRPr="00547D0E">
        <w:rPr>
          <w:rFonts w:asciiTheme="majorHAnsi" w:hAnsiTheme="majorHAnsi"/>
          <w:spacing w:val="-4"/>
          <w:lang w:val="nl-NL"/>
        </w:rPr>
        <w:t xml:space="preserve"> Luật trình Bộ Tư pháp thẩm định dự thảo văn bản quy phạm pháp luật (QPPL) là </w:t>
      </w:r>
      <w:r w:rsidRPr="00547D0E">
        <w:rPr>
          <w:rFonts w:asciiTheme="majorHAnsi" w:hAnsiTheme="majorHAnsi"/>
          <w:i/>
          <w:spacing w:val="-4"/>
          <w:lang w:val="nl-NL"/>
        </w:rPr>
        <w:t xml:space="preserve">“Báo cáo về rà soát các văn bản QPPL có liên quan đến </w:t>
      </w:r>
      <w:r w:rsidR="00A650EB" w:rsidRPr="00547D0E">
        <w:rPr>
          <w:rFonts w:asciiTheme="majorHAnsi" w:hAnsiTheme="majorHAnsi"/>
          <w:i/>
          <w:spacing w:val="-4"/>
          <w:lang w:val="nl-NL"/>
        </w:rPr>
        <w:t xml:space="preserve">dự </w:t>
      </w:r>
      <w:r w:rsidR="00A3104B" w:rsidRPr="00547D0E">
        <w:rPr>
          <w:rFonts w:asciiTheme="majorHAnsi" w:hAnsiTheme="majorHAnsi"/>
          <w:i/>
          <w:spacing w:val="-4"/>
          <w:lang w:val="nl-NL"/>
        </w:rPr>
        <w:t>án</w:t>
      </w:r>
      <w:r w:rsidRPr="00547D0E">
        <w:rPr>
          <w:rFonts w:asciiTheme="majorHAnsi" w:hAnsiTheme="majorHAnsi"/>
          <w:i/>
          <w:spacing w:val="-4"/>
          <w:lang w:val="nl-NL"/>
        </w:rPr>
        <w:t>, dự thảo”</w:t>
      </w:r>
      <w:r w:rsidRPr="00547D0E">
        <w:rPr>
          <w:rFonts w:asciiTheme="majorHAnsi" w:hAnsiTheme="majorHAnsi"/>
          <w:spacing w:val="-4"/>
          <w:lang w:val="nl-NL"/>
        </w:rPr>
        <w:t>. Việc rà soát các quy định pháp luật được quy định cụ thể tại khoản 5 Điều 2, khoản 1 Điều 144, Điều 145 đến Điều 154 Nghị định số 34/2016/NĐ-CP ngày 14/5/2016</w:t>
      </w:r>
      <w:r w:rsidR="00E3235A" w:rsidRPr="00547D0E">
        <w:rPr>
          <w:rFonts w:asciiTheme="majorHAnsi" w:hAnsiTheme="majorHAnsi"/>
          <w:spacing w:val="-4"/>
          <w:lang w:val="nl-NL"/>
        </w:rPr>
        <w:t xml:space="preserve">, </w:t>
      </w:r>
      <w:r w:rsidRPr="00547D0E">
        <w:rPr>
          <w:rFonts w:asciiTheme="majorHAnsi" w:hAnsiTheme="majorHAnsi"/>
          <w:spacing w:val="-4"/>
          <w:lang w:val="nl-NL"/>
        </w:rPr>
        <w:t>của Chính phủ</w:t>
      </w:r>
      <w:r w:rsidR="00E3235A" w:rsidRPr="00547D0E">
        <w:rPr>
          <w:rFonts w:asciiTheme="majorHAnsi" w:hAnsiTheme="majorHAnsi"/>
          <w:spacing w:val="-4"/>
          <w:lang w:val="nl-NL"/>
        </w:rPr>
        <w:t xml:space="preserve"> </w:t>
      </w:r>
      <w:r w:rsidRPr="00547D0E">
        <w:rPr>
          <w:rFonts w:asciiTheme="majorHAnsi" w:hAnsiTheme="majorHAnsi"/>
          <w:spacing w:val="-4"/>
          <w:lang w:val="nl-NL"/>
        </w:rPr>
        <w:t xml:space="preserve">quy định chi tiết một số điều và biện pháp thi hành Luật Ban hành văn bản quy phạm pháp luật (được sửa đổi, bổ sung một số điều tại Nghị định </w:t>
      </w:r>
      <w:r w:rsidR="008819EC" w:rsidRPr="00547D0E">
        <w:rPr>
          <w:rFonts w:asciiTheme="majorHAnsi" w:hAnsiTheme="majorHAnsi"/>
          <w:spacing w:val="-4"/>
          <w:lang w:val="nl-NL"/>
        </w:rPr>
        <w:t xml:space="preserve">số </w:t>
      </w:r>
      <w:r w:rsidRPr="00547D0E">
        <w:rPr>
          <w:rFonts w:asciiTheme="majorHAnsi" w:hAnsiTheme="majorHAnsi"/>
          <w:spacing w:val="-4"/>
          <w:lang w:val="nl-NL"/>
        </w:rPr>
        <w:t>154/2020/NĐ-CP</w:t>
      </w:r>
      <w:r w:rsidR="00E3235A" w:rsidRPr="00547D0E">
        <w:rPr>
          <w:rFonts w:asciiTheme="majorHAnsi" w:hAnsiTheme="majorHAnsi"/>
          <w:spacing w:val="-4"/>
          <w:lang w:val="nl-NL"/>
        </w:rPr>
        <w:t xml:space="preserve"> </w:t>
      </w:r>
      <w:r w:rsidRPr="00547D0E">
        <w:rPr>
          <w:rFonts w:asciiTheme="majorHAnsi" w:hAnsiTheme="majorHAnsi"/>
          <w:spacing w:val="-4"/>
          <w:lang w:val="nl-NL"/>
        </w:rPr>
        <w:t xml:space="preserve">ngày 31/12/2020) và </w:t>
      </w:r>
      <w:r w:rsidR="00A94FCF" w:rsidRPr="00547D0E">
        <w:rPr>
          <w:rFonts w:asciiTheme="majorHAnsi" w:hAnsiTheme="majorHAnsi"/>
          <w:spacing w:val="-4"/>
          <w:lang w:val="nl-NL"/>
        </w:rPr>
        <w:t>M</w:t>
      </w:r>
      <w:r w:rsidRPr="00547D0E">
        <w:rPr>
          <w:rFonts w:asciiTheme="majorHAnsi" w:hAnsiTheme="majorHAnsi"/>
          <w:spacing w:val="-4"/>
          <w:lang w:val="nl-NL"/>
        </w:rPr>
        <w:t xml:space="preserve">ẫu số </w:t>
      </w:r>
      <w:r w:rsidR="00E3235A" w:rsidRPr="00547D0E">
        <w:rPr>
          <w:rFonts w:asciiTheme="majorHAnsi" w:hAnsiTheme="majorHAnsi"/>
          <w:spacing w:val="-4"/>
          <w:lang w:val="nl-NL"/>
        </w:rPr>
        <w:t>13</w:t>
      </w:r>
      <w:r w:rsidR="00A94FCF" w:rsidRPr="00547D0E">
        <w:rPr>
          <w:rFonts w:asciiTheme="majorHAnsi" w:hAnsiTheme="majorHAnsi"/>
          <w:spacing w:val="-4"/>
          <w:lang w:val="nl-NL"/>
        </w:rPr>
        <w:t xml:space="preserve">, </w:t>
      </w:r>
      <w:r w:rsidRPr="00547D0E">
        <w:rPr>
          <w:rFonts w:asciiTheme="majorHAnsi" w:hAnsiTheme="majorHAnsi"/>
          <w:spacing w:val="-4"/>
          <w:lang w:val="nl-NL"/>
        </w:rPr>
        <w:t xml:space="preserve">Phụ lục V ban hành kèm theo </w:t>
      </w:r>
      <w:r w:rsidR="00E3235A" w:rsidRPr="00547D0E">
        <w:rPr>
          <w:rFonts w:asciiTheme="majorHAnsi" w:hAnsiTheme="majorHAnsi"/>
          <w:spacing w:val="-4"/>
          <w:lang w:val="nl-NL"/>
        </w:rPr>
        <w:t>Nghị định số 59/2024/NĐ-CP của Chính phủ về sửa đổi, bổ sung một số điều của Nghị định số 134/2016/NĐ-CP và Nghị định 154/2020/NĐ-CP</w:t>
      </w:r>
      <w:r w:rsidRPr="00547D0E">
        <w:rPr>
          <w:rFonts w:asciiTheme="majorHAnsi" w:hAnsiTheme="majorHAnsi"/>
          <w:spacing w:val="-4"/>
          <w:lang w:val="nl-NL"/>
        </w:rPr>
        <w:t>.</w:t>
      </w:r>
    </w:p>
    <w:p w14:paraId="4F24B72B" w14:textId="77777777" w:rsidR="00B07D19" w:rsidRPr="00547D0E" w:rsidRDefault="00B07D19" w:rsidP="001021E6">
      <w:pPr>
        <w:pStyle w:val="Heading2"/>
        <w:keepNext w:val="0"/>
        <w:spacing w:after="0" w:line="265" w:lineRule="auto"/>
        <w:ind w:firstLine="720"/>
        <w:contextualSpacing/>
        <w:rPr>
          <w:rFonts w:asciiTheme="majorHAnsi" w:hAnsiTheme="majorHAnsi"/>
          <w:lang w:val="nl-NL"/>
        </w:rPr>
      </w:pPr>
      <w:r w:rsidRPr="00547D0E">
        <w:rPr>
          <w:rFonts w:asciiTheme="majorHAnsi" w:hAnsiTheme="majorHAnsi"/>
          <w:lang w:val="nl-NL"/>
        </w:rPr>
        <w:t>2. Mục đích rà soát</w:t>
      </w:r>
    </w:p>
    <w:p w14:paraId="4E93D00D" w14:textId="518C3AB7" w:rsidR="00037801" w:rsidRPr="00547D0E" w:rsidRDefault="00B07D19" w:rsidP="001021E6">
      <w:pPr>
        <w:spacing w:before="120" w:after="0" w:line="265" w:lineRule="auto"/>
        <w:ind w:firstLine="720"/>
        <w:contextualSpacing/>
        <w:jc w:val="both"/>
        <w:rPr>
          <w:rFonts w:asciiTheme="majorHAnsi" w:hAnsiTheme="majorHAnsi"/>
          <w:spacing w:val="2"/>
          <w:lang w:val="nl-NL"/>
        </w:rPr>
      </w:pPr>
      <w:r w:rsidRPr="00547D0E">
        <w:rPr>
          <w:rFonts w:asciiTheme="majorHAnsi" w:hAnsiTheme="majorHAnsi"/>
          <w:spacing w:val="2"/>
          <w:lang w:val="nl-NL"/>
        </w:rPr>
        <w:t xml:space="preserve">- </w:t>
      </w:r>
      <w:r w:rsidR="00037801" w:rsidRPr="00547D0E">
        <w:rPr>
          <w:rFonts w:asciiTheme="majorHAnsi" w:hAnsiTheme="majorHAnsi"/>
          <w:lang w:val="nl-NL"/>
        </w:rPr>
        <w:t>Thông qua tổng hợp, phân tích, đối chiếu, đ</w:t>
      </w:r>
      <w:r w:rsidRPr="00547D0E">
        <w:rPr>
          <w:rFonts w:asciiTheme="majorHAnsi" w:hAnsiTheme="majorHAnsi"/>
          <w:lang w:val="nl-NL"/>
        </w:rPr>
        <w:t>ánh giá</w:t>
      </w:r>
      <w:r w:rsidR="001D6ABA" w:rsidRPr="00547D0E">
        <w:rPr>
          <w:rFonts w:asciiTheme="majorHAnsi" w:hAnsiTheme="majorHAnsi"/>
          <w:lang w:val="nl-NL"/>
        </w:rPr>
        <w:t xml:space="preserve"> tổng thể và</w:t>
      </w:r>
      <w:r w:rsidRPr="00547D0E">
        <w:rPr>
          <w:rFonts w:asciiTheme="majorHAnsi" w:hAnsiTheme="majorHAnsi"/>
          <w:lang w:val="nl-NL"/>
        </w:rPr>
        <w:t xml:space="preserve"> xác định tính đầy đủ, đồng bộ, thống nhấ</w:t>
      </w:r>
      <w:r w:rsidR="001D6ABA" w:rsidRPr="00547D0E">
        <w:rPr>
          <w:rFonts w:asciiTheme="majorHAnsi" w:hAnsiTheme="majorHAnsi"/>
          <w:lang w:val="nl-NL"/>
        </w:rPr>
        <w:t xml:space="preserve">t, </w:t>
      </w:r>
      <w:r w:rsidRPr="00547D0E">
        <w:rPr>
          <w:rFonts w:asciiTheme="majorHAnsi" w:hAnsiTheme="majorHAnsi"/>
          <w:lang w:val="nl-NL"/>
        </w:rPr>
        <w:t xml:space="preserve">phù hợp, đáp ứng được yêu cầu thực tiễn của các quy định pháp luật </w:t>
      </w:r>
      <w:r w:rsidR="00037801" w:rsidRPr="00547D0E">
        <w:rPr>
          <w:rFonts w:asciiTheme="majorHAnsi" w:hAnsiTheme="majorHAnsi"/>
          <w:lang w:val="nl-NL"/>
        </w:rPr>
        <w:t xml:space="preserve">có liên quan </w:t>
      </w:r>
      <w:r w:rsidR="000E0794" w:rsidRPr="00547D0E">
        <w:rPr>
          <w:rFonts w:asciiTheme="majorHAnsi" w:hAnsiTheme="majorHAnsi"/>
          <w:lang w:val="nl-NL"/>
        </w:rPr>
        <w:t xml:space="preserve">đến </w:t>
      </w:r>
      <w:r w:rsidR="00A650EB" w:rsidRPr="00547D0E">
        <w:rPr>
          <w:rFonts w:asciiTheme="majorHAnsi" w:hAnsiTheme="majorHAnsi"/>
          <w:lang w:val="nl-NL"/>
        </w:rPr>
        <w:t>dự thảo</w:t>
      </w:r>
      <w:r w:rsidR="000E0794" w:rsidRPr="00547D0E">
        <w:rPr>
          <w:rFonts w:asciiTheme="majorHAnsi" w:hAnsiTheme="majorHAnsi"/>
          <w:lang w:val="nl-NL"/>
        </w:rPr>
        <w:t xml:space="preserve"> Luật </w:t>
      </w:r>
      <w:r w:rsidR="00757AA6" w:rsidRPr="00547D0E">
        <w:rPr>
          <w:rFonts w:asciiTheme="majorHAnsi" w:hAnsiTheme="majorHAnsi"/>
        </w:rPr>
        <w:t>Cấp, Thoát nước</w:t>
      </w:r>
      <w:r w:rsidR="001D6ABA" w:rsidRPr="00547D0E">
        <w:rPr>
          <w:rFonts w:asciiTheme="majorHAnsi" w:hAnsiTheme="majorHAnsi"/>
          <w:spacing w:val="2"/>
          <w:lang w:val="nl-NL"/>
        </w:rPr>
        <w:t>.</w:t>
      </w:r>
    </w:p>
    <w:p w14:paraId="17A15DFD" w14:textId="14C6C307" w:rsidR="00B07D19" w:rsidRPr="00547D0E" w:rsidRDefault="00B07D19" w:rsidP="001021E6">
      <w:pPr>
        <w:spacing w:before="120" w:after="0" w:line="265" w:lineRule="auto"/>
        <w:ind w:firstLine="720"/>
        <w:contextualSpacing/>
        <w:jc w:val="both"/>
        <w:rPr>
          <w:rFonts w:asciiTheme="majorHAnsi" w:hAnsiTheme="majorHAnsi"/>
          <w:spacing w:val="-2"/>
          <w:lang w:val="nl-NL"/>
        </w:rPr>
      </w:pPr>
      <w:r w:rsidRPr="00547D0E">
        <w:rPr>
          <w:rFonts w:asciiTheme="majorHAnsi" w:hAnsiTheme="majorHAnsi"/>
          <w:spacing w:val="-2"/>
          <w:lang w:val="nl-NL"/>
        </w:rPr>
        <w:t xml:space="preserve">- Hỗ trợ việc xác định phạm vi điều chỉnh, nội dung của </w:t>
      </w:r>
      <w:r w:rsidR="00A650EB" w:rsidRPr="00547D0E">
        <w:rPr>
          <w:rFonts w:asciiTheme="majorHAnsi" w:hAnsiTheme="majorHAnsi"/>
          <w:spacing w:val="-2"/>
          <w:lang w:val="nl-NL"/>
        </w:rPr>
        <w:t>dự thảo</w:t>
      </w:r>
      <w:r w:rsidRPr="00547D0E">
        <w:rPr>
          <w:rFonts w:asciiTheme="majorHAnsi" w:hAnsiTheme="majorHAnsi"/>
          <w:spacing w:val="-2"/>
          <w:lang w:val="nl-NL"/>
        </w:rPr>
        <w:t xml:space="preserve"> Luật </w:t>
      </w:r>
      <w:r w:rsidR="00757AA6" w:rsidRPr="00547D0E">
        <w:rPr>
          <w:rFonts w:asciiTheme="majorHAnsi" w:hAnsiTheme="majorHAnsi"/>
          <w:spacing w:val="-2"/>
        </w:rPr>
        <w:t>Cấp, Thoát nước</w:t>
      </w:r>
      <w:r w:rsidRPr="00547D0E">
        <w:rPr>
          <w:rFonts w:asciiTheme="majorHAnsi" w:hAnsiTheme="majorHAnsi"/>
          <w:spacing w:val="-2"/>
          <w:lang w:val="nl-NL"/>
        </w:rPr>
        <w:t xml:space="preserve"> trong mối tương quan với các luật có liên quan; bảo đảm tính thống nhất, đồng bộ của dự thảo luật so với các văn bản QPPL có liên quan trong hệ thống pháp luật. </w:t>
      </w:r>
    </w:p>
    <w:p w14:paraId="2F3ECC46" w14:textId="7E2D50B5" w:rsidR="00B07D19" w:rsidRPr="00547D0E" w:rsidRDefault="005E485D" w:rsidP="00ED2B92">
      <w:pPr>
        <w:pStyle w:val="Heading2"/>
        <w:keepNext w:val="0"/>
        <w:spacing w:after="0" w:line="257" w:lineRule="auto"/>
        <w:ind w:firstLine="720"/>
        <w:rPr>
          <w:rFonts w:asciiTheme="majorHAnsi" w:hAnsiTheme="majorHAnsi"/>
          <w:lang w:val="nl-NL"/>
        </w:rPr>
      </w:pPr>
      <w:r w:rsidRPr="00547D0E">
        <w:rPr>
          <w:rFonts w:asciiTheme="majorHAnsi" w:hAnsiTheme="majorHAnsi"/>
          <w:lang w:val="nl-NL"/>
        </w:rPr>
        <w:lastRenderedPageBreak/>
        <w:t>3</w:t>
      </w:r>
      <w:r w:rsidR="00B07D19" w:rsidRPr="00547D0E">
        <w:rPr>
          <w:rFonts w:asciiTheme="majorHAnsi" w:hAnsiTheme="majorHAnsi"/>
          <w:lang w:val="nl-NL"/>
        </w:rPr>
        <w:t>. Phương pháp rà soát</w:t>
      </w:r>
    </w:p>
    <w:p w14:paraId="42613B5D" w14:textId="232AD9F1" w:rsidR="00B86491" w:rsidRPr="00547D0E" w:rsidRDefault="005E485D" w:rsidP="00ED2B92">
      <w:pPr>
        <w:pStyle w:val="Heading3"/>
        <w:keepNext w:val="0"/>
        <w:keepLines w:val="0"/>
        <w:spacing w:after="0" w:line="257" w:lineRule="auto"/>
        <w:ind w:firstLine="720"/>
        <w:rPr>
          <w:rFonts w:asciiTheme="majorHAnsi" w:hAnsiTheme="majorHAnsi"/>
          <w:b w:val="0"/>
        </w:rPr>
      </w:pPr>
      <w:r w:rsidRPr="00547D0E">
        <w:rPr>
          <w:rFonts w:asciiTheme="majorHAnsi" w:hAnsiTheme="majorHAnsi"/>
          <w:b w:val="0"/>
          <w:lang w:val="en-US"/>
        </w:rPr>
        <w:t>3</w:t>
      </w:r>
      <w:r w:rsidR="00B07D19" w:rsidRPr="00547D0E">
        <w:rPr>
          <w:rFonts w:asciiTheme="majorHAnsi" w:hAnsiTheme="majorHAnsi"/>
          <w:b w:val="0"/>
        </w:rPr>
        <w:t xml:space="preserve">.1. Phương pháp lựa chọn </w:t>
      </w:r>
    </w:p>
    <w:p w14:paraId="0F24553F" w14:textId="613390FF" w:rsidR="00B07D19" w:rsidRPr="00547D0E" w:rsidRDefault="00B07D19" w:rsidP="00ED2B92">
      <w:pPr>
        <w:pStyle w:val="Heading3"/>
        <w:keepNext w:val="0"/>
        <w:keepLines w:val="0"/>
        <w:spacing w:after="0" w:line="257" w:lineRule="auto"/>
        <w:ind w:firstLine="720"/>
        <w:rPr>
          <w:rFonts w:asciiTheme="majorHAnsi" w:hAnsiTheme="majorHAnsi"/>
          <w:b w:val="0"/>
          <w:i w:val="0"/>
        </w:rPr>
      </w:pPr>
      <w:r w:rsidRPr="00547D0E">
        <w:rPr>
          <w:rFonts w:asciiTheme="majorHAnsi" w:hAnsiTheme="majorHAnsi"/>
          <w:b w:val="0"/>
          <w:i w:val="0"/>
          <w:spacing w:val="2"/>
          <w:lang w:val="nl-NL"/>
        </w:rPr>
        <w:t xml:space="preserve">Hệ thống pháp luật liên quan đến </w:t>
      </w:r>
      <w:r w:rsidR="002B5D24" w:rsidRPr="00547D0E">
        <w:rPr>
          <w:rFonts w:asciiTheme="majorHAnsi" w:hAnsiTheme="majorHAnsi"/>
          <w:b w:val="0"/>
          <w:i w:val="0"/>
          <w:spacing w:val="-2"/>
          <w:lang w:val="nl-NL"/>
        </w:rPr>
        <w:t>cấp thoát nước</w:t>
      </w:r>
      <w:r w:rsidRPr="00547D0E">
        <w:rPr>
          <w:rFonts w:asciiTheme="majorHAnsi" w:hAnsiTheme="majorHAnsi"/>
          <w:b w:val="0"/>
          <w:i w:val="0"/>
          <w:spacing w:val="2"/>
          <w:lang w:val="nl-NL"/>
        </w:rPr>
        <w:t xml:space="preserve"> tương đối nhiều quy định và rải rác trong nhiều văn bản quy phạm pháp luật khác nhau. Do vậy, việc rà soát tập trung vào các quy định qua tổng kết thi hành có vướng mắc, khó khăn, bất cập; những quy định chưa đảm bảo tính phù hợp, đồng bộ, thống nhất trong hệ thống pháp luật và các vấn đề chưa được pháp luật điều chỉnh cụ thể để từ đó xác định cơ sở cho việc xây dựng dự thảo Luật </w:t>
      </w:r>
      <w:r w:rsidR="002B5D24" w:rsidRPr="00547D0E">
        <w:rPr>
          <w:rFonts w:asciiTheme="majorHAnsi" w:hAnsiTheme="majorHAnsi"/>
          <w:b w:val="0"/>
          <w:i w:val="0"/>
          <w:spacing w:val="-2"/>
          <w:lang w:val="nl-NL"/>
        </w:rPr>
        <w:t>Cấp, thoát nước</w:t>
      </w:r>
      <w:r w:rsidR="007D7E85" w:rsidRPr="00547D0E">
        <w:rPr>
          <w:rFonts w:asciiTheme="majorHAnsi" w:hAnsiTheme="majorHAnsi"/>
          <w:b w:val="0"/>
          <w:i w:val="0"/>
          <w:spacing w:val="2"/>
          <w:lang w:val="nl-NL"/>
        </w:rPr>
        <w:t>.</w:t>
      </w:r>
    </w:p>
    <w:p w14:paraId="7FE70AC1" w14:textId="647D601D" w:rsidR="00B07D19" w:rsidRPr="00547D0E" w:rsidRDefault="005E485D" w:rsidP="00ED2B92">
      <w:pPr>
        <w:pStyle w:val="Heading3"/>
        <w:keepNext w:val="0"/>
        <w:keepLines w:val="0"/>
        <w:spacing w:after="0" w:line="257" w:lineRule="auto"/>
        <w:ind w:firstLine="720"/>
        <w:rPr>
          <w:rFonts w:asciiTheme="majorHAnsi" w:hAnsiTheme="majorHAnsi"/>
          <w:b w:val="0"/>
        </w:rPr>
      </w:pPr>
      <w:r w:rsidRPr="00547D0E">
        <w:rPr>
          <w:rFonts w:asciiTheme="majorHAnsi" w:hAnsiTheme="majorHAnsi"/>
          <w:b w:val="0"/>
          <w:lang w:val="en-US"/>
        </w:rPr>
        <w:t>3</w:t>
      </w:r>
      <w:r w:rsidR="00B07D19" w:rsidRPr="00547D0E">
        <w:rPr>
          <w:rFonts w:asciiTheme="majorHAnsi" w:hAnsiTheme="majorHAnsi"/>
          <w:b w:val="0"/>
        </w:rPr>
        <w:t>.2. Phương pháp phân tích, so sánh</w:t>
      </w:r>
    </w:p>
    <w:p w14:paraId="5D948925" w14:textId="2222C06C" w:rsidR="00B07D19" w:rsidRPr="00547D0E" w:rsidRDefault="00B07D19" w:rsidP="00ED2B92">
      <w:pPr>
        <w:shd w:val="clear" w:color="auto" w:fill="FFFFFF"/>
        <w:spacing w:before="120" w:after="0" w:line="257" w:lineRule="auto"/>
        <w:ind w:firstLine="720"/>
        <w:jc w:val="both"/>
        <w:rPr>
          <w:rFonts w:asciiTheme="majorHAnsi" w:eastAsia="Times New Roman" w:hAnsiTheme="majorHAnsi"/>
          <w:lang w:val="nl-NL"/>
        </w:rPr>
      </w:pPr>
      <w:r w:rsidRPr="00547D0E">
        <w:rPr>
          <w:rFonts w:asciiTheme="majorHAnsi" w:eastAsia="Times New Roman" w:hAnsiTheme="majorHAnsi"/>
          <w:lang w:val="nl-NL"/>
        </w:rPr>
        <w:t xml:space="preserve">Trên cơ sở hệ thống hóa các quy định pháp luật hiện hành, hoạt động phân tích nội dung quy định hiện hành đã được thực hiện; đồng thời với việc so sánh với các quy định của Hiến pháp và các luật có liên quan, qua đó xác định hợp lý hay không hợp lý của các quy định trong pháp luật về </w:t>
      </w:r>
      <w:r w:rsidR="002B5D24" w:rsidRPr="00547D0E">
        <w:rPr>
          <w:rFonts w:asciiTheme="majorHAnsi" w:hAnsiTheme="majorHAnsi"/>
          <w:spacing w:val="-2"/>
          <w:lang w:val="nl-NL"/>
        </w:rPr>
        <w:t>cấp thoát nước</w:t>
      </w:r>
      <w:r w:rsidR="005B3800" w:rsidRPr="00547D0E">
        <w:rPr>
          <w:rFonts w:asciiTheme="majorHAnsi" w:hAnsiTheme="majorHAnsi"/>
          <w:spacing w:val="-2"/>
          <w:lang w:val="nl-NL"/>
        </w:rPr>
        <w:t xml:space="preserve"> </w:t>
      </w:r>
      <w:r w:rsidRPr="00547D0E">
        <w:rPr>
          <w:rFonts w:asciiTheme="majorHAnsi" w:eastAsia="Times New Roman" w:hAnsiTheme="majorHAnsi"/>
          <w:lang w:val="nl-NL"/>
        </w:rPr>
        <w:t>hiện nay và đ</w:t>
      </w:r>
      <w:r w:rsidR="00AA3EC2" w:rsidRPr="00547D0E">
        <w:rPr>
          <w:rFonts w:asciiTheme="majorHAnsi" w:eastAsia="Times New Roman" w:hAnsiTheme="majorHAnsi"/>
          <w:lang w:val="nl-NL"/>
        </w:rPr>
        <w:t>ề</w:t>
      </w:r>
      <w:r w:rsidRPr="00547D0E">
        <w:rPr>
          <w:rFonts w:asciiTheme="majorHAnsi" w:eastAsia="Times New Roman" w:hAnsiTheme="majorHAnsi"/>
          <w:lang w:val="nl-NL"/>
        </w:rPr>
        <w:t xml:space="preserve"> xuất phương án xử lý.</w:t>
      </w:r>
    </w:p>
    <w:p w14:paraId="5D1754ED" w14:textId="77777777" w:rsidR="00B07D19" w:rsidRPr="00547D0E" w:rsidRDefault="00B07D19" w:rsidP="00ED2B92">
      <w:pPr>
        <w:pStyle w:val="Heading1"/>
        <w:spacing w:after="0" w:line="257" w:lineRule="auto"/>
        <w:ind w:firstLine="720"/>
        <w:rPr>
          <w:rFonts w:asciiTheme="majorHAnsi" w:hAnsiTheme="majorHAnsi"/>
          <w:lang w:val="nl-NL"/>
        </w:rPr>
      </w:pPr>
      <w:r w:rsidRPr="00547D0E">
        <w:rPr>
          <w:rFonts w:asciiTheme="majorHAnsi" w:hAnsiTheme="majorHAnsi"/>
          <w:lang w:val="nl-NL"/>
        </w:rPr>
        <w:t>II. KẾT QUẢ RÀ SOÁT CỤ THỂ</w:t>
      </w:r>
    </w:p>
    <w:p w14:paraId="16477D38" w14:textId="7119B17D" w:rsidR="00963ABB" w:rsidRPr="00547D0E" w:rsidRDefault="00963ABB" w:rsidP="00ED2B92">
      <w:pPr>
        <w:spacing w:before="120" w:after="0" w:line="257" w:lineRule="auto"/>
        <w:ind w:firstLine="720"/>
        <w:jc w:val="both"/>
        <w:rPr>
          <w:rFonts w:asciiTheme="majorHAnsi" w:hAnsiTheme="majorHAnsi"/>
          <w:i/>
          <w:spacing w:val="-4"/>
          <w:lang w:val="nl-NL"/>
        </w:rPr>
      </w:pPr>
      <w:r w:rsidRPr="00547D0E">
        <w:rPr>
          <w:rFonts w:asciiTheme="majorHAnsi" w:hAnsiTheme="majorHAnsi"/>
          <w:i/>
          <w:spacing w:val="-4"/>
          <w:lang w:val="nl-NL"/>
        </w:rPr>
        <w:t>(Mục này của Báo cáo rà soát được thể hiện theo các tiêu chí được quy định tại mẫu số 13 Phụ lục V ban hành kèm theo Nghị định số 59/2024/NĐ-CP Sửa đổi, bổ sung một số điều của Nghị định số 34/2016/NĐ-CP và Nghị định số 154/2020/NĐ-CP của Chính phủ gồm: nội dung rà soát (tiêu đề); Các văn bản được rà soát (quy định pháp luật hiện hành); đánh giá và đề xuất - các nội dung rà soát được thể hiện chi tiết tại Phụ lục II Báo cáo này).</w:t>
      </w:r>
    </w:p>
    <w:p w14:paraId="14E2BD3F" w14:textId="30BA899F" w:rsidR="00367696" w:rsidRPr="00547D0E" w:rsidRDefault="00367696" w:rsidP="00ED2B92">
      <w:pPr>
        <w:spacing w:before="120" w:after="0" w:line="257" w:lineRule="auto"/>
        <w:ind w:firstLine="720"/>
        <w:rPr>
          <w:rFonts w:asciiTheme="majorHAnsi" w:hAnsiTheme="majorHAnsi"/>
          <w:b/>
          <w:bCs/>
        </w:rPr>
      </w:pPr>
      <w:r w:rsidRPr="00547D0E">
        <w:rPr>
          <w:rFonts w:asciiTheme="majorHAnsi" w:hAnsiTheme="majorHAnsi"/>
          <w:b/>
          <w:bCs/>
        </w:rPr>
        <w:t>1. Kết quả chung</w:t>
      </w:r>
    </w:p>
    <w:p w14:paraId="3CD14D4F" w14:textId="36E715F1" w:rsidR="00367696" w:rsidRPr="00547D0E" w:rsidRDefault="00367696" w:rsidP="00ED2B92">
      <w:pPr>
        <w:spacing w:before="120" w:after="0" w:line="257" w:lineRule="auto"/>
        <w:ind w:firstLine="720"/>
        <w:jc w:val="both"/>
        <w:rPr>
          <w:rFonts w:asciiTheme="majorHAnsi" w:hAnsiTheme="majorHAnsi"/>
          <w:lang w:val="nl-NL"/>
        </w:rPr>
      </w:pPr>
      <w:r w:rsidRPr="00547D0E">
        <w:rPr>
          <w:rFonts w:asciiTheme="majorHAnsi" w:hAnsiTheme="majorHAnsi"/>
          <w:lang w:val="nl-NL"/>
        </w:rPr>
        <w:t xml:space="preserve">Tổng số văn bản quy phạm pháp luật được rà soát liên quan đến nội dung dự án, dự thảo: Qua rà soát đã xác định được có </w:t>
      </w:r>
      <w:r w:rsidR="001021E6" w:rsidRPr="00547D0E">
        <w:rPr>
          <w:rFonts w:asciiTheme="majorHAnsi" w:hAnsiTheme="majorHAnsi"/>
          <w:lang w:val="nl-NL"/>
        </w:rPr>
        <w:t>10</w:t>
      </w:r>
      <w:r w:rsidR="00ED2B92" w:rsidRPr="00547D0E">
        <w:rPr>
          <w:rFonts w:asciiTheme="majorHAnsi" w:hAnsiTheme="majorHAnsi"/>
          <w:lang w:val="nl-NL"/>
        </w:rPr>
        <w:t>6</w:t>
      </w:r>
      <w:r w:rsidRPr="00547D0E">
        <w:rPr>
          <w:rFonts w:asciiTheme="majorHAnsi" w:hAnsiTheme="majorHAnsi"/>
          <w:lang w:val="nl-NL"/>
        </w:rPr>
        <w:t xml:space="preserve"> văn bản quy phạm pháp luật liên quan đến dự án, dự thảo văn bản quy phạm pháp luật bao gồm các văn bản sau (nêu số lượng cụ thể đối với từng loại văn bản: </w:t>
      </w:r>
      <w:bookmarkStart w:id="1" w:name="tvpllink_khhhnejlqt"/>
      <w:r w:rsidRPr="00547D0E">
        <w:rPr>
          <w:rFonts w:asciiTheme="majorHAnsi" w:hAnsiTheme="majorHAnsi"/>
          <w:lang w:val="nl-NL"/>
        </w:rPr>
        <w:t>Hiến pháp</w:t>
      </w:r>
      <w:bookmarkEnd w:id="1"/>
      <w:r w:rsidRPr="00547D0E">
        <w:rPr>
          <w:rFonts w:asciiTheme="majorHAnsi" w:hAnsiTheme="majorHAnsi"/>
          <w:lang w:val="nl-NL"/>
        </w:rPr>
        <w:t>, luật, nghị quyết của Quốc hội, pháp lệnh, nghị quyết của Ủy ban thường vụ Quốc hội, nghị định của Chính phủ, quyết định của Thủ tướng Chính phủ, thông tư của Bộ trưởng, Thủ trưởng cơ quan ngang bộ...).</w:t>
      </w:r>
      <w:r w:rsidR="001021E6" w:rsidRPr="00547D0E">
        <w:rPr>
          <w:rFonts w:asciiTheme="majorHAnsi" w:hAnsiTheme="majorHAnsi"/>
          <w:lang w:val="nl-NL"/>
        </w:rPr>
        <w:t xml:space="preserve"> </w:t>
      </w:r>
      <w:r w:rsidRPr="00547D0E">
        <w:rPr>
          <w:rFonts w:asciiTheme="majorHAnsi" w:hAnsiTheme="majorHAnsi"/>
          <w:lang w:val="nl-NL"/>
        </w:rPr>
        <w:t xml:space="preserve">Kết quả rà soát </w:t>
      </w:r>
      <w:r w:rsidR="001021E6" w:rsidRPr="00547D0E">
        <w:rPr>
          <w:rFonts w:asciiTheme="majorHAnsi" w:hAnsiTheme="majorHAnsi"/>
          <w:lang w:val="nl-NL"/>
        </w:rPr>
        <w:t>các</w:t>
      </w:r>
      <w:r w:rsidRPr="00547D0E">
        <w:rPr>
          <w:rFonts w:asciiTheme="majorHAnsi" w:hAnsiTheme="majorHAnsi"/>
          <w:lang w:val="nl-NL"/>
        </w:rPr>
        <w:t xml:space="preserve"> văn bản quy phạm pháp luật có liên quan đến </w:t>
      </w:r>
      <w:r w:rsidRPr="00547D0E">
        <w:rPr>
          <w:rFonts w:asciiTheme="majorHAnsi" w:hAnsiTheme="majorHAnsi"/>
          <w:spacing w:val="-2"/>
          <w:lang w:val="nl-NL"/>
        </w:rPr>
        <w:t>Cấp thoát nước</w:t>
      </w:r>
      <w:r w:rsidRPr="00547D0E">
        <w:rPr>
          <w:rFonts w:asciiTheme="majorHAnsi" w:hAnsiTheme="majorHAnsi"/>
          <w:lang w:val="nl-NL"/>
        </w:rPr>
        <w:t>, bao gồm:</w:t>
      </w:r>
    </w:p>
    <w:p w14:paraId="448FB35B" w14:textId="77777777" w:rsidR="00367696" w:rsidRPr="00547D0E" w:rsidRDefault="00367696" w:rsidP="00ED2B92">
      <w:pPr>
        <w:spacing w:before="120" w:after="0" w:line="257" w:lineRule="auto"/>
        <w:ind w:firstLine="720"/>
        <w:jc w:val="both"/>
        <w:rPr>
          <w:rFonts w:asciiTheme="majorHAnsi" w:hAnsiTheme="majorHAnsi"/>
          <w:lang w:val="nl-NL"/>
        </w:rPr>
      </w:pPr>
      <w:r w:rsidRPr="00547D0E">
        <w:rPr>
          <w:rFonts w:asciiTheme="majorHAnsi" w:hAnsiTheme="majorHAnsi"/>
          <w:lang w:val="nl-NL"/>
        </w:rPr>
        <w:t>- Hiến pháp: 01 văn bản.</w:t>
      </w:r>
    </w:p>
    <w:p w14:paraId="57E073DD" w14:textId="55BA55EB" w:rsidR="00367696" w:rsidRPr="00547D0E" w:rsidRDefault="00367696" w:rsidP="00ED2B92">
      <w:pPr>
        <w:spacing w:before="120" w:after="0" w:line="257" w:lineRule="auto"/>
        <w:ind w:firstLine="720"/>
        <w:jc w:val="both"/>
        <w:rPr>
          <w:rFonts w:asciiTheme="majorHAnsi" w:hAnsiTheme="majorHAnsi"/>
          <w:lang w:val="nl-NL"/>
        </w:rPr>
      </w:pPr>
      <w:r w:rsidRPr="00547D0E">
        <w:rPr>
          <w:rFonts w:asciiTheme="majorHAnsi" w:hAnsiTheme="majorHAnsi"/>
          <w:lang w:val="nl-NL"/>
        </w:rPr>
        <w:t xml:space="preserve">- Bộ luật, luật: </w:t>
      </w:r>
      <w:r w:rsidRPr="00547D0E">
        <w:rPr>
          <w:rFonts w:asciiTheme="majorHAnsi" w:hAnsiTheme="majorHAnsi"/>
        </w:rPr>
        <w:t>4</w:t>
      </w:r>
      <w:r w:rsidR="001021E6" w:rsidRPr="00547D0E">
        <w:rPr>
          <w:rFonts w:asciiTheme="majorHAnsi" w:hAnsiTheme="majorHAnsi"/>
        </w:rPr>
        <w:t>5</w:t>
      </w:r>
      <w:r w:rsidRPr="00547D0E">
        <w:rPr>
          <w:rFonts w:asciiTheme="majorHAnsi" w:hAnsiTheme="majorHAnsi"/>
          <w:lang w:val="nl-NL"/>
        </w:rPr>
        <w:t xml:space="preserve"> văn bản.</w:t>
      </w:r>
    </w:p>
    <w:p w14:paraId="3E93F7EB" w14:textId="76C12F5A" w:rsidR="00B47996" w:rsidRPr="00547D0E" w:rsidRDefault="00B47996" w:rsidP="00ED2B92">
      <w:pPr>
        <w:spacing w:before="120" w:after="0" w:line="257" w:lineRule="auto"/>
        <w:ind w:firstLine="720"/>
        <w:jc w:val="both"/>
        <w:rPr>
          <w:rFonts w:asciiTheme="majorHAnsi" w:hAnsiTheme="majorHAnsi"/>
          <w:lang w:val="nl-NL"/>
        </w:rPr>
      </w:pPr>
      <w:r w:rsidRPr="00547D0E">
        <w:rPr>
          <w:rFonts w:asciiTheme="majorHAnsi" w:hAnsiTheme="majorHAnsi"/>
          <w:lang w:val="nl-NL"/>
        </w:rPr>
        <w:t>- Pháp lệnh, Nghị quyết của Quốc hội: 01 Văn bản</w:t>
      </w:r>
    </w:p>
    <w:p w14:paraId="58C9BBE7" w14:textId="7A02F9E2" w:rsidR="00367696" w:rsidRPr="00547D0E" w:rsidRDefault="00367696" w:rsidP="00ED2B92">
      <w:pPr>
        <w:spacing w:before="120" w:after="0" w:line="257" w:lineRule="auto"/>
        <w:ind w:firstLine="720"/>
        <w:jc w:val="both"/>
        <w:rPr>
          <w:rFonts w:asciiTheme="majorHAnsi" w:hAnsiTheme="majorHAnsi"/>
          <w:lang w:val="nl-NL"/>
        </w:rPr>
      </w:pPr>
      <w:r w:rsidRPr="00547D0E">
        <w:rPr>
          <w:rFonts w:asciiTheme="majorHAnsi" w:hAnsiTheme="majorHAnsi"/>
          <w:lang w:val="nl-NL"/>
        </w:rPr>
        <w:t xml:space="preserve">- Nghị định của Chính phủ: </w:t>
      </w:r>
      <w:r w:rsidR="00CE0EFB" w:rsidRPr="00547D0E">
        <w:rPr>
          <w:rFonts w:asciiTheme="majorHAnsi" w:hAnsiTheme="majorHAnsi"/>
          <w:lang w:val="nl-NL"/>
        </w:rPr>
        <w:t>2</w:t>
      </w:r>
      <w:r w:rsidR="00ED2B92" w:rsidRPr="00547D0E">
        <w:rPr>
          <w:rFonts w:asciiTheme="majorHAnsi" w:hAnsiTheme="majorHAnsi"/>
          <w:lang w:val="nl-NL"/>
        </w:rPr>
        <w:t>6</w:t>
      </w:r>
      <w:r w:rsidRPr="00547D0E">
        <w:rPr>
          <w:rFonts w:asciiTheme="majorHAnsi" w:hAnsiTheme="majorHAnsi"/>
          <w:lang w:val="nl-NL"/>
        </w:rPr>
        <w:t xml:space="preserve"> văn bản.</w:t>
      </w:r>
    </w:p>
    <w:p w14:paraId="4E3A65DB" w14:textId="43844887" w:rsidR="00367696" w:rsidRPr="00547D0E" w:rsidRDefault="00367696" w:rsidP="00ED2B92">
      <w:pPr>
        <w:spacing w:before="120" w:after="0" w:line="257" w:lineRule="auto"/>
        <w:ind w:firstLine="720"/>
        <w:jc w:val="both"/>
        <w:rPr>
          <w:rFonts w:asciiTheme="majorHAnsi" w:hAnsiTheme="majorHAnsi"/>
          <w:lang w:val="nl-NL"/>
        </w:rPr>
      </w:pPr>
      <w:r w:rsidRPr="00547D0E">
        <w:rPr>
          <w:rFonts w:asciiTheme="majorHAnsi" w:hAnsiTheme="majorHAnsi"/>
          <w:lang w:val="nl-NL"/>
        </w:rPr>
        <w:t>- Quyết định</w:t>
      </w:r>
      <w:r w:rsidR="00921A43" w:rsidRPr="00547D0E">
        <w:rPr>
          <w:rFonts w:asciiTheme="majorHAnsi" w:hAnsiTheme="majorHAnsi"/>
          <w:lang w:val="nl-NL"/>
        </w:rPr>
        <w:t>, Chỉ thị</w:t>
      </w:r>
      <w:r w:rsidRPr="00547D0E">
        <w:rPr>
          <w:rFonts w:asciiTheme="majorHAnsi" w:hAnsiTheme="majorHAnsi"/>
          <w:lang w:val="nl-NL"/>
        </w:rPr>
        <w:t xml:space="preserve"> của Thủ tướng Chính phủ: 1</w:t>
      </w:r>
      <w:r w:rsidR="00921A43" w:rsidRPr="00547D0E">
        <w:rPr>
          <w:rFonts w:asciiTheme="majorHAnsi" w:hAnsiTheme="majorHAnsi"/>
          <w:lang w:val="nl-NL"/>
        </w:rPr>
        <w:t>6</w:t>
      </w:r>
      <w:r w:rsidRPr="00547D0E">
        <w:rPr>
          <w:rFonts w:asciiTheme="majorHAnsi" w:hAnsiTheme="majorHAnsi"/>
          <w:lang w:val="nl-NL"/>
        </w:rPr>
        <w:t xml:space="preserve"> văn bản.</w:t>
      </w:r>
    </w:p>
    <w:p w14:paraId="40F93540" w14:textId="29B3DCB4" w:rsidR="00921A43" w:rsidRPr="00547D0E" w:rsidRDefault="00921A43" w:rsidP="00ED2B92">
      <w:pPr>
        <w:spacing w:before="120" w:after="0" w:line="257" w:lineRule="auto"/>
        <w:ind w:firstLine="720"/>
        <w:jc w:val="both"/>
        <w:rPr>
          <w:rFonts w:asciiTheme="majorHAnsi" w:hAnsiTheme="majorHAnsi"/>
          <w:lang w:val="nl-NL"/>
        </w:rPr>
      </w:pPr>
      <w:r w:rsidRPr="00547D0E">
        <w:rPr>
          <w:rFonts w:asciiTheme="majorHAnsi" w:hAnsiTheme="majorHAnsi"/>
          <w:lang w:val="nl-NL"/>
        </w:rPr>
        <w:t>- Thông tư của Bộ trưởng, Thủ trưởng cơ quan ngang bộ: 1</w:t>
      </w:r>
      <w:r w:rsidR="00CE7E72" w:rsidRPr="00547D0E">
        <w:rPr>
          <w:rFonts w:asciiTheme="majorHAnsi" w:hAnsiTheme="majorHAnsi"/>
          <w:lang w:val="nl-NL"/>
        </w:rPr>
        <w:t>7</w:t>
      </w:r>
      <w:r w:rsidRPr="00547D0E">
        <w:rPr>
          <w:rFonts w:asciiTheme="majorHAnsi" w:hAnsiTheme="majorHAnsi"/>
          <w:lang w:val="nl-NL"/>
        </w:rPr>
        <w:t xml:space="preserve"> văn bản</w:t>
      </w:r>
    </w:p>
    <w:p w14:paraId="316273B4" w14:textId="0BF4A747" w:rsidR="00367696" w:rsidRPr="00547D0E" w:rsidRDefault="00367696" w:rsidP="00ED2B92">
      <w:pPr>
        <w:spacing w:before="120" w:after="0" w:line="257" w:lineRule="auto"/>
        <w:ind w:firstLine="720"/>
        <w:jc w:val="both"/>
        <w:rPr>
          <w:rFonts w:asciiTheme="majorHAnsi" w:hAnsiTheme="majorHAnsi"/>
          <w:spacing w:val="-4"/>
          <w:lang w:val="nl-NL"/>
        </w:rPr>
      </w:pPr>
      <w:r w:rsidRPr="00547D0E">
        <w:rPr>
          <w:rFonts w:asciiTheme="majorHAnsi" w:hAnsiTheme="majorHAnsi"/>
          <w:spacing w:val="-4"/>
          <w:lang w:val="nl-NL"/>
        </w:rPr>
        <w:t>Về tổng thể, kết quả rà soát hệ thống văn bản quy phạm pháp luật hiện hành cho thấy, quy định pháp luật có liên quan đến Cấp, thoát nước rất đa dạng, được đề cập tại nhiều cấp độ văn bản (Luật, Pháp lệnh, Nghị quyết của Quốc hội, Nghị định của Chính phủ, Quyết định, Chỉ thị của Thủ tướng Chính phủ) trong nhiều lĩnh vực khác nhau, bước đầu có thể phân loại theo các nhóm văn bản như sau:</w:t>
      </w:r>
    </w:p>
    <w:p w14:paraId="28FD7E82" w14:textId="7D0B1C91" w:rsidR="00367696" w:rsidRPr="00547D0E" w:rsidRDefault="00367696" w:rsidP="00ED2B92">
      <w:pPr>
        <w:spacing w:before="120" w:after="0" w:line="257" w:lineRule="auto"/>
        <w:ind w:firstLine="720"/>
        <w:jc w:val="both"/>
        <w:rPr>
          <w:rFonts w:asciiTheme="majorHAnsi" w:hAnsiTheme="majorHAnsi"/>
          <w:spacing w:val="-4"/>
          <w:lang w:val="nl-NL"/>
        </w:rPr>
      </w:pPr>
      <w:r w:rsidRPr="00547D0E">
        <w:rPr>
          <w:rFonts w:asciiTheme="majorHAnsi" w:hAnsiTheme="majorHAnsi"/>
          <w:spacing w:val="-4"/>
          <w:lang w:val="nl-NL"/>
        </w:rPr>
        <w:t xml:space="preserve">(1) Liên quan đến quy hoạch: Luật Xây dựng năm 2014 và Luật sửa đổi, bổ sung một số Điều của Luật Xây dựng năm 2020; </w:t>
      </w:r>
      <w:bookmarkStart w:id="2" w:name="_Hlk185947634"/>
      <w:r w:rsidRPr="00547D0E">
        <w:rPr>
          <w:rFonts w:asciiTheme="majorHAnsi" w:hAnsiTheme="majorHAnsi"/>
          <w:spacing w:val="-4"/>
          <w:lang w:val="nl-NL"/>
        </w:rPr>
        <w:t xml:space="preserve">Luật Quy hoạch đô thị </w:t>
      </w:r>
      <w:r w:rsidR="00751BDE" w:rsidRPr="00547D0E">
        <w:rPr>
          <w:rFonts w:asciiTheme="majorHAnsi" w:hAnsiTheme="majorHAnsi"/>
          <w:spacing w:val="-4"/>
          <w:lang w:val="nl-NL"/>
        </w:rPr>
        <w:t>và nông thôn</w:t>
      </w:r>
      <w:r w:rsidR="00254225" w:rsidRPr="00547D0E">
        <w:rPr>
          <w:rFonts w:asciiTheme="majorHAnsi" w:hAnsiTheme="majorHAnsi"/>
          <w:spacing w:val="-4"/>
          <w:lang w:val="nl-NL"/>
        </w:rPr>
        <w:t xml:space="preserve"> 2024</w:t>
      </w:r>
      <w:bookmarkEnd w:id="2"/>
      <w:r w:rsidRPr="00547D0E">
        <w:rPr>
          <w:rFonts w:asciiTheme="majorHAnsi" w:hAnsiTheme="majorHAnsi"/>
          <w:spacing w:val="-4"/>
          <w:lang w:val="nl-NL"/>
        </w:rPr>
        <w:t xml:space="preserve">; Luật Quy hoạch năm 2017 và Luật sửa đổi, bổ sung một số điều của 37 Luật có liên quan đến quy hoạch năm 2018; </w:t>
      </w:r>
    </w:p>
    <w:p w14:paraId="1FEB0AF5" w14:textId="3B4ED31E" w:rsidR="00367696" w:rsidRPr="00547D0E" w:rsidRDefault="00367696" w:rsidP="00ED2B92">
      <w:pPr>
        <w:spacing w:before="120" w:after="0" w:line="257" w:lineRule="auto"/>
        <w:ind w:firstLine="720"/>
        <w:jc w:val="both"/>
        <w:rPr>
          <w:rFonts w:asciiTheme="majorHAnsi" w:hAnsiTheme="majorHAnsi"/>
          <w:spacing w:val="-4"/>
          <w:lang w:val="nl-NL"/>
        </w:rPr>
      </w:pPr>
      <w:r w:rsidRPr="00547D0E">
        <w:rPr>
          <w:rFonts w:asciiTheme="majorHAnsi" w:hAnsiTheme="majorHAnsi"/>
          <w:spacing w:val="-4"/>
          <w:lang w:val="nl-NL"/>
        </w:rPr>
        <w:t>(2) Liên quan đến quản lý nguồn lực đầu tư, quản lý dịch vụ cấp, thoát nước bao gồm: Luật Đầu tư năm 2020; Luật Đầu tư công năm 2019;</w:t>
      </w:r>
      <w:r w:rsidR="00732E8B" w:rsidRPr="00547D0E">
        <w:rPr>
          <w:rFonts w:asciiTheme="majorHAnsi" w:hAnsiTheme="majorHAnsi"/>
          <w:spacing w:val="-4"/>
          <w:lang w:val="nl-NL"/>
        </w:rPr>
        <w:t xml:space="preserve"> Luật quản lý tài sản công 2017; </w:t>
      </w:r>
      <w:r w:rsidRPr="00547D0E">
        <w:rPr>
          <w:rFonts w:asciiTheme="majorHAnsi" w:hAnsiTheme="majorHAnsi"/>
          <w:spacing w:val="-4"/>
          <w:lang w:val="nl-NL"/>
        </w:rPr>
        <w:t xml:space="preserve">Luật Đầu tư theo phương thức đối tác công tư năm 2020; Luật Quản lý, sử dụng vốn nhà nước đầu tư vào sản xuất, kinh doanh tại doanh nghiệp năm 2014; Luật Giá năm 2023; Luật Bảo vệ người tiêu dùng năm 2010; Luật An toàn thực phẩm năm 2010. </w:t>
      </w:r>
    </w:p>
    <w:p w14:paraId="171028A8" w14:textId="1181A545" w:rsidR="00367696" w:rsidRPr="00547D0E" w:rsidRDefault="00367696" w:rsidP="00ED2B92">
      <w:pPr>
        <w:spacing w:before="120" w:after="0" w:line="257" w:lineRule="auto"/>
        <w:ind w:firstLine="720"/>
        <w:jc w:val="both"/>
        <w:rPr>
          <w:rFonts w:asciiTheme="majorHAnsi" w:hAnsiTheme="majorHAnsi"/>
          <w:spacing w:val="-4"/>
          <w:lang w:val="nl-NL"/>
        </w:rPr>
      </w:pPr>
      <w:r w:rsidRPr="00547D0E">
        <w:rPr>
          <w:rFonts w:asciiTheme="majorHAnsi" w:hAnsiTheme="majorHAnsi"/>
          <w:spacing w:val="-4"/>
          <w:lang w:val="nl-NL"/>
        </w:rPr>
        <w:t xml:space="preserve">(3) Liên quan đến sử dụng tài nguyên, kiểm soát ô nhiễm môi trường bao gồm: Luật Tài nguyên nước năm </w:t>
      </w:r>
      <w:r w:rsidR="00254225" w:rsidRPr="00547D0E">
        <w:rPr>
          <w:rFonts w:asciiTheme="majorHAnsi" w:hAnsiTheme="majorHAnsi"/>
          <w:spacing w:val="-4"/>
          <w:lang w:val="nl-NL"/>
        </w:rPr>
        <w:t>2023</w:t>
      </w:r>
      <w:r w:rsidRPr="00547D0E">
        <w:rPr>
          <w:rFonts w:asciiTheme="majorHAnsi" w:hAnsiTheme="majorHAnsi"/>
          <w:spacing w:val="-4"/>
          <w:lang w:val="nl-NL"/>
        </w:rPr>
        <w:t>; Luật Thủy lợi năm 2017; Luật Đất đai năm 20</w:t>
      </w:r>
      <w:r w:rsidR="00254225" w:rsidRPr="00547D0E">
        <w:rPr>
          <w:rFonts w:asciiTheme="majorHAnsi" w:hAnsiTheme="majorHAnsi"/>
          <w:spacing w:val="-4"/>
          <w:lang w:val="nl-NL"/>
        </w:rPr>
        <w:t>23</w:t>
      </w:r>
      <w:r w:rsidRPr="00547D0E">
        <w:rPr>
          <w:rFonts w:asciiTheme="majorHAnsi" w:hAnsiTheme="majorHAnsi"/>
          <w:spacing w:val="-4"/>
          <w:lang w:val="nl-NL"/>
        </w:rPr>
        <w:t xml:space="preserve">; Luật Bảo vệ môi trường năm 2020. </w:t>
      </w:r>
    </w:p>
    <w:p w14:paraId="61F46BBA" w14:textId="704F2381" w:rsidR="00367696" w:rsidRPr="00547D0E" w:rsidRDefault="00367696" w:rsidP="00ED2B92">
      <w:pPr>
        <w:spacing w:before="120" w:after="0" w:line="257" w:lineRule="auto"/>
        <w:ind w:firstLine="720"/>
        <w:jc w:val="both"/>
        <w:rPr>
          <w:rFonts w:asciiTheme="majorHAnsi" w:hAnsiTheme="majorHAnsi"/>
          <w:spacing w:val="-4"/>
          <w:lang w:val="nl-NL"/>
        </w:rPr>
      </w:pPr>
      <w:r w:rsidRPr="00547D0E">
        <w:rPr>
          <w:rFonts w:asciiTheme="majorHAnsi" w:hAnsiTheme="majorHAnsi"/>
          <w:spacing w:val="-4"/>
          <w:lang w:val="nl-NL"/>
        </w:rPr>
        <w:t>(4) Ngoài ra, trong hệ thống pháp luật, có nhiều luật liên quan đến cấp nước, thoát nước và xử lý nước thải như: Luật Chứng khoán năm 2019, Luật Xử lý vi phạm hành chính năm 2020; Luật Phòng chống thiên tai 2013, ....</w:t>
      </w:r>
    </w:p>
    <w:p w14:paraId="78D5AF56" w14:textId="39DDB630" w:rsidR="00367696" w:rsidRPr="00547D0E" w:rsidRDefault="00367696" w:rsidP="00ED2B92">
      <w:pPr>
        <w:spacing w:before="120" w:after="0" w:line="257" w:lineRule="auto"/>
        <w:ind w:firstLine="720"/>
        <w:jc w:val="both"/>
        <w:rPr>
          <w:rFonts w:asciiTheme="majorHAnsi" w:hAnsiTheme="majorHAnsi"/>
          <w:spacing w:val="-4"/>
          <w:lang w:val="nl-NL"/>
        </w:rPr>
      </w:pPr>
      <w:r w:rsidRPr="00547D0E">
        <w:rPr>
          <w:rFonts w:asciiTheme="majorHAnsi" w:hAnsiTheme="majorHAnsi"/>
          <w:spacing w:val="-4"/>
          <w:lang w:val="nl-NL"/>
        </w:rPr>
        <w:t xml:space="preserve">(5) Nghị định quy định trực tiếp hoạt động cấp thoát nước bao bồm bao gồm: Nghị định số 117/2007/NĐ-CP ngày 11/7/2007 về sản xuất, cung cấp và tiêu thụ nước sạch, Nghị định số 124/2011/NĐ-CP ngày 28/12/2011 về sửa đổi, bổ sung một số điều của Nghị định số 117/2007/NĐ-CP, Nghị định số 80/2014/NĐ-CP ngày 06/8/2014 (thay thế Nghị định số 88/2007/NĐ-CP ngày 28/5/2007) về thoát nước và xử lý nước thải. Ngoài ra, một số nội dung có liên quan về hỗ trợ đầu tư, huy động nguồn lực đầu tư, quản lý dự án, tài sản, phí trong các Nghị định hướng dẫn các Luật hiện hành như: Nghị định số 57/2018/NĐ-CP ngày 17/4/2018, Nghị định số 43/2022/NĐ-CP ngày 24/6/2022, Nghị định số 32/2019/NĐ-CP ngày 10/4/2019, Nghị định số 53/2020/NĐ-CP ngày 05/5/2020, </w:t>
      </w:r>
      <w:r w:rsidR="00751BDE" w:rsidRPr="00547D0E">
        <w:rPr>
          <w:rFonts w:asciiTheme="majorHAnsi" w:hAnsiTheme="majorHAnsi"/>
          <w:spacing w:val="-4"/>
          <w:lang w:val="nl-NL"/>
        </w:rPr>
        <w:t>Nghị định số 45/2024/NĐ-CP</w:t>
      </w:r>
      <w:r w:rsidRPr="00547D0E">
        <w:rPr>
          <w:rFonts w:asciiTheme="majorHAnsi" w:hAnsiTheme="majorHAnsi"/>
          <w:spacing w:val="-4"/>
          <w:lang w:val="nl-NL"/>
        </w:rPr>
        <w:t xml:space="preserve">... </w:t>
      </w:r>
    </w:p>
    <w:p w14:paraId="38B45E3E" w14:textId="77777777" w:rsidR="00367696" w:rsidRPr="00547D0E" w:rsidRDefault="00367696" w:rsidP="00ED2B92">
      <w:pPr>
        <w:spacing w:before="120" w:after="0" w:line="257" w:lineRule="auto"/>
        <w:ind w:firstLine="720"/>
        <w:jc w:val="both"/>
        <w:outlineLvl w:val="5"/>
        <w:rPr>
          <w:rFonts w:asciiTheme="majorHAnsi" w:hAnsiTheme="majorHAnsi"/>
          <w:bCs/>
          <w:i/>
          <w:lang w:val="nl-NL"/>
        </w:rPr>
      </w:pPr>
      <w:r w:rsidRPr="00547D0E">
        <w:rPr>
          <w:rFonts w:asciiTheme="majorHAnsi" w:hAnsiTheme="majorHAnsi"/>
          <w:bCs/>
          <w:lang w:val="nl-NL"/>
        </w:rPr>
        <w:t>(</w:t>
      </w:r>
      <w:r w:rsidRPr="00547D0E">
        <w:rPr>
          <w:rFonts w:asciiTheme="majorHAnsi" w:hAnsiTheme="majorHAnsi"/>
          <w:bCs/>
          <w:i/>
          <w:lang w:val="nl-NL"/>
        </w:rPr>
        <w:t>(Danh mục các văn bản QPPL rà soát tại Phụ lục I kèm theo)</w:t>
      </w:r>
    </w:p>
    <w:p w14:paraId="6C252A4C" w14:textId="6F7B2876" w:rsidR="00367696" w:rsidRPr="00547D0E" w:rsidRDefault="00367696" w:rsidP="00ED2B92">
      <w:pPr>
        <w:spacing w:before="120" w:after="0" w:line="257" w:lineRule="auto"/>
        <w:ind w:firstLine="720"/>
        <w:rPr>
          <w:rFonts w:asciiTheme="majorHAnsi" w:hAnsiTheme="majorHAnsi"/>
          <w:b/>
          <w:bCs/>
        </w:rPr>
      </w:pPr>
      <w:r w:rsidRPr="00547D0E">
        <w:rPr>
          <w:rFonts w:asciiTheme="majorHAnsi" w:hAnsiTheme="majorHAnsi"/>
          <w:b/>
          <w:bCs/>
        </w:rPr>
        <w:t>2. Kết quả cụ thể</w:t>
      </w:r>
    </w:p>
    <w:p w14:paraId="68AE6FDD" w14:textId="4D94F44A" w:rsidR="00B669FB" w:rsidRPr="00547D0E" w:rsidRDefault="00B669FB" w:rsidP="00ED2B92">
      <w:pPr>
        <w:spacing w:before="120" w:after="0" w:line="257" w:lineRule="auto"/>
        <w:rPr>
          <w:rFonts w:asciiTheme="majorHAnsi" w:hAnsiTheme="majorHAnsi"/>
          <w:b/>
          <w:bCs/>
        </w:rPr>
      </w:pPr>
      <w:r w:rsidRPr="00547D0E">
        <w:rPr>
          <w:rFonts w:asciiTheme="majorHAnsi" w:hAnsiTheme="majorHAnsi"/>
          <w:b/>
          <w:bCs/>
          <w:lang w:eastAsia="x-none"/>
        </w:rPr>
        <w:tab/>
      </w:r>
      <w:r w:rsidR="00F21A00" w:rsidRPr="00547D0E">
        <w:rPr>
          <w:rFonts w:asciiTheme="majorHAnsi" w:hAnsiTheme="majorHAnsi"/>
          <w:b/>
          <w:bCs/>
          <w:lang w:eastAsia="x-none"/>
        </w:rPr>
        <w:t>2.</w:t>
      </w:r>
      <w:r w:rsidRPr="00547D0E">
        <w:rPr>
          <w:rFonts w:asciiTheme="majorHAnsi" w:hAnsiTheme="majorHAnsi"/>
          <w:b/>
          <w:bCs/>
        </w:rPr>
        <w:t xml:space="preserve">1. Về những quy định chung của dự thảo Luật Cấp, thoát nước </w:t>
      </w:r>
    </w:p>
    <w:p w14:paraId="79F2ACD6" w14:textId="716F4DE6" w:rsidR="00DF4ABE" w:rsidRPr="00547D0E" w:rsidRDefault="00DF4ABE" w:rsidP="00ED2B92">
      <w:pPr>
        <w:spacing w:before="120" w:after="0" w:line="257" w:lineRule="auto"/>
        <w:rPr>
          <w:rFonts w:asciiTheme="majorHAnsi" w:hAnsiTheme="majorHAnsi"/>
          <w:b/>
          <w:bCs/>
        </w:rPr>
      </w:pPr>
      <w:r w:rsidRPr="00547D0E">
        <w:rPr>
          <w:rFonts w:asciiTheme="majorHAnsi" w:hAnsiTheme="majorHAnsi"/>
          <w:b/>
          <w:bCs/>
          <w:lang w:eastAsia="x-none"/>
        </w:rPr>
        <w:tab/>
      </w:r>
      <w:r w:rsidR="00F21A00" w:rsidRPr="00547D0E">
        <w:rPr>
          <w:rFonts w:asciiTheme="majorHAnsi" w:hAnsiTheme="majorHAnsi"/>
          <w:b/>
          <w:bCs/>
          <w:lang w:eastAsia="x-none"/>
        </w:rPr>
        <w:t>2.</w:t>
      </w:r>
      <w:r w:rsidRPr="00547D0E">
        <w:rPr>
          <w:rFonts w:asciiTheme="majorHAnsi" w:hAnsiTheme="majorHAnsi"/>
          <w:b/>
          <w:bCs/>
        </w:rPr>
        <w:t>1</w:t>
      </w:r>
      <w:r w:rsidR="00B669FB" w:rsidRPr="00547D0E">
        <w:rPr>
          <w:rFonts w:asciiTheme="majorHAnsi" w:hAnsiTheme="majorHAnsi"/>
          <w:b/>
          <w:bCs/>
        </w:rPr>
        <w:t>.1</w:t>
      </w:r>
      <w:r w:rsidRPr="00547D0E">
        <w:rPr>
          <w:rFonts w:asciiTheme="majorHAnsi" w:hAnsiTheme="majorHAnsi"/>
          <w:b/>
          <w:bCs/>
        </w:rPr>
        <w:t xml:space="preserve">. Về phạm vi điều chỉnh </w:t>
      </w:r>
    </w:p>
    <w:p w14:paraId="6DDD7417" w14:textId="04DAB6FA" w:rsidR="00DF4ABE" w:rsidRPr="00547D0E" w:rsidRDefault="00DF4ABE" w:rsidP="00ED2B92">
      <w:pPr>
        <w:spacing w:before="120" w:after="0" w:line="257" w:lineRule="auto"/>
        <w:ind w:firstLine="709"/>
        <w:jc w:val="both"/>
        <w:rPr>
          <w:rFonts w:asciiTheme="majorHAnsi" w:hAnsiTheme="majorHAnsi"/>
          <w:i/>
          <w:lang w:eastAsia="x-none"/>
        </w:rPr>
      </w:pPr>
      <w:r w:rsidRPr="00547D0E">
        <w:rPr>
          <w:rFonts w:asciiTheme="majorHAnsi" w:hAnsiTheme="majorHAnsi"/>
          <w:i/>
          <w:lang w:eastAsia="x-none"/>
        </w:rPr>
        <w:tab/>
      </w:r>
      <w:r w:rsidR="00F21A00" w:rsidRPr="00547D0E">
        <w:rPr>
          <w:rFonts w:asciiTheme="majorHAnsi" w:hAnsiTheme="majorHAnsi"/>
          <w:i/>
          <w:lang w:eastAsia="x-none"/>
        </w:rPr>
        <w:t>a</w:t>
      </w:r>
      <w:r w:rsidRPr="00547D0E">
        <w:rPr>
          <w:rFonts w:asciiTheme="majorHAnsi" w:hAnsiTheme="majorHAnsi"/>
          <w:i/>
          <w:lang w:eastAsia="x-none"/>
        </w:rPr>
        <w:t>. Các văn bản được rà soát</w:t>
      </w:r>
    </w:p>
    <w:p w14:paraId="2F43B56C" w14:textId="5A68A986" w:rsidR="00DF4ABE" w:rsidRPr="00547D0E" w:rsidRDefault="00DF4ABE" w:rsidP="00ED2B92">
      <w:pPr>
        <w:pStyle w:val="FootnoteText"/>
        <w:spacing w:before="120" w:line="257" w:lineRule="auto"/>
        <w:ind w:firstLine="720"/>
        <w:jc w:val="both"/>
        <w:rPr>
          <w:rFonts w:asciiTheme="majorHAnsi" w:hAnsiTheme="majorHAnsi"/>
          <w:sz w:val="28"/>
          <w:szCs w:val="28"/>
          <w:lang w:val="nl-NL"/>
        </w:rPr>
      </w:pPr>
      <w:r w:rsidRPr="00547D0E">
        <w:rPr>
          <w:rFonts w:asciiTheme="majorHAnsi" w:hAnsiTheme="majorHAnsi"/>
          <w:sz w:val="28"/>
          <w:szCs w:val="28"/>
          <w:lang w:val="nl-NL"/>
        </w:rPr>
        <w:t xml:space="preserve">- Luật Bảo vệ môi trường </w:t>
      </w:r>
      <w:r w:rsidR="00A66358" w:rsidRPr="00547D0E">
        <w:rPr>
          <w:rFonts w:asciiTheme="majorHAnsi" w:hAnsiTheme="majorHAnsi"/>
          <w:sz w:val="28"/>
          <w:szCs w:val="28"/>
          <w:lang w:val="nl-NL"/>
        </w:rPr>
        <w:t>2020</w:t>
      </w:r>
      <w:r w:rsidRPr="00547D0E">
        <w:rPr>
          <w:rFonts w:asciiTheme="majorHAnsi" w:hAnsiTheme="majorHAnsi"/>
          <w:sz w:val="28"/>
          <w:szCs w:val="28"/>
          <w:lang w:val="nl-NL"/>
        </w:rPr>
        <w:t>;</w:t>
      </w:r>
    </w:p>
    <w:p w14:paraId="06BED0BD" w14:textId="7BE71DE5" w:rsidR="00DF4ABE" w:rsidRPr="00547D0E" w:rsidRDefault="00DF4ABE" w:rsidP="00ED2B92">
      <w:pPr>
        <w:pStyle w:val="FootnoteText"/>
        <w:spacing w:before="120" w:line="257" w:lineRule="auto"/>
        <w:ind w:firstLine="720"/>
        <w:jc w:val="both"/>
        <w:rPr>
          <w:rFonts w:asciiTheme="majorHAnsi" w:hAnsiTheme="majorHAnsi"/>
          <w:sz w:val="28"/>
          <w:szCs w:val="28"/>
          <w:lang w:val="nl-NL"/>
        </w:rPr>
      </w:pPr>
      <w:r w:rsidRPr="00547D0E">
        <w:rPr>
          <w:rFonts w:asciiTheme="majorHAnsi" w:hAnsiTheme="majorHAnsi"/>
          <w:sz w:val="28"/>
          <w:szCs w:val="28"/>
          <w:lang w:val="nl-NL"/>
        </w:rPr>
        <w:t xml:space="preserve">- Luật Thủy lợi </w:t>
      </w:r>
      <w:r w:rsidR="00A66358" w:rsidRPr="00547D0E">
        <w:rPr>
          <w:rFonts w:asciiTheme="majorHAnsi" w:hAnsiTheme="majorHAnsi"/>
          <w:sz w:val="28"/>
          <w:szCs w:val="28"/>
          <w:lang w:val="nl-NL"/>
        </w:rPr>
        <w:t>2017</w:t>
      </w:r>
      <w:r w:rsidRPr="00547D0E">
        <w:rPr>
          <w:rFonts w:asciiTheme="majorHAnsi" w:hAnsiTheme="majorHAnsi"/>
          <w:sz w:val="28"/>
          <w:szCs w:val="28"/>
          <w:lang w:val="nl-NL"/>
        </w:rPr>
        <w:t>;</w:t>
      </w:r>
    </w:p>
    <w:p w14:paraId="547A0BDF" w14:textId="51CB9F28" w:rsidR="00DF4ABE" w:rsidRPr="00547D0E" w:rsidRDefault="00DF4ABE" w:rsidP="00ED2B92">
      <w:pPr>
        <w:pStyle w:val="FootnoteText"/>
        <w:spacing w:before="120" w:line="257" w:lineRule="auto"/>
        <w:ind w:firstLine="720"/>
        <w:jc w:val="both"/>
        <w:rPr>
          <w:rFonts w:asciiTheme="majorHAnsi" w:hAnsiTheme="majorHAnsi"/>
          <w:sz w:val="28"/>
          <w:szCs w:val="28"/>
          <w:lang w:val="nl-NL"/>
        </w:rPr>
      </w:pPr>
      <w:r w:rsidRPr="00547D0E">
        <w:rPr>
          <w:rFonts w:asciiTheme="majorHAnsi" w:hAnsiTheme="majorHAnsi"/>
          <w:sz w:val="28"/>
          <w:szCs w:val="28"/>
          <w:lang w:val="nl-NL"/>
        </w:rPr>
        <w:t xml:space="preserve">- Luật Tài nguyên nước số </w:t>
      </w:r>
      <w:r w:rsidR="00A66358" w:rsidRPr="00547D0E">
        <w:rPr>
          <w:rFonts w:asciiTheme="majorHAnsi" w:hAnsiTheme="majorHAnsi"/>
          <w:sz w:val="28"/>
          <w:szCs w:val="28"/>
          <w:lang w:val="nl-NL"/>
        </w:rPr>
        <w:t>2023</w:t>
      </w:r>
      <w:r w:rsidR="00163F16" w:rsidRPr="00547D0E">
        <w:rPr>
          <w:rFonts w:asciiTheme="majorHAnsi" w:hAnsiTheme="majorHAnsi"/>
          <w:sz w:val="28"/>
          <w:szCs w:val="28"/>
          <w:lang w:val="nl-NL"/>
        </w:rPr>
        <w:t>;</w:t>
      </w:r>
    </w:p>
    <w:p w14:paraId="52626363" w14:textId="4ED84840" w:rsidR="00163F16" w:rsidRPr="00547D0E" w:rsidRDefault="00163F16" w:rsidP="00ED2B92">
      <w:pPr>
        <w:pStyle w:val="FootnoteText"/>
        <w:spacing w:before="120" w:line="257" w:lineRule="auto"/>
        <w:ind w:firstLine="720"/>
        <w:jc w:val="both"/>
        <w:rPr>
          <w:rFonts w:asciiTheme="majorHAnsi" w:hAnsiTheme="majorHAnsi"/>
          <w:sz w:val="28"/>
          <w:szCs w:val="28"/>
          <w:lang w:val="nl-NL"/>
        </w:rPr>
      </w:pPr>
      <w:r w:rsidRPr="00547D0E">
        <w:rPr>
          <w:rFonts w:asciiTheme="majorHAnsi" w:hAnsiTheme="majorHAnsi"/>
          <w:sz w:val="28"/>
          <w:szCs w:val="28"/>
          <w:lang w:val="nl-NL"/>
        </w:rPr>
        <w:t>- Luật quy hoạch đô thị</w:t>
      </w:r>
      <w:r w:rsidR="00751BDE" w:rsidRPr="00547D0E">
        <w:rPr>
          <w:rFonts w:asciiTheme="majorHAnsi" w:hAnsiTheme="majorHAnsi"/>
          <w:sz w:val="28"/>
          <w:szCs w:val="28"/>
          <w:lang w:val="nl-NL"/>
        </w:rPr>
        <w:t xml:space="preserve"> </w:t>
      </w:r>
      <w:r w:rsidR="00D85DFB" w:rsidRPr="00547D0E">
        <w:rPr>
          <w:rFonts w:asciiTheme="majorHAnsi" w:hAnsiTheme="majorHAnsi"/>
          <w:sz w:val="28"/>
          <w:szCs w:val="28"/>
          <w:lang w:val="nl-NL"/>
        </w:rPr>
        <w:t>và nông thôn</w:t>
      </w:r>
      <w:r w:rsidRPr="00547D0E">
        <w:rPr>
          <w:rFonts w:asciiTheme="majorHAnsi" w:hAnsiTheme="majorHAnsi"/>
          <w:sz w:val="28"/>
          <w:szCs w:val="28"/>
          <w:lang w:val="nl-NL"/>
        </w:rPr>
        <w:t>;</w:t>
      </w:r>
    </w:p>
    <w:p w14:paraId="3BBEC7A4" w14:textId="4A43B276" w:rsidR="00163F16" w:rsidRPr="00547D0E" w:rsidRDefault="00163F16" w:rsidP="00ED2B92">
      <w:pPr>
        <w:pStyle w:val="FootnoteText"/>
        <w:spacing w:before="120" w:line="257" w:lineRule="auto"/>
        <w:ind w:firstLine="720"/>
        <w:jc w:val="both"/>
        <w:rPr>
          <w:rFonts w:asciiTheme="majorHAnsi" w:hAnsiTheme="majorHAnsi"/>
          <w:sz w:val="28"/>
          <w:szCs w:val="28"/>
          <w:lang w:val="nl-NL"/>
        </w:rPr>
      </w:pPr>
      <w:r w:rsidRPr="00547D0E">
        <w:rPr>
          <w:rFonts w:asciiTheme="majorHAnsi" w:hAnsiTheme="majorHAnsi"/>
          <w:sz w:val="28"/>
          <w:szCs w:val="28"/>
          <w:lang w:val="nl-NL"/>
        </w:rPr>
        <w:t xml:space="preserve">- </w:t>
      </w:r>
      <w:r w:rsidR="00A66358" w:rsidRPr="00547D0E">
        <w:rPr>
          <w:rFonts w:asciiTheme="majorHAnsi" w:hAnsiTheme="majorHAnsi"/>
          <w:sz w:val="28"/>
          <w:szCs w:val="28"/>
          <w:lang w:val="nl-NL"/>
        </w:rPr>
        <w:t>Luật Xây dựng 2014,</w:t>
      </w:r>
      <w:r w:rsidR="00B47996" w:rsidRPr="00547D0E">
        <w:rPr>
          <w:rFonts w:asciiTheme="majorHAnsi" w:hAnsiTheme="majorHAnsi"/>
          <w:sz w:val="28"/>
          <w:szCs w:val="28"/>
          <w:lang w:val="nl-NL"/>
        </w:rPr>
        <w:t xml:space="preserve"> </w:t>
      </w:r>
      <w:r w:rsidR="00A66358" w:rsidRPr="00547D0E">
        <w:rPr>
          <w:rFonts w:asciiTheme="majorHAnsi" w:hAnsiTheme="majorHAnsi"/>
          <w:sz w:val="28"/>
          <w:szCs w:val="28"/>
          <w:lang w:val="nl-NL"/>
        </w:rPr>
        <w:t>được sửa đổi bổ sung năm 2020.</w:t>
      </w:r>
    </w:p>
    <w:p w14:paraId="63AE5B42" w14:textId="320E20DD" w:rsidR="00DF4ABE" w:rsidRPr="00547D0E" w:rsidRDefault="00DF4ABE" w:rsidP="00ED2B92">
      <w:pPr>
        <w:spacing w:before="120" w:after="0" w:line="257" w:lineRule="auto"/>
        <w:ind w:firstLine="709"/>
        <w:jc w:val="both"/>
        <w:rPr>
          <w:rFonts w:asciiTheme="majorHAnsi" w:hAnsiTheme="majorHAnsi"/>
          <w:i/>
          <w:lang w:eastAsia="x-none"/>
        </w:rPr>
      </w:pPr>
      <w:r w:rsidRPr="00547D0E">
        <w:rPr>
          <w:rFonts w:asciiTheme="majorHAnsi" w:hAnsiTheme="majorHAnsi"/>
          <w:i/>
          <w:lang w:eastAsia="x-none"/>
        </w:rPr>
        <w:tab/>
      </w:r>
      <w:r w:rsidR="00F21A00" w:rsidRPr="00547D0E">
        <w:rPr>
          <w:rFonts w:asciiTheme="majorHAnsi" w:hAnsiTheme="majorHAnsi"/>
          <w:i/>
          <w:lang w:eastAsia="x-none"/>
        </w:rPr>
        <w:t>b</w:t>
      </w:r>
      <w:r w:rsidRPr="00547D0E">
        <w:rPr>
          <w:rFonts w:asciiTheme="majorHAnsi" w:hAnsiTheme="majorHAnsi"/>
          <w:i/>
          <w:lang w:eastAsia="x-none"/>
        </w:rPr>
        <w:t>. Kết quả rà soát</w:t>
      </w:r>
    </w:p>
    <w:p w14:paraId="34A27813" w14:textId="77777777" w:rsidR="00217E89" w:rsidRPr="00547D0E" w:rsidRDefault="00943EBE" w:rsidP="00ED2B92">
      <w:pPr>
        <w:pStyle w:val="FootnoteText"/>
        <w:spacing w:before="120" w:line="257" w:lineRule="auto"/>
        <w:ind w:firstLine="720"/>
        <w:jc w:val="both"/>
        <w:rPr>
          <w:rFonts w:asciiTheme="majorHAnsi" w:hAnsiTheme="majorHAnsi"/>
          <w:sz w:val="28"/>
          <w:szCs w:val="28"/>
          <w:lang w:val="nl-NL"/>
        </w:rPr>
      </w:pPr>
      <w:r w:rsidRPr="00547D0E">
        <w:rPr>
          <w:rFonts w:asciiTheme="majorHAnsi" w:hAnsiTheme="majorHAnsi"/>
          <w:sz w:val="28"/>
          <w:szCs w:val="28"/>
          <w:lang w:val="nl-NL"/>
        </w:rPr>
        <w:t>Qua rà soát, phạm vi điều chỉnh của Luật Cấp, Thoát nước</w:t>
      </w:r>
      <w:r w:rsidR="00217E89" w:rsidRPr="00547D0E">
        <w:rPr>
          <w:rFonts w:asciiTheme="majorHAnsi" w:hAnsiTheme="majorHAnsi"/>
          <w:sz w:val="28"/>
          <w:szCs w:val="28"/>
          <w:lang w:val="nl-NL"/>
        </w:rPr>
        <w:t xml:space="preserve"> đã đồng bộ, thống nhất, không có sự </w:t>
      </w:r>
      <w:r w:rsidRPr="00547D0E">
        <w:rPr>
          <w:rFonts w:asciiTheme="majorHAnsi" w:hAnsiTheme="majorHAnsi"/>
          <w:sz w:val="28"/>
          <w:szCs w:val="28"/>
          <w:lang w:val="nl-NL"/>
        </w:rPr>
        <w:t>sự trùng lắp với quy định của pháp luật liên quan</w:t>
      </w:r>
      <w:r w:rsidR="00217E89" w:rsidRPr="00547D0E">
        <w:rPr>
          <w:rFonts w:asciiTheme="majorHAnsi" w:hAnsiTheme="majorHAnsi"/>
          <w:sz w:val="28"/>
          <w:szCs w:val="28"/>
          <w:lang w:val="nl-NL"/>
        </w:rPr>
        <w:t>, cụ thể:</w:t>
      </w:r>
    </w:p>
    <w:p w14:paraId="32EABFBA" w14:textId="35DB7970" w:rsidR="00943EBE" w:rsidRPr="00547D0E" w:rsidRDefault="00217E89" w:rsidP="00ED2B92">
      <w:pPr>
        <w:pStyle w:val="FootnoteText"/>
        <w:spacing w:before="120" w:line="257" w:lineRule="auto"/>
        <w:ind w:firstLine="720"/>
        <w:jc w:val="both"/>
        <w:rPr>
          <w:rFonts w:asciiTheme="majorHAnsi" w:hAnsiTheme="majorHAnsi"/>
          <w:sz w:val="28"/>
          <w:szCs w:val="28"/>
          <w:lang w:val="nl-NL"/>
        </w:rPr>
      </w:pPr>
      <w:r w:rsidRPr="00547D0E">
        <w:rPr>
          <w:rFonts w:asciiTheme="majorHAnsi" w:hAnsiTheme="majorHAnsi"/>
          <w:sz w:val="28"/>
          <w:szCs w:val="28"/>
          <w:lang w:val="nl-NL"/>
        </w:rPr>
        <w:t>+ Luật Tài nguyên nước năm 2023 tập trung quy định việc quản lý, bảo vệ, khai thác sử dụng tài nguyên nước, phòng chống khắc phục hậu quả do nước gây ra. Luật Tài nguyên nước chủ yếu quản lý về tài nguyên nước để cung cấp nguồn nước thô cho các công trình cấp nước còn gọi là đầu vào của công trình cấp nước. Luật Tài nguyên nước không quy định hoạt động liên quan đến sản xuất, cung cấp nước sạch; chưa điều tiết mối liên hệ giữa cơ quan quản lý, doanh nghiệp và người sử dụng nước trong việc bảo đảm cấp nước an toàn, liên tục và ổn định</w:t>
      </w:r>
      <w:r w:rsidR="00943EBE" w:rsidRPr="00547D0E">
        <w:rPr>
          <w:rFonts w:asciiTheme="majorHAnsi" w:hAnsiTheme="majorHAnsi"/>
          <w:sz w:val="28"/>
          <w:szCs w:val="28"/>
          <w:lang w:val="nl-NL"/>
        </w:rPr>
        <w:t xml:space="preserve">. </w:t>
      </w:r>
    </w:p>
    <w:p w14:paraId="796C4DDC" w14:textId="27DBF1D1" w:rsidR="00217E89" w:rsidRPr="00547D0E" w:rsidRDefault="00217E89" w:rsidP="00ED2B92">
      <w:pPr>
        <w:pStyle w:val="FootnoteText"/>
        <w:spacing w:before="120" w:line="257" w:lineRule="auto"/>
        <w:ind w:firstLine="720"/>
        <w:jc w:val="both"/>
        <w:rPr>
          <w:rFonts w:asciiTheme="majorHAnsi" w:hAnsiTheme="majorHAnsi"/>
          <w:sz w:val="28"/>
          <w:szCs w:val="28"/>
          <w:lang w:val="nl-NL"/>
        </w:rPr>
      </w:pPr>
      <w:r w:rsidRPr="00547D0E">
        <w:rPr>
          <w:rFonts w:asciiTheme="majorHAnsi" w:hAnsiTheme="majorHAnsi"/>
          <w:sz w:val="28"/>
          <w:szCs w:val="28"/>
          <w:lang w:val="nl-NL"/>
        </w:rPr>
        <w:t>+ Luật Thủy lợi năm 2017 quy định về quy hoạch thủy lợi, đầu tư xây dựng, quản lý, khai thác công trình thủy lợi và vận hành hồ chứa thủy điện phục vụ thủy lợi; dịch vụ thủy lợi. Luật Thủy lợi hỗ trợ tạo nguồn nước cho công trình cấp nước thông qua đầu tư công trình thủy lợi (hồ đập trữ nước, kênh mương dẫn nước); ngoài ra, Luật Thủy lợi quy định về đầu tư, quản lý hệ thống tiêu thoát nước theo hệ thống thuỷ lợi phục vụ sản xuất nông nghiệp là chính. Luật Thủy lợi không quy định tiêu thoát nước mưa trong khu vực đô thị và khu dân cư, không làm rõ việc kết nối thoát nước mưa, chống ngập của khu vực đô thị và khu dân cư với hệ thống thuỷ lợi cũng như không quy định quản lý vận hành các công trình thoát nước đô thị và khu dân cư nông thôn.</w:t>
      </w:r>
    </w:p>
    <w:p w14:paraId="01666936" w14:textId="3606343B" w:rsidR="00217E89" w:rsidRPr="00547D0E" w:rsidRDefault="00217E89" w:rsidP="00ED2B92">
      <w:pPr>
        <w:pStyle w:val="FootnoteText"/>
        <w:spacing w:before="120" w:line="257" w:lineRule="auto"/>
        <w:ind w:firstLine="720"/>
        <w:jc w:val="both"/>
        <w:rPr>
          <w:rFonts w:asciiTheme="majorHAnsi" w:hAnsiTheme="majorHAnsi"/>
          <w:sz w:val="28"/>
          <w:szCs w:val="28"/>
          <w:lang w:val="nl-NL"/>
        </w:rPr>
      </w:pPr>
      <w:r w:rsidRPr="00547D0E">
        <w:rPr>
          <w:rFonts w:asciiTheme="majorHAnsi" w:hAnsiTheme="majorHAnsi"/>
          <w:sz w:val="28"/>
          <w:szCs w:val="28"/>
          <w:lang w:val="nl-NL"/>
        </w:rPr>
        <w:t>+ Luật Bảo vệ môi trường năm 2020 quy định về hoạt động bảo vệ môi trường liên quan tới đánh giá môi trường chiến lược trong quy hoạch và đánh giá tác động môi trường trong các dự án đầu tư; xác định vùng bảo hộ vệ sinh khu vực lấy nước sinh hoạt, hành lang bảo vệ nguồn nước mặt. Đối với lĩnh vực thoát nước và xử lý nước thải, Luật quy định nguyên tắc quản lý nước thải phát sinh từ đô thị, khu dân cư tập trung và hoạt động sản xuất, kinh doanh, dịch vụ phải được xử lý đáp ứng yêu cầu về bảo vệ môi trường trước khi thải vào nguồn tiếp nhận; trong đó nội dung Luật Bảo vệ môi trường tập trung kiểm soát chất lượng nước thải trước khi xả ra dòng chảy mặt (xả thải ra môi trường) nhưng chưa quy định về đầu tư, phát triển hệ thống thoát nước, xử lý nước thải cũng như dịch vụ thoát nước. Luật Bảo vệ môi trường chưa quy định các nội dung liên quan đến thoát nước mưa và chống ngập, quản lý vận hành các công trình thu gom, xử lý nước thải và dịch vụ thoát nước.</w:t>
      </w:r>
    </w:p>
    <w:p w14:paraId="5CE474F2" w14:textId="36FCFB44" w:rsidR="00217E89" w:rsidRPr="00547D0E" w:rsidRDefault="00217E89" w:rsidP="00ED2B92">
      <w:pPr>
        <w:pStyle w:val="FootnoteText"/>
        <w:spacing w:before="120" w:line="257" w:lineRule="auto"/>
        <w:ind w:firstLine="720"/>
        <w:jc w:val="both"/>
        <w:rPr>
          <w:rFonts w:asciiTheme="majorHAnsi" w:hAnsiTheme="majorHAnsi"/>
          <w:sz w:val="28"/>
          <w:szCs w:val="28"/>
          <w:lang w:val="nl-NL"/>
        </w:rPr>
      </w:pPr>
      <w:r w:rsidRPr="00547D0E">
        <w:rPr>
          <w:rFonts w:asciiTheme="majorHAnsi" w:hAnsiTheme="majorHAnsi"/>
          <w:sz w:val="28"/>
          <w:szCs w:val="28"/>
          <w:lang w:val="nl-NL"/>
        </w:rPr>
        <w:t xml:space="preserve">Luật </w:t>
      </w:r>
      <w:r w:rsidR="00FB6737" w:rsidRPr="00547D0E">
        <w:rPr>
          <w:rFonts w:asciiTheme="majorHAnsi" w:hAnsiTheme="majorHAnsi"/>
          <w:sz w:val="28"/>
          <w:szCs w:val="28"/>
          <w:lang w:val="nl-NL"/>
        </w:rPr>
        <w:t xml:space="preserve">Cấp, Thoát </w:t>
      </w:r>
      <w:r w:rsidRPr="00547D0E">
        <w:rPr>
          <w:rFonts w:asciiTheme="majorHAnsi" w:hAnsiTheme="majorHAnsi"/>
          <w:sz w:val="28"/>
          <w:szCs w:val="28"/>
          <w:lang w:val="nl-NL"/>
        </w:rPr>
        <w:t>nước sẽ đáp ứng yêu cầu quản lý trong điều kiện kinh tế - xã hội của</w:t>
      </w:r>
      <w:r w:rsidR="00732E8B" w:rsidRPr="00547D0E">
        <w:rPr>
          <w:rFonts w:asciiTheme="majorHAnsi" w:hAnsiTheme="majorHAnsi"/>
          <w:sz w:val="28"/>
          <w:szCs w:val="28"/>
          <w:lang w:val="nl-NL"/>
        </w:rPr>
        <w:t xml:space="preserve"> đất nước</w:t>
      </w:r>
      <w:r w:rsidRPr="00547D0E">
        <w:rPr>
          <w:rFonts w:asciiTheme="majorHAnsi" w:hAnsiTheme="majorHAnsi"/>
          <w:sz w:val="28"/>
          <w:szCs w:val="28"/>
          <w:lang w:val="nl-NL"/>
        </w:rPr>
        <w:t xml:space="preserve"> và xu hướng phát triển của thế giới. Nội dung của Luật Cấp, Thoát nước phát triển trên cơ sở nội dung của Nghị định số 117/2007/NĐ-CP, Nghị định số 80/2014/NĐ-CP kết hợp bổ sung những quy định mới có tính chất chuyên ngành đáp ứng yêu cầu phát triển kinh tế - xã hội, quản lý lĩnh vực cấp nước, thoát nước, xử lý nước thải bằng văn bản Luật; trong đó: </w:t>
      </w:r>
    </w:p>
    <w:p w14:paraId="4367480C" w14:textId="5085FE3E" w:rsidR="00217E89" w:rsidRPr="00547D0E" w:rsidRDefault="00FB6737" w:rsidP="00ED2B92">
      <w:pPr>
        <w:pStyle w:val="FootnoteText"/>
        <w:spacing w:before="120" w:line="257" w:lineRule="auto"/>
        <w:ind w:firstLine="720"/>
        <w:jc w:val="both"/>
        <w:rPr>
          <w:rFonts w:asciiTheme="majorHAnsi" w:hAnsiTheme="majorHAnsi"/>
          <w:sz w:val="28"/>
          <w:szCs w:val="28"/>
          <w:lang w:val="nl-NL"/>
        </w:rPr>
      </w:pPr>
      <w:r w:rsidRPr="00547D0E">
        <w:rPr>
          <w:rFonts w:asciiTheme="majorHAnsi" w:hAnsiTheme="majorHAnsi"/>
          <w:sz w:val="28"/>
          <w:szCs w:val="28"/>
          <w:lang w:val="nl-NL"/>
        </w:rPr>
        <w:t>+</w:t>
      </w:r>
      <w:r w:rsidR="00217E89" w:rsidRPr="00547D0E">
        <w:rPr>
          <w:rFonts w:asciiTheme="majorHAnsi" w:hAnsiTheme="majorHAnsi"/>
          <w:sz w:val="28"/>
          <w:szCs w:val="28"/>
          <w:lang w:val="nl-NL"/>
        </w:rPr>
        <w:t xml:space="preserve"> Sản xuất, cung cấp nước sạch cho nhân dân và phát triển kinh tế -xã hội; kết nối việc khai thác tài nguyên nước đã quy định trong Luật Tài nguyên nước và Luật Bảo vệ môi trường; đồng thời bảo đảm chất lượng nước sạch cho mục đích sinh hoạt phù hợp với quy định;</w:t>
      </w:r>
    </w:p>
    <w:p w14:paraId="6C43CFEB" w14:textId="1AE41C1D" w:rsidR="00217E89" w:rsidRPr="00547D0E" w:rsidRDefault="00FB6737" w:rsidP="00ED2B92">
      <w:pPr>
        <w:pStyle w:val="FootnoteText"/>
        <w:spacing w:before="120" w:line="257" w:lineRule="auto"/>
        <w:ind w:firstLine="720"/>
        <w:jc w:val="both"/>
        <w:rPr>
          <w:rFonts w:asciiTheme="majorHAnsi" w:hAnsiTheme="majorHAnsi"/>
          <w:sz w:val="28"/>
          <w:szCs w:val="28"/>
          <w:lang w:val="nl-NL"/>
        </w:rPr>
      </w:pPr>
      <w:r w:rsidRPr="00547D0E">
        <w:rPr>
          <w:rFonts w:asciiTheme="majorHAnsi" w:hAnsiTheme="majorHAnsi"/>
          <w:sz w:val="28"/>
          <w:szCs w:val="28"/>
          <w:lang w:val="nl-NL"/>
        </w:rPr>
        <w:t xml:space="preserve">+ </w:t>
      </w:r>
      <w:r w:rsidR="00217E89" w:rsidRPr="00547D0E">
        <w:rPr>
          <w:rFonts w:asciiTheme="majorHAnsi" w:hAnsiTheme="majorHAnsi"/>
          <w:sz w:val="28"/>
          <w:szCs w:val="28"/>
          <w:lang w:val="nl-NL"/>
        </w:rPr>
        <w:t xml:space="preserve">Thoát nước mưa chống ngập trong khu vực đô thị, khu dân cư tập trung bảo đảm kết nối với hệ thống tiêu thoát nước bên ngoài thống nhất với Luật Thủy lợi; </w:t>
      </w:r>
    </w:p>
    <w:p w14:paraId="71BB9B8D" w14:textId="612E83DF" w:rsidR="00217E89" w:rsidRPr="00547D0E" w:rsidRDefault="00FB6737" w:rsidP="00ED2B92">
      <w:pPr>
        <w:pStyle w:val="FootnoteText"/>
        <w:spacing w:before="120" w:line="257" w:lineRule="auto"/>
        <w:ind w:firstLine="720"/>
        <w:jc w:val="both"/>
        <w:rPr>
          <w:rFonts w:asciiTheme="majorHAnsi" w:hAnsiTheme="majorHAnsi"/>
          <w:sz w:val="28"/>
          <w:szCs w:val="28"/>
          <w:lang w:val="nl-NL"/>
        </w:rPr>
      </w:pPr>
      <w:r w:rsidRPr="00547D0E">
        <w:rPr>
          <w:rFonts w:asciiTheme="majorHAnsi" w:hAnsiTheme="majorHAnsi"/>
          <w:sz w:val="28"/>
          <w:szCs w:val="28"/>
          <w:lang w:val="nl-NL"/>
        </w:rPr>
        <w:t>+</w:t>
      </w:r>
      <w:r w:rsidR="00217E89" w:rsidRPr="00547D0E">
        <w:rPr>
          <w:rFonts w:asciiTheme="majorHAnsi" w:hAnsiTheme="majorHAnsi"/>
          <w:sz w:val="28"/>
          <w:szCs w:val="28"/>
          <w:lang w:val="nl-NL"/>
        </w:rPr>
        <w:t xml:space="preserve"> Thu gom, xử lý nước thải và quản lý dịch vụ bảo đảm chất lượng nước thải sau xử lý được xả ra môi trường đạt quy định kiểm soát của Luật Bảo vệ môi trường.</w:t>
      </w:r>
    </w:p>
    <w:p w14:paraId="148A9F91" w14:textId="723D58B0" w:rsidR="00732E8B" w:rsidRPr="00547D0E" w:rsidRDefault="00732E8B" w:rsidP="00ED2B92">
      <w:pPr>
        <w:pStyle w:val="FootnoteText"/>
        <w:spacing w:before="120" w:line="257" w:lineRule="auto"/>
        <w:ind w:firstLine="720"/>
        <w:jc w:val="both"/>
        <w:rPr>
          <w:rFonts w:asciiTheme="majorHAnsi" w:hAnsiTheme="majorHAnsi"/>
          <w:sz w:val="28"/>
          <w:szCs w:val="28"/>
          <w:lang w:val="nl-NL"/>
        </w:rPr>
      </w:pPr>
      <w:r w:rsidRPr="00547D0E">
        <w:rPr>
          <w:rFonts w:asciiTheme="majorHAnsi" w:hAnsiTheme="majorHAnsi"/>
          <w:sz w:val="28"/>
          <w:szCs w:val="28"/>
          <w:lang w:val="nl-NL"/>
        </w:rPr>
        <w:t>Phạm vi điều chỉnh của Luật Cấp, Thoát nước sẽ đồng bộ, hoàn chỉnh hệ thống pháp luật về cấp nước, thoát nước trong hệ thống văn bản quy phạm pháp luật về cấp thoát nước. Luật Cấp, thoát nước quy định về cơ sở dữ liệu, chiến lược, quy hoạch, kế hoạch, đầu tư phát triển cấp nước sạch, thoát nước mưa, nước thải và xử lý nước thải; quản lý, vận hành, bảo đảm an toàn công trình và cung cấp dịch vụ cấp, thoát nước; quyền, nghĩa vụ và trách nhiệm của cơ quan, tổ chức, cá nhân trong hoạt động cấp, thoát nước.</w:t>
      </w:r>
    </w:p>
    <w:p w14:paraId="392A278B" w14:textId="68DE6EB3" w:rsidR="00163F16" w:rsidRPr="00547D0E" w:rsidRDefault="00F21A00" w:rsidP="00ED2B92">
      <w:pPr>
        <w:spacing w:before="120" w:after="0" w:line="257" w:lineRule="auto"/>
        <w:ind w:firstLine="709"/>
        <w:jc w:val="both"/>
        <w:rPr>
          <w:rFonts w:asciiTheme="majorHAnsi" w:hAnsiTheme="majorHAnsi"/>
          <w:b/>
          <w:lang w:eastAsia="x-none"/>
        </w:rPr>
      </w:pPr>
      <w:r w:rsidRPr="00547D0E">
        <w:rPr>
          <w:rFonts w:asciiTheme="majorHAnsi" w:hAnsiTheme="majorHAnsi"/>
          <w:b/>
          <w:lang w:eastAsia="x-none"/>
        </w:rPr>
        <w:t>2.</w:t>
      </w:r>
      <w:r w:rsidR="00C60537" w:rsidRPr="00547D0E">
        <w:rPr>
          <w:rFonts w:asciiTheme="majorHAnsi" w:hAnsiTheme="majorHAnsi"/>
          <w:b/>
          <w:lang w:eastAsia="x-none"/>
        </w:rPr>
        <w:t>1.</w:t>
      </w:r>
      <w:r w:rsidR="00163F16" w:rsidRPr="00547D0E">
        <w:rPr>
          <w:rFonts w:asciiTheme="majorHAnsi" w:hAnsiTheme="majorHAnsi"/>
          <w:b/>
          <w:lang w:eastAsia="x-none"/>
        </w:rPr>
        <w:t>2. Về giải thích từ ngữ</w:t>
      </w:r>
    </w:p>
    <w:p w14:paraId="213BE04E" w14:textId="4AD5CF0A" w:rsidR="00163F16" w:rsidRPr="00547D0E" w:rsidRDefault="00F21A00" w:rsidP="00ED2B92">
      <w:pPr>
        <w:spacing w:before="120" w:after="0" w:line="257" w:lineRule="auto"/>
        <w:ind w:firstLine="709"/>
        <w:jc w:val="both"/>
        <w:rPr>
          <w:rFonts w:asciiTheme="majorHAnsi" w:hAnsiTheme="majorHAnsi"/>
          <w:i/>
          <w:lang w:eastAsia="x-none"/>
        </w:rPr>
      </w:pPr>
      <w:r w:rsidRPr="00547D0E">
        <w:rPr>
          <w:rFonts w:asciiTheme="majorHAnsi" w:hAnsiTheme="majorHAnsi"/>
          <w:i/>
          <w:lang w:eastAsia="x-none"/>
        </w:rPr>
        <w:t>a</w:t>
      </w:r>
      <w:r w:rsidR="00163F16" w:rsidRPr="00547D0E">
        <w:rPr>
          <w:rFonts w:asciiTheme="majorHAnsi" w:hAnsiTheme="majorHAnsi"/>
          <w:i/>
          <w:lang w:eastAsia="x-none"/>
        </w:rPr>
        <w:t>. Các văn bản được rà soát:</w:t>
      </w:r>
    </w:p>
    <w:p w14:paraId="374E28DC" w14:textId="77777777" w:rsidR="00A66358" w:rsidRPr="00547D0E" w:rsidRDefault="00A66358" w:rsidP="00ED2B92">
      <w:pPr>
        <w:spacing w:before="120" w:after="0" w:line="257" w:lineRule="auto"/>
        <w:ind w:firstLine="709"/>
        <w:jc w:val="both"/>
        <w:rPr>
          <w:rFonts w:asciiTheme="majorHAnsi" w:hAnsiTheme="majorHAnsi"/>
          <w:lang w:eastAsia="x-none"/>
        </w:rPr>
      </w:pPr>
      <w:r w:rsidRPr="00547D0E">
        <w:rPr>
          <w:rFonts w:asciiTheme="majorHAnsi" w:hAnsiTheme="majorHAnsi"/>
          <w:lang w:eastAsia="x-none"/>
        </w:rPr>
        <w:t>- Luật Bảo vệ môi trường 2020;</w:t>
      </w:r>
    </w:p>
    <w:p w14:paraId="6B1A1407" w14:textId="18466BEC" w:rsidR="00A66358" w:rsidRPr="00547D0E" w:rsidRDefault="00A66358" w:rsidP="00ED2B92">
      <w:pPr>
        <w:spacing w:before="120" w:after="0" w:line="257" w:lineRule="auto"/>
        <w:ind w:firstLine="709"/>
        <w:jc w:val="both"/>
        <w:rPr>
          <w:rFonts w:asciiTheme="majorHAnsi" w:hAnsiTheme="majorHAnsi"/>
          <w:lang w:eastAsia="x-none"/>
        </w:rPr>
      </w:pPr>
      <w:r w:rsidRPr="00547D0E">
        <w:rPr>
          <w:rFonts w:asciiTheme="majorHAnsi" w:hAnsiTheme="majorHAnsi"/>
          <w:lang w:eastAsia="x-none"/>
        </w:rPr>
        <w:t>- Luật Tài nguyên nước số 2023;</w:t>
      </w:r>
    </w:p>
    <w:p w14:paraId="000D59D2" w14:textId="062C6B27" w:rsidR="00163F16" w:rsidRPr="00547D0E" w:rsidRDefault="00F21A00" w:rsidP="00ED2B92">
      <w:pPr>
        <w:spacing w:before="120" w:after="0" w:line="257" w:lineRule="auto"/>
        <w:ind w:firstLine="709"/>
        <w:jc w:val="both"/>
        <w:rPr>
          <w:rFonts w:asciiTheme="majorHAnsi" w:hAnsiTheme="majorHAnsi"/>
          <w:i/>
          <w:lang w:eastAsia="x-none"/>
        </w:rPr>
      </w:pPr>
      <w:r w:rsidRPr="00547D0E">
        <w:rPr>
          <w:rFonts w:asciiTheme="majorHAnsi" w:hAnsiTheme="majorHAnsi"/>
          <w:i/>
          <w:lang w:eastAsia="x-none"/>
        </w:rPr>
        <w:t>b</w:t>
      </w:r>
      <w:r w:rsidR="00163F16" w:rsidRPr="00547D0E">
        <w:rPr>
          <w:rFonts w:asciiTheme="majorHAnsi" w:hAnsiTheme="majorHAnsi"/>
          <w:i/>
          <w:lang w:eastAsia="x-none"/>
        </w:rPr>
        <w:t>. Kết quả rà soát</w:t>
      </w:r>
    </w:p>
    <w:p w14:paraId="078D7AD4" w14:textId="73D4E4B4" w:rsidR="00F150D8" w:rsidRPr="00547D0E" w:rsidRDefault="00F150D8" w:rsidP="00ED2B92">
      <w:pPr>
        <w:widowControl w:val="0"/>
        <w:tabs>
          <w:tab w:val="left" w:pos="2688"/>
        </w:tabs>
        <w:spacing w:before="120" w:after="0" w:line="257" w:lineRule="auto"/>
        <w:ind w:firstLine="567"/>
        <w:jc w:val="both"/>
        <w:rPr>
          <w:rFonts w:asciiTheme="majorHAnsi" w:eastAsia="MS Mincho" w:hAnsiTheme="majorHAnsi"/>
        </w:rPr>
      </w:pPr>
      <w:r w:rsidRPr="00547D0E">
        <w:rPr>
          <w:rFonts w:asciiTheme="majorHAnsi" w:eastAsia="MS Mincho" w:hAnsiTheme="majorHAnsi"/>
        </w:rPr>
        <w:t xml:space="preserve">- </w:t>
      </w:r>
      <w:r w:rsidR="008151E8" w:rsidRPr="00547D0E">
        <w:rPr>
          <w:rFonts w:asciiTheme="majorHAnsi" w:eastAsia="MS Mincho" w:hAnsiTheme="majorHAnsi"/>
        </w:rPr>
        <w:t>Theo quy định tại khoản 19 Điều 3 Luật Bảo vệ môi trường quy định</w:t>
      </w:r>
      <w:r w:rsidR="00B47996" w:rsidRPr="00547D0E">
        <w:rPr>
          <w:rFonts w:asciiTheme="majorHAnsi" w:eastAsia="MS Mincho" w:hAnsiTheme="majorHAnsi"/>
        </w:rPr>
        <w:t xml:space="preserve"> về khái niệm Bùn thải</w:t>
      </w:r>
      <w:r w:rsidR="008151E8" w:rsidRPr="00547D0E">
        <w:rPr>
          <w:rFonts w:asciiTheme="majorHAnsi" w:eastAsia="MS Mincho" w:hAnsiTheme="majorHAnsi"/>
        </w:rPr>
        <w:t xml:space="preserve"> </w:t>
      </w:r>
      <w:r w:rsidR="008151E8" w:rsidRPr="00547D0E">
        <w:rPr>
          <w:rFonts w:asciiTheme="majorHAnsi" w:eastAsia="MS Mincho" w:hAnsiTheme="majorHAnsi"/>
          <w:i/>
        </w:rPr>
        <w:t>“</w:t>
      </w:r>
      <w:r w:rsidR="008151E8" w:rsidRPr="00547D0E">
        <w:rPr>
          <w:rFonts w:asciiTheme="majorHAnsi" w:hAnsiTheme="majorHAnsi"/>
          <w:i/>
        </w:rPr>
        <w:t>Chất thải rắn là chất thải ở thể rắn hoặc bùn thải.</w:t>
      </w:r>
      <w:proofErr w:type="gramStart"/>
      <w:r w:rsidR="008151E8" w:rsidRPr="00547D0E">
        <w:rPr>
          <w:rFonts w:asciiTheme="majorHAnsi" w:eastAsia="MS Mincho" w:hAnsiTheme="majorHAnsi"/>
          <w:i/>
        </w:rPr>
        <w:t>”</w:t>
      </w:r>
      <w:r w:rsidR="008151E8" w:rsidRPr="00547D0E">
        <w:rPr>
          <w:rFonts w:asciiTheme="majorHAnsi" w:eastAsia="MS Mincho" w:hAnsiTheme="majorHAnsi"/>
        </w:rPr>
        <w:t xml:space="preserve"> </w:t>
      </w:r>
      <w:r w:rsidRPr="00547D0E">
        <w:rPr>
          <w:rFonts w:asciiTheme="majorHAnsi" w:eastAsia="MS Mincho" w:hAnsiTheme="majorHAnsi"/>
        </w:rPr>
        <w:t>.</w:t>
      </w:r>
      <w:proofErr w:type="gramEnd"/>
      <w:r w:rsidRPr="00547D0E">
        <w:rPr>
          <w:rFonts w:asciiTheme="majorHAnsi" w:eastAsia="MS Mincho" w:hAnsiTheme="majorHAnsi"/>
        </w:rPr>
        <w:t xml:space="preserve"> Luật Bảo vệ môi trường quy định tại khoản 2 Điều 87 về Bùn thải tại Hệ thống xử lý nước thải (Nhà máy xử lý) chưa quy định về quản lý đối với bùn thải từ Mạng lưới thoát nước, mạng lưới và công trình xử lý nước sạch.</w:t>
      </w:r>
    </w:p>
    <w:p w14:paraId="1E8B7E12" w14:textId="78B65FFE" w:rsidR="008151E8" w:rsidRPr="00547D0E" w:rsidRDefault="008151E8" w:rsidP="00ED2B92">
      <w:pPr>
        <w:widowControl w:val="0"/>
        <w:tabs>
          <w:tab w:val="left" w:pos="2688"/>
        </w:tabs>
        <w:spacing w:before="120" w:after="0" w:line="257" w:lineRule="auto"/>
        <w:ind w:firstLine="567"/>
        <w:jc w:val="both"/>
        <w:rPr>
          <w:rFonts w:asciiTheme="majorHAnsi" w:eastAsia="MS Mincho" w:hAnsiTheme="majorHAnsi"/>
        </w:rPr>
      </w:pPr>
      <w:r w:rsidRPr="00547D0E">
        <w:rPr>
          <w:rFonts w:asciiTheme="majorHAnsi" w:eastAsia="MS Mincho" w:hAnsiTheme="majorHAnsi"/>
        </w:rPr>
        <w:t xml:space="preserve"> Dự thảo Luật Cấp, Thoát nước quy định</w:t>
      </w:r>
      <w:r w:rsidR="00B47996" w:rsidRPr="00547D0E">
        <w:rPr>
          <w:rFonts w:asciiTheme="majorHAnsi" w:eastAsia="MS Mincho" w:hAnsiTheme="majorHAnsi"/>
        </w:rPr>
        <w:t xml:space="preserve"> </w:t>
      </w:r>
      <w:r w:rsidR="00F150D8" w:rsidRPr="00547D0E">
        <w:rPr>
          <w:rFonts w:asciiTheme="majorHAnsi" w:eastAsia="MS Mincho" w:hAnsiTheme="majorHAnsi"/>
        </w:rPr>
        <w:t>khái niệm</w:t>
      </w:r>
      <w:r w:rsidR="00B47996" w:rsidRPr="00547D0E">
        <w:rPr>
          <w:rFonts w:asciiTheme="majorHAnsi" w:eastAsia="MS Mincho" w:hAnsiTheme="majorHAnsi"/>
        </w:rPr>
        <w:t xml:space="preserve"> </w:t>
      </w:r>
      <w:r w:rsidR="00B47996" w:rsidRPr="00547D0E">
        <w:rPr>
          <w:rFonts w:asciiTheme="majorHAnsi" w:eastAsia="MS Mincho" w:hAnsiTheme="majorHAnsi"/>
          <w:i/>
        </w:rPr>
        <w:t xml:space="preserve">“Bùn </w:t>
      </w:r>
      <w:proofErr w:type="gramStart"/>
      <w:r w:rsidR="00F150D8" w:rsidRPr="00547D0E">
        <w:rPr>
          <w:rFonts w:asciiTheme="majorHAnsi" w:eastAsia="MS Mincho" w:hAnsiTheme="majorHAnsi"/>
          <w:i/>
        </w:rPr>
        <w:t>thải</w:t>
      </w:r>
      <w:r w:rsidR="00B47996" w:rsidRPr="00547D0E">
        <w:rPr>
          <w:rFonts w:asciiTheme="majorHAnsi" w:eastAsia="MS Mincho" w:hAnsiTheme="majorHAnsi"/>
          <w:i/>
        </w:rPr>
        <w:t>”</w:t>
      </w:r>
      <w:r w:rsidRPr="00547D0E">
        <w:rPr>
          <w:rFonts w:asciiTheme="majorHAnsi" w:eastAsia="MS Mincho" w:hAnsiTheme="majorHAnsi"/>
        </w:rPr>
        <w:t xml:space="preserve"> </w:t>
      </w:r>
      <w:r w:rsidR="00F150D8" w:rsidRPr="00547D0E">
        <w:rPr>
          <w:rFonts w:asciiTheme="majorHAnsi" w:eastAsia="MS Mincho" w:hAnsiTheme="majorHAnsi"/>
        </w:rPr>
        <w:t xml:space="preserve"> trong</w:t>
      </w:r>
      <w:proofErr w:type="gramEnd"/>
      <w:r w:rsidR="00F150D8" w:rsidRPr="00547D0E">
        <w:rPr>
          <w:rFonts w:asciiTheme="majorHAnsi" w:eastAsia="MS Mincho" w:hAnsiTheme="majorHAnsi"/>
        </w:rPr>
        <w:t xml:space="preserve"> Luật </w:t>
      </w:r>
      <w:r w:rsidRPr="00547D0E">
        <w:rPr>
          <w:rFonts w:asciiTheme="majorHAnsi" w:eastAsia="MS Mincho" w:hAnsiTheme="majorHAnsi"/>
        </w:rPr>
        <w:t>tại khoản 3</w:t>
      </w:r>
      <w:r w:rsidR="00F150D8" w:rsidRPr="00547D0E">
        <w:rPr>
          <w:rFonts w:asciiTheme="majorHAnsi" w:eastAsia="MS Mincho" w:hAnsiTheme="majorHAnsi"/>
        </w:rPr>
        <w:t>5</w:t>
      </w:r>
      <w:r w:rsidRPr="00547D0E">
        <w:rPr>
          <w:rFonts w:asciiTheme="majorHAnsi" w:eastAsia="MS Mincho" w:hAnsiTheme="majorHAnsi"/>
        </w:rPr>
        <w:t xml:space="preserve"> Điều 2 </w:t>
      </w:r>
      <w:r w:rsidRPr="00547D0E">
        <w:rPr>
          <w:rFonts w:asciiTheme="majorHAnsi" w:eastAsia="MS Mincho" w:hAnsiTheme="majorHAnsi"/>
          <w:i/>
        </w:rPr>
        <w:t>“</w:t>
      </w:r>
      <w:r w:rsidR="00F150D8" w:rsidRPr="00547D0E">
        <w:rPr>
          <w:rFonts w:asciiTheme="majorHAnsi" w:eastAsia="MS Mincho" w:hAnsiTheme="majorHAnsi"/>
          <w:i/>
        </w:rPr>
        <w:t>35.Bùn thải là bùn cặn dạng hữu cơ hoặc vô cơ hoặc bùn hỗn hợp được nạo vét, thu gom từ các bể tự hoại, hồ điều hòa, hệ thống thoát nước và hệ thống cấp nước.</w:t>
      </w:r>
      <w:r w:rsidRPr="00547D0E">
        <w:rPr>
          <w:rFonts w:asciiTheme="majorHAnsi" w:eastAsia="MS Mincho" w:hAnsiTheme="majorHAnsi"/>
          <w:i/>
        </w:rPr>
        <w:t xml:space="preserve">” </w:t>
      </w:r>
      <w:r w:rsidRPr="00547D0E">
        <w:rPr>
          <w:rFonts w:asciiTheme="majorHAnsi" w:eastAsia="MS Mincho" w:hAnsiTheme="majorHAnsi"/>
        </w:rPr>
        <w:t>theo đó</w:t>
      </w:r>
      <w:r w:rsidRPr="00547D0E">
        <w:rPr>
          <w:rFonts w:asciiTheme="majorHAnsi" w:eastAsia="MS Mincho" w:hAnsiTheme="majorHAnsi"/>
          <w:i/>
        </w:rPr>
        <w:t xml:space="preserve"> “Bùn </w:t>
      </w:r>
      <w:r w:rsidR="00F150D8" w:rsidRPr="00547D0E">
        <w:rPr>
          <w:rFonts w:asciiTheme="majorHAnsi" w:eastAsia="MS Mincho" w:hAnsiTheme="majorHAnsi"/>
          <w:i/>
        </w:rPr>
        <w:t>thải</w:t>
      </w:r>
      <w:r w:rsidRPr="00547D0E">
        <w:rPr>
          <w:rFonts w:asciiTheme="majorHAnsi" w:eastAsia="MS Mincho" w:hAnsiTheme="majorHAnsi"/>
          <w:i/>
        </w:rPr>
        <w:t xml:space="preserve">” </w:t>
      </w:r>
      <w:r w:rsidRPr="00547D0E">
        <w:rPr>
          <w:rFonts w:asciiTheme="majorHAnsi" w:eastAsia="MS Mincho" w:hAnsiTheme="majorHAnsi"/>
        </w:rPr>
        <w:t xml:space="preserve">được định nghĩa cụ thể, phát sinh từ </w:t>
      </w:r>
      <w:r w:rsidR="00F150D8" w:rsidRPr="00547D0E">
        <w:rPr>
          <w:rFonts w:asciiTheme="majorHAnsi" w:eastAsia="MS Mincho" w:hAnsiTheme="majorHAnsi"/>
        </w:rPr>
        <w:t>các bể tự hoại, hồ điều hòa, hệ thống thoát nước và hệ thống cấp nước</w:t>
      </w:r>
      <w:r w:rsidRPr="00547D0E">
        <w:rPr>
          <w:rFonts w:asciiTheme="majorHAnsi" w:eastAsia="MS Mincho" w:hAnsiTheme="majorHAnsi"/>
        </w:rPr>
        <w:t xml:space="preserve"> và thuộc đối tượng nghiên cứu của Luật Cấp, thoát nước;</w:t>
      </w:r>
    </w:p>
    <w:p w14:paraId="54AC097E" w14:textId="7E1AF956" w:rsidR="000E75B1" w:rsidRPr="00547D0E" w:rsidRDefault="001F7A2A" w:rsidP="00ED2B92">
      <w:pPr>
        <w:spacing w:before="120" w:after="0" w:line="257" w:lineRule="auto"/>
        <w:ind w:firstLine="709"/>
        <w:jc w:val="both"/>
        <w:rPr>
          <w:rFonts w:asciiTheme="majorHAnsi" w:hAnsiTheme="majorHAnsi"/>
          <w:bCs/>
        </w:rPr>
      </w:pPr>
      <w:r w:rsidRPr="00547D0E">
        <w:rPr>
          <w:rFonts w:asciiTheme="majorHAnsi" w:hAnsiTheme="majorHAnsi"/>
          <w:bCs/>
        </w:rPr>
        <w:t xml:space="preserve">- </w:t>
      </w:r>
      <w:r w:rsidR="000E75B1" w:rsidRPr="00547D0E">
        <w:rPr>
          <w:rFonts w:asciiTheme="majorHAnsi" w:hAnsiTheme="majorHAnsi"/>
          <w:bCs/>
        </w:rPr>
        <w:t xml:space="preserve">Ngoài ra, liên quan đến khái niệm về </w:t>
      </w:r>
      <w:r w:rsidR="00B47996" w:rsidRPr="00547D0E">
        <w:rPr>
          <w:rFonts w:asciiTheme="majorHAnsi" w:hAnsiTheme="majorHAnsi"/>
          <w:bCs/>
          <w:i/>
        </w:rPr>
        <w:t>“</w:t>
      </w:r>
      <w:r w:rsidR="000E75B1" w:rsidRPr="00547D0E">
        <w:rPr>
          <w:rFonts w:asciiTheme="majorHAnsi" w:hAnsiTheme="majorHAnsi"/>
          <w:bCs/>
          <w:i/>
        </w:rPr>
        <w:t>công trình cấp nước đặc biệt quan trọng</w:t>
      </w:r>
      <w:r w:rsidR="00B47996" w:rsidRPr="00547D0E">
        <w:rPr>
          <w:rFonts w:asciiTheme="majorHAnsi" w:hAnsiTheme="majorHAnsi"/>
          <w:bCs/>
          <w:i/>
        </w:rPr>
        <w:t>”</w:t>
      </w:r>
      <w:r w:rsidR="000E75B1" w:rsidRPr="00547D0E">
        <w:rPr>
          <w:rFonts w:asciiTheme="majorHAnsi" w:hAnsiTheme="majorHAnsi"/>
          <w:bCs/>
        </w:rPr>
        <w:t xml:space="preserve"> thì qua rà soát tại khoản 4 Điều 26 Luật Tài Nguyên Nước quy định về trách nhiệm “xây dựng danh mục công trình cấp nước sinh hoạt đặc biệt quan trọng”,</w:t>
      </w:r>
      <w:r w:rsidR="00B065CC" w:rsidRPr="00547D0E">
        <w:rPr>
          <w:rFonts w:asciiTheme="majorHAnsi" w:hAnsiTheme="majorHAnsi"/>
          <w:bCs/>
        </w:rPr>
        <w:t xml:space="preserve"> </w:t>
      </w:r>
      <w:r w:rsidR="000E75B1" w:rsidRPr="00547D0E">
        <w:rPr>
          <w:rFonts w:asciiTheme="majorHAnsi" w:hAnsiTheme="majorHAnsi"/>
          <w:bCs/>
        </w:rPr>
        <w:t>tuy nhiên Luật này chưa đưa ra định nghĩa, khái niệm do đó Luật Cấp, Thoát nước bổ sung khái niệm</w:t>
      </w:r>
      <w:r w:rsidR="00F150D8" w:rsidRPr="00547D0E">
        <w:rPr>
          <w:rFonts w:asciiTheme="majorHAnsi" w:hAnsiTheme="majorHAnsi"/>
          <w:bCs/>
        </w:rPr>
        <w:t xml:space="preserve"> tại khoản 19 Điều 2</w:t>
      </w:r>
      <w:r w:rsidR="000E75B1" w:rsidRPr="00547D0E">
        <w:rPr>
          <w:rFonts w:asciiTheme="majorHAnsi" w:hAnsiTheme="majorHAnsi"/>
          <w:bCs/>
        </w:rPr>
        <w:t xml:space="preserve"> </w:t>
      </w:r>
      <w:r w:rsidR="000E75B1" w:rsidRPr="00547D0E">
        <w:rPr>
          <w:rFonts w:asciiTheme="majorHAnsi" w:hAnsiTheme="majorHAnsi"/>
          <w:bCs/>
          <w:i/>
        </w:rPr>
        <w:t>“</w:t>
      </w:r>
      <w:r w:rsidR="00F150D8" w:rsidRPr="00547D0E">
        <w:rPr>
          <w:rFonts w:asciiTheme="majorHAnsi" w:hAnsiTheme="majorHAnsi"/>
          <w:bCs/>
          <w:i/>
        </w:rPr>
        <w:t>19.Công trình cấp nước sinh hoạt đặc biệt quan trọng là nhà máy nước và mạng lưới truyền tải nước sạch có mục đích cấp nước sinh hoạt, có ảnh hưởng lớn hoặc tiềm ẩn khả năng ảnh hưởng nghiêm trọng tới sức khỏe, cuộc sống cộng đồng hoặc có tính chất bảo đảm quốc phòng, an ninh.</w:t>
      </w:r>
      <w:r w:rsidR="000E75B1" w:rsidRPr="00547D0E">
        <w:rPr>
          <w:rFonts w:asciiTheme="majorHAnsi" w:hAnsiTheme="majorHAnsi"/>
          <w:bCs/>
          <w:i/>
        </w:rPr>
        <w:t>”.</w:t>
      </w:r>
      <w:r w:rsidR="000E75B1" w:rsidRPr="00547D0E">
        <w:rPr>
          <w:rFonts w:asciiTheme="majorHAnsi" w:hAnsiTheme="majorHAnsi"/>
          <w:bCs/>
        </w:rPr>
        <w:t xml:space="preserve"> Do đó, không có sự vướng mắc, xung đột giữa Luật </w:t>
      </w:r>
      <w:r w:rsidR="00FB6737" w:rsidRPr="00547D0E">
        <w:rPr>
          <w:rFonts w:asciiTheme="majorHAnsi" w:hAnsiTheme="majorHAnsi"/>
          <w:bCs/>
        </w:rPr>
        <w:t>Cấp, Thoát nước</w:t>
      </w:r>
      <w:r w:rsidR="000E75B1" w:rsidRPr="00547D0E">
        <w:rPr>
          <w:rFonts w:asciiTheme="majorHAnsi" w:hAnsiTheme="majorHAnsi"/>
          <w:bCs/>
        </w:rPr>
        <w:t xml:space="preserve"> và </w:t>
      </w:r>
      <w:r w:rsidR="00FB6737" w:rsidRPr="00547D0E">
        <w:rPr>
          <w:rFonts w:asciiTheme="majorHAnsi" w:hAnsiTheme="majorHAnsi"/>
          <w:bCs/>
        </w:rPr>
        <w:t>Luật Tài nguyên nước</w:t>
      </w:r>
      <w:r w:rsidR="000E75B1" w:rsidRPr="00547D0E">
        <w:rPr>
          <w:rFonts w:asciiTheme="majorHAnsi" w:hAnsiTheme="majorHAnsi"/>
          <w:bCs/>
        </w:rPr>
        <w:t xml:space="preserve"> ở nội dung này</w:t>
      </w:r>
      <w:r w:rsidR="00B604AB" w:rsidRPr="00547D0E">
        <w:rPr>
          <w:rFonts w:asciiTheme="majorHAnsi" w:hAnsiTheme="majorHAnsi"/>
          <w:bCs/>
        </w:rPr>
        <w:t>, ngoài ra Luật Cấp thoát nước cụ thể hóa các quy định chưa được hướng dẫn đối với công trình cấp nước đặc biệt quan trong chưa được nêu và làm rõ tại luật Tài nguyên nước</w:t>
      </w:r>
      <w:r w:rsidR="000E75B1" w:rsidRPr="00547D0E">
        <w:rPr>
          <w:rFonts w:asciiTheme="majorHAnsi" w:hAnsiTheme="majorHAnsi"/>
          <w:bCs/>
        </w:rPr>
        <w:t>.</w:t>
      </w:r>
    </w:p>
    <w:p w14:paraId="32C9A069" w14:textId="53065166" w:rsidR="008C7213" w:rsidRPr="00547D0E" w:rsidRDefault="008C7213" w:rsidP="00ED2B92">
      <w:pPr>
        <w:spacing w:before="120" w:after="0" w:line="257" w:lineRule="auto"/>
        <w:ind w:firstLine="709"/>
        <w:jc w:val="both"/>
        <w:rPr>
          <w:rFonts w:asciiTheme="majorHAnsi" w:hAnsiTheme="majorHAnsi"/>
          <w:b/>
          <w:lang w:eastAsia="x-none"/>
        </w:rPr>
      </w:pPr>
      <w:r w:rsidRPr="00547D0E">
        <w:rPr>
          <w:rFonts w:asciiTheme="majorHAnsi" w:hAnsiTheme="majorHAnsi"/>
          <w:b/>
          <w:lang w:eastAsia="x-none"/>
        </w:rPr>
        <w:t xml:space="preserve">2.1.3. Về </w:t>
      </w:r>
      <w:r w:rsidR="001021E6" w:rsidRPr="00547D0E">
        <w:rPr>
          <w:rFonts w:asciiTheme="majorHAnsi" w:hAnsiTheme="majorHAnsi"/>
          <w:b/>
          <w:lang w:eastAsia="x-none"/>
        </w:rPr>
        <w:t>q</w:t>
      </w:r>
      <w:r w:rsidR="00047067" w:rsidRPr="00547D0E">
        <w:rPr>
          <w:rFonts w:asciiTheme="majorHAnsi" w:hAnsiTheme="majorHAnsi"/>
          <w:b/>
          <w:lang w:eastAsia="x-none"/>
        </w:rPr>
        <w:t>uy định về hoạt động cung cấp dịch vụ công ích trong cấp nước, thoát nước.</w:t>
      </w:r>
    </w:p>
    <w:p w14:paraId="7C1BA8B8" w14:textId="77777777" w:rsidR="008C7213" w:rsidRPr="00547D0E" w:rsidRDefault="008C7213" w:rsidP="00ED2B92">
      <w:pPr>
        <w:spacing w:before="120" w:after="0" w:line="257" w:lineRule="auto"/>
        <w:ind w:firstLine="709"/>
        <w:jc w:val="both"/>
        <w:rPr>
          <w:rFonts w:asciiTheme="majorHAnsi" w:hAnsiTheme="majorHAnsi"/>
          <w:i/>
          <w:lang w:eastAsia="x-none"/>
        </w:rPr>
      </w:pPr>
      <w:r w:rsidRPr="00547D0E">
        <w:rPr>
          <w:rFonts w:asciiTheme="majorHAnsi" w:hAnsiTheme="majorHAnsi"/>
          <w:i/>
          <w:lang w:eastAsia="x-none"/>
        </w:rPr>
        <w:t>a. Các văn bản được rà soát:</w:t>
      </w:r>
    </w:p>
    <w:p w14:paraId="4C248D1C" w14:textId="11B7282D" w:rsidR="008C7213" w:rsidRPr="00547D0E" w:rsidRDefault="008C7213" w:rsidP="00ED2B92">
      <w:pPr>
        <w:spacing w:before="120" w:after="0" w:line="257" w:lineRule="auto"/>
        <w:ind w:firstLine="709"/>
        <w:jc w:val="both"/>
        <w:rPr>
          <w:rFonts w:asciiTheme="majorHAnsi" w:hAnsiTheme="majorHAnsi"/>
          <w:lang w:eastAsia="x-none"/>
        </w:rPr>
      </w:pPr>
      <w:r w:rsidRPr="00547D0E">
        <w:rPr>
          <w:rFonts w:asciiTheme="majorHAnsi" w:hAnsiTheme="majorHAnsi"/>
          <w:lang w:eastAsia="x-none"/>
        </w:rPr>
        <w:t>- Luật Thủy lợi 2017;</w:t>
      </w:r>
    </w:p>
    <w:p w14:paraId="6FD81580" w14:textId="77777777" w:rsidR="008C7213" w:rsidRPr="00547D0E" w:rsidRDefault="008C7213" w:rsidP="00ED2B92">
      <w:pPr>
        <w:spacing w:before="120" w:after="0" w:line="257" w:lineRule="auto"/>
        <w:ind w:firstLine="709"/>
        <w:jc w:val="both"/>
        <w:rPr>
          <w:rFonts w:asciiTheme="majorHAnsi" w:hAnsiTheme="majorHAnsi"/>
          <w:i/>
          <w:lang w:eastAsia="x-none"/>
        </w:rPr>
      </w:pPr>
      <w:r w:rsidRPr="00547D0E">
        <w:rPr>
          <w:rFonts w:asciiTheme="majorHAnsi" w:hAnsiTheme="majorHAnsi"/>
          <w:i/>
          <w:lang w:eastAsia="x-none"/>
        </w:rPr>
        <w:t>b. Kết quả rà soát</w:t>
      </w:r>
    </w:p>
    <w:p w14:paraId="4FBDC703" w14:textId="6710A4D4" w:rsidR="008C7213" w:rsidRPr="00547D0E" w:rsidRDefault="008C7213" w:rsidP="00ED2B92">
      <w:pPr>
        <w:widowControl w:val="0"/>
        <w:tabs>
          <w:tab w:val="left" w:pos="2688"/>
        </w:tabs>
        <w:spacing w:before="120" w:after="0" w:line="257" w:lineRule="auto"/>
        <w:ind w:firstLine="567"/>
        <w:jc w:val="both"/>
        <w:rPr>
          <w:rFonts w:asciiTheme="majorHAnsi" w:hAnsiTheme="majorHAnsi"/>
          <w:i/>
        </w:rPr>
      </w:pPr>
      <w:r w:rsidRPr="00547D0E">
        <w:rPr>
          <w:rFonts w:asciiTheme="majorHAnsi" w:eastAsia="MS Mincho" w:hAnsiTheme="majorHAnsi"/>
        </w:rPr>
        <w:t xml:space="preserve">- Theo quy định tại khoản </w:t>
      </w:r>
      <w:r w:rsidR="00061144" w:rsidRPr="00547D0E">
        <w:rPr>
          <w:rFonts w:asciiTheme="majorHAnsi" w:eastAsia="MS Mincho" w:hAnsiTheme="majorHAnsi"/>
        </w:rPr>
        <w:t>3</w:t>
      </w:r>
      <w:r w:rsidRPr="00547D0E">
        <w:rPr>
          <w:rFonts w:asciiTheme="majorHAnsi" w:eastAsia="MS Mincho" w:hAnsiTheme="majorHAnsi"/>
        </w:rPr>
        <w:t xml:space="preserve"> Điều </w:t>
      </w:r>
      <w:r w:rsidR="00061144" w:rsidRPr="00547D0E">
        <w:rPr>
          <w:rFonts w:asciiTheme="majorHAnsi" w:eastAsia="MS Mincho" w:hAnsiTheme="majorHAnsi"/>
        </w:rPr>
        <w:t>30</w:t>
      </w:r>
      <w:r w:rsidRPr="00547D0E">
        <w:rPr>
          <w:rFonts w:asciiTheme="majorHAnsi" w:eastAsia="MS Mincho" w:hAnsiTheme="majorHAnsi"/>
        </w:rPr>
        <w:t xml:space="preserve"> Luật </w:t>
      </w:r>
      <w:r w:rsidR="00061144" w:rsidRPr="00547D0E">
        <w:rPr>
          <w:rFonts w:asciiTheme="majorHAnsi" w:eastAsia="MS Mincho" w:hAnsiTheme="majorHAnsi"/>
        </w:rPr>
        <w:t xml:space="preserve">Thủy lợi 2017 </w:t>
      </w:r>
      <w:r w:rsidRPr="00547D0E">
        <w:rPr>
          <w:rFonts w:asciiTheme="majorHAnsi" w:eastAsia="MS Mincho" w:hAnsiTheme="majorHAnsi"/>
        </w:rPr>
        <w:t xml:space="preserve">quy định </w:t>
      </w:r>
      <w:r w:rsidR="00061144" w:rsidRPr="00547D0E">
        <w:rPr>
          <w:rFonts w:asciiTheme="majorHAnsi" w:eastAsia="MS Mincho" w:hAnsiTheme="majorHAnsi"/>
        </w:rPr>
        <w:t>cấp nước cho sinh hoạt và công nghiệp và Tiêu nước cho khu công nghiệp, khu chế xuất, khu kinh tế và khu công nghệ cao là sản phầm, dịch vụ thủy lợi khác và không phải là sản phẩm, dịch vụ công ích thủy lợi.</w:t>
      </w:r>
      <w:r w:rsidRPr="00547D0E">
        <w:rPr>
          <w:rFonts w:asciiTheme="majorHAnsi" w:eastAsia="MS Mincho" w:hAnsiTheme="majorHAnsi"/>
        </w:rPr>
        <w:t xml:space="preserve"> </w:t>
      </w:r>
    </w:p>
    <w:p w14:paraId="3BA21743" w14:textId="70C78E84" w:rsidR="00307ED5" w:rsidRPr="00547D0E" w:rsidRDefault="008C7213" w:rsidP="00ED2B92">
      <w:pPr>
        <w:widowControl w:val="0"/>
        <w:tabs>
          <w:tab w:val="left" w:pos="2688"/>
        </w:tabs>
        <w:spacing w:before="120" w:after="0" w:line="257" w:lineRule="auto"/>
        <w:ind w:firstLine="567"/>
        <w:jc w:val="both"/>
        <w:rPr>
          <w:rFonts w:asciiTheme="majorHAnsi" w:eastAsia="MS Mincho" w:hAnsiTheme="majorHAnsi"/>
          <w:i/>
        </w:rPr>
      </w:pPr>
      <w:r w:rsidRPr="00547D0E">
        <w:rPr>
          <w:rFonts w:asciiTheme="majorHAnsi" w:eastAsia="MS Mincho" w:hAnsiTheme="majorHAnsi"/>
        </w:rPr>
        <w:t xml:space="preserve"> Dự thảo Luật Cấp, Thoát nước quy định </w:t>
      </w:r>
      <w:r w:rsidR="00061144" w:rsidRPr="00547D0E">
        <w:rPr>
          <w:rFonts w:asciiTheme="majorHAnsi" w:eastAsia="MS Mincho" w:hAnsiTheme="majorHAnsi"/>
        </w:rPr>
        <w:t>về Nguyên tắc quản lý hoạt động cấp, thoát nước tại khoản 2 Điều 3 quy định</w:t>
      </w:r>
      <w:r w:rsidR="00061144" w:rsidRPr="00547D0E">
        <w:rPr>
          <w:rFonts w:asciiTheme="majorHAnsi" w:eastAsia="MS Mincho" w:hAnsiTheme="majorHAnsi"/>
          <w:i/>
        </w:rPr>
        <w:t xml:space="preserve"> “2. Hoạt động cấp nước sạch là hoạt động sản xuất, kinh doanh có điều kiện, chịu sự kiểm soát của Nhà nước; được xác định là hoạt động cung cấp dịch vụ công ích đối với hoạt động cấp nước sạch khu vực miền núi, vùng sâu, vùng xa, biên giới, hải đảo. Dịch vụ thoát nước và xử lý nước thải đô thị và nông thôn là hoạt động cung cấp dịch vụ công ích.</w:t>
      </w:r>
      <w:r w:rsidRPr="00547D0E">
        <w:rPr>
          <w:rFonts w:asciiTheme="majorHAnsi" w:eastAsia="MS Mincho" w:hAnsiTheme="majorHAnsi"/>
          <w:i/>
        </w:rPr>
        <w:t>”</w:t>
      </w:r>
      <w:r w:rsidR="00307ED5" w:rsidRPr="00547D0E">
        <w:rPr>
          <w:rFonts w:asciiTheme="majorHAnsi" w:eastAsia="MS Mincho" w:hAnsiTheme="majorHAnsi"/>
          <w:i/>
        </w:rPr>
        <w:t xml:space="preserve"> </w:t>
      </w:r>
      <w:r w:rsidR="00307ED5" w:rsidRPr="00547D0E">
        <w:rPr>
          <w:rFonts w:asciiTheme="majorHAnsi" w:eastAsia="MS Mincho" w:hAnsiTheme="majorHAnsi"/>
        </w:rPr>
        <w:t>Dự thảo Luật bổ sung nội dung hoạt động cấp nước sạch là "hoạt động cung cấp dịch vụ công ích đối với khu vực miền núi, vùng sâu, vùng xa, biên giới, hải đảo." Và giới hạn phạm vi của dịch vụ thoát nước là dịch vụ công ích đối với hoạt động thoát nước đô thị và nông thôn (Không bao gồm đối tượng thoát nước tại các khu chức năng). Việc quy định này đồng bộ và cụ thể hóa đối với quy định tại luật Thủy lợi hiện hành.</w:t>
      </w:r>
    </w:p>
    <w:p w14:paraId="4F4E574D" w14:textId="326B8FF8" w:rsidR="00AA2AAA" w:rsidRPr="00547D0E" w:rsidRDefault="00F21A00" w:rsidP="00ED2B92">
      <w:pPr>
        <w:spacing w:before="120" w:after="0" w:line="257" w:lineRule="auto"/>
        <w:ind w:firstLine="709"/>
        <w:jc w:val="both"/>
        <w:rPr>
          <w:rFonts w:asciiTheme="majorHAnsi" w:hAnsiTheme="majorHAnsi"/>
          <w:sz w:val="24"/>
          <w:lang w:eastAsia="x-none"/>
        </w:rPr>
      </w:pPr>
      <w:r w:rsidRPr="00547D0E">
        <w:rPr>
          <w:rFonts w:asciiTheme="majorHAnsi" w:hAnsiTheme="majorHAnsi"/>
          <w:b/>
          <w:lang w:eastAsia="x-none"/>
        </w:rPr>
        <w:t>2.</w:t>
      </w:r>
      <w:r w:rsidR="00C60537" w:rsidRPr="00547D0E">
        <w:rPr>
          <w:rFonts w:asciiTheme="majorHAnsi" w:hAnsiTheme="majorHAnsi"/>
          <w:b/>
          <w:lang w:eastAsia="x-none"/>
        </w:rPr>
        <w:t>1.</w:t>
      </w:r>
      <w:r w:rsidR="002428D5" w:rsidRPr="00547D0E">
        <w:rPr>
          <w:rFonts w:asciiTheme="majorHAnsi" w:hAnsiTheme="majorHAnsi"/>
          <w:b/>
          <w:lang w:eastAsia="x-none"/>
        </w:rPr>
        <w:t>4</w:t>
      </w:r>
      <w:r w:rsidR="00AA2AAA" w:rsidRPr="00547D0E">
        <w:rPr>
          <w:rFonts w:asciiTheme="majorHAnsi" w:hAnsiTheme="majorHAnsi"/>
          <w:b/>
          <w:lang w:eastAsia="x-none"/>
        </w:rPr>
        <w:t>. Về quy định các trường hợp được miễn tiền sử dụng đất, tiền thuê đất đối với các công trình cấp thoát nước</w:t>
      </w:r>
    </w:p>
    <w:p w14:paraId="0B78106C" w14:textId="7803DDEC" w:rsidR="00AA2AAA" w:rsidRPr="00547D0E" w:rsidRDefault="00F21A00" w:rsidP="00ED2B92">
      <w:pPr>
        <w:spacing w:before="120" w:after="0" w:line="257" w:lineRule="auto"/>
        <w:ind w:firstLine="709"/>
        <w:jc w:val="both"/>
        <w:rPr>
          <w:rFonts w:asciiTheme="majorHAnsi" w:hAnsiTheme="majorHAnsi"/>
          <w:i/>
          <w:lang w:eastAsia="x-none"/>
        </w:rPr>
      </w:pPr>
      <w:r w:rsidRPr="00547D0E">
        <w:rPr>
          <w:rFonts w:asciiTheme="majorHAnsi" w:hAnsiTheme="majorHAnsi"/>
          <w:i/>
          <w:lang w:eastAsia="x-none"/>
        </w:rPr>
        <w:t>a</w:t>
      </w:r>
      <w:r w:rsidR="00AA2AAA" w:rsidRPr="00547D0E">
        <w:rPr>
          <w:rFonts w:asciiTheme="majorHAnsi" w:hAnsiTheme="majorHAnsi"/>
          <w:i/>
          <w:lang w:eastAsia="x-none"/>
        </w:rPr>
        <w:t>. Các văn bản được rà soát:</w:t>
      </w:r>
    </w:p>
    <w:p w14:paraId="181AC4D8" w14:textId="78BF161A" w:rsidR="00AA2AAA" w:rsidRPr="00547D0E" w:rsidRDefault="00AA2AAA" w:rsidP="00ED2B92">
      <w:pPr>
        <w:spacing w:before="120" w:after="0" w:line="257" w:lineRule="auto"/>
        <w:ind w:firstLine="709"/>
        <w:jc w:val="both"/>
        <w:rPr>
          <w:rFonts w:asciiTheme="majorHAnsi" w:hAnsiTheme="majorHAnsi"/>
          <w:lang w:eastAsia="x-none"/>
        </w:rPr>
      </w:pPr>
      <w:r w:rsidRPr="00547D0E">
        <w:rPr>
          <w:rFonts w:asciiTheme="majorHAnsi" w:hAnsiTheme="majorHAnsi"/>
          <w:lang w:eastAsia="x-none"/>
        </w:rPr>
        <w:t>- Luật Đất đai 2023;</w:t>
      </w:r>
    </w:p>
    <w:p w14:paraId="11D30695" w14:textId="2BCA5C2B" w:rsidR="00AA2AAA" w:rsidRPr="00547D0E" w:rsidRDefault="00AA2AAA" w:rsidP="00ED2B92">
      <w:pPr>
        <w:spacing w:before="120" w:after="0" w:line="257" w:lineRule="auto"/>
        <w:ind w:firstLine="709"/>
        <w:jc w:val="both"/>
        <w:rPr>
          <w:rFonts w:asciiTheme="majorHAnsi" w:hAnsiTheme="majorHAnsi"/>
          <w:lang w:eastAsia="x-none"/>
        </w:rPr>
      </w:pPr>
      <w:r w:rsidRPr="00547D0E">
        <w:rPr>
          <w:rFonts w:asciiTheme="majorHAnsi" w:hAnsiTheme="majorHAnsi"/>
          <w:lang w:eastAsia="x-none"/>
        </w:rPr>
        <w:t>- Nghị định số 103/2024/NĐ-CP.</w:t>
      </w:r>
    </w:p>
    <w:p w14:paraId="67B04EDA" w14:textId="4A2AE4F2" w:rsidR="00AA2AAA" w:rsidRPr="00547D0E" w:rsidRDefault="00F21A00" w:rsidP="00ED2B92">
      <w:pPr>
        <w:spacing w:before="120" w:after="0" w:line="257" w:lineRule="auto"/>
        <w:ind w:firstLine="709"/>
        <w:jc w:val="both"/>
        <w:rPr>
          <w:rFonts w:asciiTheme="majorHAnsi" w:hAnsiTheme="majorHAnsi"/>
          <w:i/>
          <w:lang w:eastAsia="x-none"/>
        </w:rPr>
      </w:pPr>
      <w:r w:rsidRPr="00547D0E">
        <w:rPr>
          <w:rFonts w:asciiTheme="majorHAnsi" w:hAnsiTheme="majorHAnsi"/>
          <w:i/>
          <w:lang w:eastAsia="x-none"/>
        </w:rPr>
        <w:t>b</w:t>
      </w:r>
      <w:r w:rsidR="00AA2AAA" w:rsidRPr="00547D0E">
        <w:rPr>
          <w:rFonts w:asciiTheme="majorHAnsi" w:hAnsiTheme="majorHAnsi"/>
          <w:i/>
          <w:lang w:eastAsia="x-none"/>
        </w:rPr>
        <w:t>. Kết quả rà soát</w:t>
      </w:r>
    </w:p>
    <w:p w14:paraId="399E00B6" w14:textId="54BD45CD" w:rsidR="00AA2AAA" w:rsidRPr="00547D0E" w:rsidRDefault="003D48DC" w:rsidP="00ED2B92">
      <w:pPr>
        <w:spacing w:before="120" w:after="0" w:line="257" w:lineRule="auto"/>
        <w:ind w:firstLine="709"/>
        <w:jc w:val="both"/>
        <w:rPr>
          <w:rFonts w:asciiTheme="majorHAnsi" w:hAnsiTheme="majorHAnsi"/>
          <w:bCs/>
          <w:i/>
        </w:rPr>
      </w:pPr>
      <w:r w:rsidRPr="00547D0E">
        <w:rPr>
          <w:rFonts w:asciiTheme="majorHAnsi" w:hAnsiTheme="majorHAnsi"/>
          <w:bCs/>
        </w:rPr>
        <w:t>Đ</w:t>
      </w:r>
      <w:r w:rsidR="00AA2AAA" w:rsidRPr="00547D0E">
        <w:rPr>
          <w:rFonts w:asciiTheme="majorHAnsi" w:hAnsiTheme="majorHAnsi"/>
          <w:bCs/>
        </w:rPr>
        <w:t>iểm i khoản 1 Điều 157 Luật Đất đai năm 2024 quy định</w:t>
      </w:r>
      <w:r w:rsidRPr="00547D0E">
        <w:rPr>
          <w:rFonts w:asciiTheme="majorHAnsi" w:hAnsiTheme="majorHAnsi"/>
          <w:bCs/>
        </w:rPr>
        <w:t xml:space="preserve"> về miễn, giảm tiền sử dụng đất, tiền thuê đất </w:t>
      </w:r>
      <w:r w:rsidR="00AA2AAA" w:rsidRPr="00547D0E">
        <w:rPr>
          <w:rFonts w:asciiTheme="majorHAnsi" w:hAnsiTheme="majorHAnsi"/>
          <w:bCs/>
          <w:i/>
        </w:rPr>
        <w:t>“</w:t>
      </w:r>
      <w:r w:rsidRPr="00547D0E">
        <w:rPr>
          <w:rFonts w:asciiTheme="majorHAnsi" w:hAnsiTheme="majorHAnsi"/>
          <w:bCs/>
          <w:i/>
        </w:rPr>
        <w:t>i) Sử dụng đất xây dựng công trình cấp nước sạch và thoát nước, xử lý nước thải tại khu vực đô thị và nông thôn</w:t>
      </w:r>
      <w:r w:rsidR="00AA2AAA" w:rsidRPr="00547D0E">
        <w:rPr>
          <w:rFonts w:asciiTheme="majorHAnsi" w:hAnsiTheme="majorHAnsi"/>
          <w:bCs/>
          <w:i/>
        </w:rPr>
        <w:t>”</w:t>
      </w:r>
      <w:r w:rsidRPr="00547D0E">
        <w:rPr>
          <w:rFonts w:asciiTheme="majorHAnsi" w:hAnsiTheme="majorHAnsi"/>
          <w:bCs/>
          <w:i/>
        </w:rPr>
        <w:t xml:space="preserve"> </w:t>
      </w:r>
      <w:r w:rsidRPr="00547D0E">
        <w:rPr>
          <w:rFonts w:asciiTheme="majorHAnsi" w:hAnsiTheme="majorHAnsi"/>
          <w:bCs/>
        </w:rPr>
        <w:t>và tại điểm đ khoản 1 Điều 39 Nghị định số 103/2024/NĐ-CP ngày 30/7/2024 của Chính phủ quy định về tiền sử dụng đất, tiền thuê đất</w:t>
      </w:r>
      <w:r w:rsidR="00DB5609" w:rsidRPr="00547D0E">
        <w:rPr>
          <w:rFonts w:asciiTheme="majorHAnsi" w:hAnsiTheme="majorHAnsi"/>
          <w:bCs/>
        </w:rPr>
        <w:t xml:space="preserve"> </w:t>
      </w:r>
      <w:r w:rsidRPr="00547D0E">
        <w:rPr>
          <w:rFonts w:asciiTheme="majorHAnsi" w:hAnsiTheme="majorHAnsi"/>
          <w:bCs/>
          <w:i/>
        </w:rPr>
        <w:t>“đ) Sử dụng đất xây dựng công trình cấp nước sạch và thoát nước, xử lý nước thải tại khu vực đô thị và nông thôn</w:t>
      </w:r>
      <w:r w:rsidR="00A05219" w:rsidRPr="00547D0E">
        <w:rPr>
          <w:rFonts w:asciiTheme="majorHAnsi" w:hAnsiTheme="majorHAnsi"/>
          <w:bCs/>
          <w:i/>
        </w:rPr>
        <w:t>”.</w:t>
      </w:r>
    </w:p>
    <w:p w14:paraId="001E98CB" w14:textId="629B5B47" w:rsidR="00D85DFB" w:rsidRPr="00547D0E" w:rsidRDefault="00DB5609" w:rsidP="00ED2B92">
      <w:pPr>
        <w:spacing w:before="120" w:after="0" w:line="257" w:lineRule="auto"/>
        <w:ind w:firstLine="709"/>
        <w:jc w:val="both"/>
        <w:rPr>
          <w:rFonts w:asciiTheme="majorHAnsi" w:hAnsiTheme="majorHAnsi"/>
          <w:bCs/>
          <w:i/>
        </w:rPr>
      </w:pPr>
      <w:r w:rsidRPr="00547D0E">
        <w:rPr>
          <w:rFonts w:asciiTheme="majorHAnsi" w:hAnsiTheme="majorHAnsi"/>
          <w:bCs/>
        </w:rPr>
        <w:t xml:space="preserve">Quy định tại khoản 3 Điều 5 Luật Cấp, Thoát nước quy định </w:t>
      </w:r>
      <w:r w:rsidRPr="00547D0E">
        <w:rPr>
          <w:rFonts w:asciiTheme="majorHAnsi" w:hAnsiTheme="majorHAnsi"/>
          <w:bCs/>
          <w:i/>
        </w:rPr>
        <w:t>“</w:t>
      </w:r>
      <w:r w:rsidR="00A05219" w:rsidRPr="00547D0E">
        <w:rPr>
          <w:rFonts w:asciiTheme="majorHAnsi" w:hAnsiTheme="majorHAnsi"/>
          <w:bCs/>
          <w:i/>
        </w:rPr>
        <w:t>Miễn tiền sử dụng đất, tiền thuê đất đối với công trình cấp, thoát nước bao gồm: nhà máy nước; trạm bơm nước; bể, tháp chứa nước; tuyến ống cấp nước, thoát nước; hồ điều hòa; công trình xử lý nước, bùn, bùn thải kể cả nhà làm việc, nhà kho, cơ sở sản xuất, sửa chữa, bảo dưỡng công trình cấp nước, thoát nước</w:t>
      </w:r>
      <w:r w:rsidRPr="00547D0E">
        <w:rPr>
          <w:rFonts w:asciiTheme="majorHAnsi" w:hAnsiTheme="majorHAnsi"/>
          <w:bCs/>
          <w:i/>
        </w:rPr>
        <w:t>.”</w:t>
      </w:r>
      <w:r w:rsidR="00AB3416" w:rsidRPr="00547D0E">
        <w:rPr>
          <w:rFonts w:asciiTheme="majorHAnsi" w:hAnsiTheme="majorHAnsi"/>
          <w:bCs/>
          <w:i/>
        </w:rPr>
        <w:t xml:space="preserve"> </w:t>
      </w:r>
    </w:p>
    <w:p w14:paraId="77C62B31" w14:textId="4F8A1A45" w:rsidR="00DB5609" w:rsidRPr="00547D0E" w:rsidRDefault="00AB3416" w:rsidP="00ED2B92">
      <w:pPr>
        <w:spacing w:before="120" w:after="0" w:line="257" w:lineRule="auto"/>
        <w:ind w:firstLine="709"/>
        <w:jc w:val="both"/>
        <w:rPr>
          <w:rFonts w:asciiTheme="majorHAnsi" w:hAnsiTheme="majorHAnsi"/>
          <w:bCs/>
          <w:iCs w:val="0"/>
        </w:rPr>
      </w:pPr>
      <w:r w:rsidRPr="00547D0E">
        <w:rPr>
          <w:rFonts w:asciiTheme="majorHAnsi" w:hAnsiTheme="majorHAnsi"/>
          <w:bCs/>
        </w:rPr>
        <w:t>Theo đó, quy định tại Luật cấp thoát nước cụ thể hóa</w:t>
      </w:r>
      <w:r w:rsidRPr="00547D0E">
        <w:rPr>
          <w:rFonts w:asciiTheme="majorHAnsi" w:hAnsiTheme="majorHAnsi"/>
          <w:bCs/>
          <w:i/>
        </w:rPr>
        <w:t xml:space="preserve"> </w:t>
      </w:r>
      <w:r w:rsidRPr="00547D0E">
        <w:rPr>
          <w:rFonts w:asciiTheme="majorHAnsi" w:hAnsiTheme="majorHAnsi"/>
          <w:bCs/>
        </w:rPr>
        <w:t>công trình cấp nước sạch, thoát nước và xử lý nước thải</w:t>
      </w:r>
      <w:r w:rsidR="00056CB8" w:rsidRPr="00547D0E">
        <w:rPr>
          <w:rFonts w:asciiTheme="majorHAnsi" w:hAnsiTheme="majorHAnsi"/>
          <w:bCs/>
        </w:rPr>
        <w:t xml:space="preserve"> theo phương pháp liệt kê các công trình sử dụng đất của công trình cấp nước sạch và thoát nước, xử lý nước thải</w:t>
      </w:r>
      <w:r w:rsidRPr="00547D0E">
        <w:rPr>
          <w:rFonts w:asciiTheme="majorHAnsi" w:hAnsiTheme="majorHAnsi"/>
          <w:bCs/>
        </w:rPr>
        <w:t xml:space="preserve"> đã được quy định tại luật Đất đai 2024.</w:t>
      </w:r>
    </w:p>
    <w:p w14:paraId="5F29B631" w14:textId="7B862E55" w:rsidR="00E53EB9" w:rsidRPr="00547D0E" w:rsidRDefault="005861CE" w:rsidP="00ED2B92">
      <w:pPr>
        <w:spacing w:before="120" w:after="0" w:line="257" w:lineRule="auto"/>
        <w:ind w:firstLine="709"/>
        <w:jc w:val="both"/>
        <w:rPr>
          <w:rFonts w:asciiTheme="majorHAnsi" w:hAnsiTheme="majorHAnsi"/>
          <w:b/>
          <w:lang w:eastAsia="x-none"/>
        </w:rPr>
      </w:pPr>
      <w:r w:rsidRPr="00547D0E">
        <w:rPr>
          <w:rFonts w:asciiTheme="majorHAnsi" w:hAnsiTheme="majorHAnsi"/>
          <w:b/>
          <w:lang w:eastAsia="x-none"/>
        </w:rPr>
        <w:t>2.</w:t>
      </w:r>
      <w:r w:rsidR="00E53EB9" w:rsidRPr="00547D0E">
        <w:rPr>
          <w:rFonts w:asciiTheme="majorHAnsi" w:hAnsiTheme="majorHAnsi"/>
          <w:b/>
          <w:lang w:eastAsia="x-none"/>
        </w:rPr>
        <w:t>1.</w:t>
      </w:r>
      <w:r w:rsidR="00CF0719" w:rsidRPr="00547D0E">
        <w:rPr>
          <w:rFonts w:asciiTheme="majorHAnsi" w:hAnsiTheme="majorHAnsi"/>
          <w:b/>
          <w:lang w:eastAsia="x-none"/>
        </w:rPr>
        <w:t>5</w:t>
      </w:r>
      <w:r w:rsidR="00E53EB9" w:rsidRPr="00547D0E">
        <w:rPr>
          <w:rFonts w:asciiTheme="majorHAnsi" w:hAnsiTheme="majorHAnsi"/>
          <w:b/>
          <w:lang w:eastAsia="x-none"/>
        </w:rPr>
        <w:t xml:space="preserve">. Về </w:t>
      </w:r>
      <w:bookmarkStart w:id="3" w:name="_Toc176926390"/>
      <w:r w:rsidR="00751BDE" w:rsidRPr="00547D0E">
        <w:rPr>
          <w:rFonts w:asciiTheme="majorHAnsi" w:hAnsiTheme="majorHAnsi"/>
          <w:b/>
          <w:lang w:eastAsia="x-none"/>
        </w:rPr>
        <w:t>n</w:t>
      </w:r>
      <w:r w:rsidR="00E53EB9" w:rsidRPr="00547D0E">
        <w:rPr>
          <w:rFonts w:asciiTheme="majorHAnsi" w:hAnsiTheme="majorHAnsi"/>
          <w:b/>
          <w:lang w:eastAsia="x-none"/>
        </w:rPr>
        <w:t>guyên tắc kết hợp các công trình hạ tầng kỹ thuật với công trình cấp, thoát nước</w:t>
      </w:r>
      <w:bookmarkEnd w:id="3"/>
    </w:p>
    <w:p w14:paraId="65E21E91" w14:textId="56980051" w:rsidR="00E53EB9" w:rsidRPr="00547D0E" w:rsidRDefault="005861CE" w:rsidP="00ED2B92">
      <w:pPr>
        <w:spacing w:before="120" w:after="0" w:line="257" w:lineRule="auto"/>
        <w:ind w:firstLine="709"/>
        <w:jc w:val="both"/>
        <w:rPr>
          <w:rFonts w:asciiTheme="majorHAnsi" w:hAnsiTheme="majorHAnsi"/>
          <w:i/>
          <w:lang w:eastAsia="x-none"/>
        </w:rPr>
      </w:pPr>
      <w:r w:rsidRPr="00547D0E">
        <w:rPr>
          <w:rFonts w:asciiTheme="majorHAnsi" w:hAnsiTheme="majorHAnsi"/>
          <w:i/>
          <w:lang w:eastAsia="x-none"/>
        </w:rPr>
        <w:t>a</w:t>
      </w:r>
      <w:r w:rsidR="00E53EB9" w:rsidRPr="00547D0E">
        <w:rPr>
          <w:rFonts w:asciiTheme="majorHAnsi" w:hAnsiTheme="majorHAnsi"/>
          <w:i/>
          <w:lang w:eastAsia="x-none"/>
        </w:rPr>
        <w:t>. Các văn bản được rà soát:</w:t>
      </w:r>
    </w:p>
    <w:p w14:paraId="2EBB9989" w14:textId="77777777" w:rsidR="00E53EB9" w:rsidRPr="00547D0E" w:rsidRDefault="00E53EB9" w:rsidP="00ED2B92">
      <w:pPr>
        <w:spacing w:before="120" w:after="0" w:line="257" w:lineRule="auto"/>
        <w:ind w:firstLine="709"/>
        <w:jc w:val="both"/>
        <w:rPr>
          <w:rFonts w:asciiTheme="majorHAnsi" w:hAnsiTheme="majorHAnsi"/>
          <w:lang w:eastAsia="x-none"/>
        </w:rPr>
      </w:pPr>
      <w:r w:rsidRPr="00547D0E">
        <w:rPr>
          <w:rFonts w:asciiTheme="majorHAnsi" w:hAnsiTheme="majorHAnsi"/>
          <w:lang w:eastAsia="x-none"/>
        </w:rPr>
        <w:t>- Luật đường bộ 2024;</w:t>
      </w:r>
    </w:p>
    <w:p w14:paraId="06BDD6F1" w14:textId="6BD22093" w:rsidR="00FD119B" w:rsidRPr="00547D0E" w:rsidRDefault="00FD119B" w:rsidP="00ED2B92">
      <w:pPr>
        <w:spacing w:before="120" w:after="0" w:line="257" w:lineRule="auto"/>
        <w:ind w:firstLine="709"/>
        <w:jc w:val="both"/>
        <w:rPr>
          <w:rFonts w:asciiTheme="majorHAnsi" w:hAnsiTheme="majorHAnsi"/>
          <w:lang w:eastAsia="x-none"/>
        </w:rPr>
      </w:pPr>
      <w:r w:rsidRPr="00547D0E">
        <w:rPr>
          <w:rFonts w:asciiTheme="majorHAnsi" w:hAnsiTheme="majorHAnsi"/>
          <w:lang w:eastAsia="x-none"/>
        </w:rPr>
        <w:t>- Nghị định 151/2024/NĐ-CP hướng dẫn luật Đường bộ</w:t>
      </w:r>
    </w:p>
    <w:p w14:paraId="1C43EE5E" w14:textId="0C56FBF1" w:rsidR="00E53EB9" w:rsidRPr="00547D0E" w:rsidRDefault="005861CE" w:rsidP="00ED2B92">
      <w:pPr>
        <w:spacing w:before="120" w:after="0" w:line="257" w:lineRule="auto"/>
        <w:ind w:firstLine="709"/>
        <w:jc w:val="both"/>
        <w:rPr>
          <w:rFonts w:asciiTheme="majorHAnsi" w:hAnsiTheme="majorHAnsi"/>
          <w:i/>
          <w:lang w:eastAsia="x-none"/>
        </w:rPr>
      </w:pPr>
      <w:r w:rsidRPr="00547D0E">
        <w:rPr>
          <w:rFonts w:asciiTheme="majorHAnsi" w:hAnsiTheme="majorHAnsi"/>
          <w:i/>
          <w:lang w:eastAsia="x-none"/>
        </w:rPr>
        <w:t>b</w:t>
      </w:r>
      <w:r w:rsidR="00E53EB9" w:rsidRPr="00547D0E">
        <w:rPr>
          <w:rFonts w:asciiTheme="majorHAnsi" w:hAnsiTheme="majorHAnsi"/>
          <w:i/>
          <w:lang w:eastAsia="x-none"/>
        </w:rPr>
        <w:t>. Kết quả rà soát</w:t>
      </w:r>
    </w:p>
    <w:p w14:paraId="751C4F48" w14:textId="0049B67D" w:rsidR="00E53EB9" w:rsidRPr="00547D0E" w:rsidRDefault="00E53EB9" w:rsidP="00ED2B92">
      <w:pPr>
        <w:spacing w:before="120" w:after="0" w:line="257" w:lineRule="auto"/>
        <w:ind w:firstLine="720"/>
        <w:jc w:val="both"/>
        <w:rPr>
          <w:rFonts w:asciiTheme="majorHAnsi" w:eastAsia="Times New Roman" w:hAnsiTheme="majorHAnsi"/>
          <w:iCs w:val="0"/>
          <w:lang w:val="nl-NL"/>
        </w:rPr>
      </w:pPr>
      <w:r w:rsidRPr="00547D0E">
        <w:rPr>
          <w:rFonts w:asciiTheme="majorHAnsi" w:eastAsia="Times New Roman" w:hAnsiTheme="majorHAnsi"/>
          <w:lang w:val="nl-NL"/>
        </w:rPr>
        <w:t xml:space="preserve">Tại khoản 6 Điều 19 Luật Đường bộ 2024 quy định “ </w:t>
      </w:r>
      <w:r w:rsidRPr="00547D0E">
        <w:rPr>
          <w:rFonts w:asciiTheme="majorHAnsi" w:eastAsia="Times New Roman" w:hAnsiTheme="majorHAnsi"/>
          <w:i/>
          <w:lang w:val="nl-NL"/>
        </w:rPr>
        <w:t>Chủ sở hữu hoặc người quản lý, sử dụng công trình quy định tại khoản 1 Điều này, trừ công trình đê điều, công trình quốc phòng, an ninh phải hoàn trả công trình đường bộ bị ảnh hưởng, bố trí kinh phí và tổ chức di dời công trình</w:t>
      </w:r>
      <w:r w:rsidRPr="00547D0E">
        <w:rPr>
          <w:rFonts w:asciiTheme="majorHAnsi" w:eastAsia="Times New Roman" w:hAnsiTheme="majorHAnsi"/>
          <w:lang w:val="nl-NL"/>
        </w:rPr>
        <w:t>”</w:t>
      </w:r>
    </w:p>
    <w:p w14:paraId="70E62875" w14:textId="671DDC9D" w:rsidR="008B422D" w:rsidRPr="00547D0E" w:rsidRDefault="008B422D" w:rsidP="00ED2B92">
      <w:pPr>
        <w:spacing w:before="120" w:after="0" w:line="257" w:lineRule="auto"/>
        <w:ind w:firstLine="720"/>
        <w:jc w:val="both"/>
        <w:rPr>
          <w:rFonts w:asciiTheme="majorHAnsi" w:eastAsia="Times New Roman" w:hAnsiTheme="majorHAnsi"/>
          <w:iCs w:val="0"/>
          <w:lang w:val="nl-NL"/>
        </w:rPr>
      </w:pPr>
      <w:r w:rsidRPr="00547D0E">
        <w:rPr>
          <w:rFonts w:asciiTheme="majorHAnsi" w:eastAsia="Times New Roman" w:hAnsiTheme="majorHAnsi"/>
          <w:lang w:val="nl-NL"/>
        </w:rPr>
        <w:t>Tại Điều 7 Luật Cấp, Thoát nước quy định Nguyên tắc kết hợp các công trình hạ tầng kỹ thuật với công trình cấp, thoát nước, theo đó quy định “</w:t>
      </w:r>
      <w:r w:rsidR="00C779F7" w:rsidRPr="00547D0E">
        <w:rPr>
          <w:rFonts w:asciiTheme="majorHAnsi" w:eastAsia="Times New Roman" w:hAnsiTheme="majorHAnsi"/>
          <w:i/>
          <w:lang w:val="nl-NL"/>
        </w:rPr>
        <w:t>5. Trong trường hợp kết cấu hạ tầng giao thông đường bộ, đường sắt, đường thủy chưa được đầu tư xây dựng theo quy hoạch, Ủy ban nhân dân cấp tỉnh hoặc cơ quan được ủy quyền phối hợp với cơ quan quản lý kết cấu hạ tầng giao thông, quyết định việc ưu tiên thi công xây dựng mạng lưới cấp, thoát nước đáp ứng nhu cầu sử dụng nước sạch và xử lý nước thải trên địa bàn; việc di dời công trình cấp, thoát nước được bồi thường, hỗ trợ theo quy định pháp luật về đầu tư và đất đai.</w:t>
      </w:r>
      <w:r w:rsidRPr="00547D0E">
        <w:rPr>
          <w:rFonts w:asciiTheme="majorHAnsi" w:eastAsia="Times New Roman" w:hAnsiTheme="majorHAnsi"/>
          <w:lang w:val="nl-NL"/>
        </w:rPr>
        <w:t>”</w:t>
      </w:r>
    </w:p>
    <w:p w14:paraId="3B1C62F3" w14:textId="3F0CDF4D" w:rsidR="007746DB" w:rsidRPr="00547D0E" w:rsidRDefault="007746DB" w:rsidP="00ED2B92">
      <w:pPr>
        <w:spacing w:before="120" w:after="0" w:line="257" w:lineRule="auto"/>
        <w:ind w:firstLine="720"/>
        <w:jc w:val="both"/>
        <w:rPr>
          <w:rFonts w:asciiTheme="majorHAnsi" w:eastAsia="Times New Roman" w:hAnsiTheme="majorHAnsi"/>
          <w:iCs w:val="0"/>
          <w:lang w:val="nl-NL"/>
        </w:rPr>
      </w:pPr>
      <w:r w:rsidRPr="00547D0E">
        <w:rPr>
          <w:rFonts w:asciiTheme="majorHAnsi" w:eastAsia="Times New Roman" w:hAnsiTheme="majorHAnsi"/>
          <w:lang w:val="nl-NL"/>
        </w:rPr>
        <w:t>Thực tiễn hiện nay, nhiều công trình cấp nước</w:t>
      </w:r>
      <w:r w:rsidR="00C779F7" w:rsidRPr="00547D0E">
        <w:rPr>
          <w:rFonts w:asciiTheme="majorHAnsi" w:eastAsia="Times New Roman" w:hAnsiTheme="majorHAnsi"/>
          <w:lang w:val="nl-NL"/>
        </w:rPr>
        <w:t>, thoát nước</w:t>
      </w:r>
      <w:r w:rsidRPr="00547D0E">
        <w:rPr>
          <w:rFonts w:asciiTheme="majorHAnsi" w:eastAsia="Times New Roman" w:hAnsiTheme="majorHAnsi"/>
          <w:lang w:val="nl-NL"/>
        </w:rPr>
        <w:t xml:space="preserve"> được xây dựng đáp ứng nhu cầu nước sạch, thoát nước và xử lý nước thải được xây dựng </w:t>
      </w:r>
      <w:r w:rsidR="00C779F7" w:rsidRPr="00547D0E">
        <w:rPr>
          <w:rFonts w:asciiTheme="majorHAnsi" w:eastAsia="Times New Roman" w:hAnsiTheme="majorHAnsi"/>
          <w:lang w:val="nl-NL"/>
        </w:rPr>
        <w:t>theo các tuyến đường giao thông</w:t>
      </w:r>
      <w:r w:rsidR="00FD119B" w:rsidRPr="00547D0E">
        <w:rPr>
          <w:rFonts w:asciiTheme="majorHAnsi" w:eastAsia="Times New Roman" w:hAnsiTheme="majorHAnsi"/>
          <w:lang w:val="nl-NL"/>
        </w:rPr>
        <w:t xml:space="preserve"> hiện trạng</w:t>
      </w:r>
      <w:r w:rsidR="00C779F7" w:rsidRPr="00547D0E">
        <w:rPr>
          <w:rFonts w:asciiTheme="majorHAnsi" w:eastAsia="Times New Roman" w:hAnsiTheme="majorHAnsi"/>
          <w:lang w:val="nl-NL"/>
        </w:rPr>
        <w:t xml:space="preserve"> theo quyết định của cơ quan có thẩm quyền quản lý về cấp thoát nước</w:t>
      </w:r>
      <w:r w:rsidR="00FD119B" w:rsidRPr="00547D0E">
        <w:rPr>
          <w:rFonts w:asciiTheme="majorHAnsi" w:eastAsia="Times New Roman" w:hAnsiTheme="majorHAnsi"/>
          <w:lang w:val="nl-NL"/>
        </w:rPr>
        <w:t xml:space="preserve"> nhằm đảm bảo các mục tiêu về cấp, thoát nước</w:t>
      </w:r>
      <w:r w:rsidR="00C779F7" w:rsidRPr="00547D0E">
        <w:rPr>
          <w:rFonts w:asciiTheme="majorHAnsi" w:eastAsia="Times New Roman" w:hAnsiTheme="majorHAnsi"/>
          <w:lang w:val="nl-NL"/>
        </w:rPr>
        <w:t xml:space="preserve">. </w:t>
      </w:r>
      <w:r w:rsidR="00FD119B" w:rsidRPr="00547D0E">
        <w:rPr>
          <w:rFonts w:asciiTheme="majorHAnsi" w:eastAsia="Times New Roman" w:hAnsiTheme="majorHAnsi"/>
          <w:lang w:val="nl-NL"/>
        </w:rPr>
        <w:t xml:space="preserve">Việc mở rộng hoặc điều chỉnh các tuyến đường dẫn đến phải </w:t>
      </w:r>
      <w:r w:rsidR="00C779F7" w:rsidRPr="00547D0E">
        <w:rPr>
          <w:rFonts w:asciiTheme="majorHAnsi" w:eastAsia="Times New Roman" w:hAnsiTheme="majorHAnsi"/>
          <w:lang w:val="nl-NL"/>
        </w:rPr>
        <w:t>di dời công trình cấp, thoát nước nằm trong kết cấu hạ tầng giao thông</w:t>
      </w:r>
      <w:r w:rsidR="00FD119B" w:rsidRPr="00547D0E">
        <w:rPr>
          <w:rFonts w:asciiTheme="majorHAnsi" w:eastAsia="Times New Roman" w:hAnsiTheme="majorHAnsi"/>
          <w:lang w:val="nl-NL"/>
        </w:rPr>
        <w:t>. Luật Cấp, Thoát nước quy định việc di dời công trình cấp, thoát nước được bồi thường, hỗ trợ theo quy định pháp luật về đầu tư và đất đai nhằm</w:t>
      </w:r>
      <w:r w:rsidR="00C779F7" w:rsidRPr="00547D0E">
        <w:rPr>
          <w:rFonts w:asciiTheme="majorHAnsi" w:eastAsia="Times New Roman" w:hAnsiTheme="majorHAnsi"/>
          <w:lang w:val="nl-NL"/>
        </w:rPr>
        <w:t xml:space="preserve"> lợi ích của Doanh nghiệp</w:t>
      </w:r>
      <w:r w:rsidR="00FD119B" w:rsidRPr="00547D0E">
        <w:rPr>
          <w:rFonts w:asciiTheme="majorHAnsi" w:eastAsia="Times New Roman" w:hAnsiTheme="majorHAnsi"/>
          <w:lang w:val="nl-NL"/>
        </w:rPr>
        <w:t xml:space="preserve"> trong hoạt động đầu tư xây dựng các công trình</w:t>
      </w:r>
      <w:r w:rsidR="00C779F7" w:rsidRPr="00547D0E">
        <w:rPr>
          <w:rFonts w:asciiTheme="majorHAnsi" w:eastAsia="Times New Roman" w:hAnsiTheme="majorHAnsi"/>
          <w:lang w:val="nl-NL"/>
        </w:rPr>
        <w:t xml:space="preserve"> cấp, thoát nước.</w:t>
      </w:r>
    </w:p>
    <w:p w14:paraId="461CEB3D" w14:textId="674FFF60" w:rsidR="007A71C7" w:rsidRPr="00547D0E" w:rsidRDefault="005861CE" w:rsidP="00ED2B92">
      <w:pPr>
        <w:spacing w:before="120" w:after="0" w:line="257" w:lineRule="auto"/>
        <w:ind w:firstLine="709"/>
        <w:jc w:val="both"/>
        <w:rPr>
          <w:rFonts w:asciiTheme="majorHAnsi" w:hAnsiTheme="majorHAnsi"/>
          <w:b/>
          <w:lang w:eastAsia="x-none"/>
        </w:rPr>
      </w:pPr>
      <w:r w:rsidRPr="00547D0E">
        <w:rPr>
          <w:rFonts w:asciiTheme="majorHAnsi" w:hAnsiTheme="majorHAnsi"/>
          <w:b/>
          <w:lang w:eastAsia="x-none"/>
        </w:rPr>
        <w:t>2.</w:t>
      </w:r>
      <w:r w:rsidR="00EB5544" w:rsidRPr="00547D0E">
        <w:rPr>
          <w:rFonts w:asciiTheme="majorHAnsi" w:hAnsiTheme="majorHAnsi"/>
          <w:b/>
          <w:lang w:eastAsia="x-none"/>
        </w:rPr>
        <w:t>2</w:t>
      </w:r>
      <w:r w:rsidR="007A71C7" w:rsidRPr="00547D0E">
        <w:rPr>
          <w:rFonts w:asciiTheme="majorHAnsi" w:hAnsiTheme="majorHAnsi"/>
          <w:b/>
          <w:lang w:eastAsia="x-none"/>
        </w:rPr>
        <w:t xml:space="preserve">. </w:t>
      </w:r>
      <w:r w:rsidR="003E7F36" w:rsidRPr="00547D0E">
        <w:rPr>
          <w:rFonts w:asciiTheme="majorHAnsi" w:hAnsiTheme="majorHAnsi"/>
          <w:b/>
          <w:lang w:eastAsia="x-none"/>
        </w:rPr>
        <w:t>Về Hệ thống thông tin, cơ sở dữ liệu cấp, thoát nước</w:t>
      </w:r>
    </w:p>
    <w:p w14:paraId="5E795DBF" w14:textId="6588917F" w:rsidR="007A71C7" w:rsidRPr="00547D0E" w:rsidRDefault="005861CE" w:rsidP="00ED2B92">
      <w:pPr>
        <w:spacing w:before="120" w:after="0" w:line="257" w:lineRule="auto"/>
        <w:ind w:firstLine="709"/>
        <w:jc w:val="both"/>
        <w:rPr>
          <w:rFonts w:asciiTheme="majorHAnsi" w:hAnsiTheme="majorHAnsi"/>
          <w:i/>
          <w:lang w:eastAsia="x-none"/>
        </w:rPr>
      </w:pPr>
      <w:r w:rsidRPr="00547D0E">
        <w:rPr>
          <w:rFonts w:asciiTheme="majorHAnsi" w:hAnsiTheme="majorHAnsi"/>
          <w:i/>
          <w:lang w:eastAsia="x-none"/>
        </w:rPr>
        <w:t>a</w:t>
      </w:r>
      <w:r w:rsidR="007A71C7" w:rsidRPr="00547D0E">
        <w:rPr>
          <w:rFonts w:asciiTheme="majorHAnsi" w:hAnsiTheme="majorHAnsi"/>
          <w:i/>
          <w:lang w:eastAsia="x-none"/>
        </w:rPr>
        <w:t>. Các văn bản được rà soát:</w:t>
      </w:r>
    </w:p>
    <w:p w14:paraId="710E5960" w14:textId="2FE5D0A7" w:rsidR="007A71C7" w:rsidRPr="00547D0E" w:rsidRDefault="007A71C7" w:rsidP="00ED2B92">
      <w:pPr>
        <w:spacing w:before="120" w:after="0" w:line="257" w:lineRule="auto"/>
        <w:ind w:firstLine="709"/>
        <w:jc w:val="both"/>
        <w:rPr>
          <w:rFonts w:asciiTheme="majorHAnsi" w:hAnsiTheme="majorHAnsi"/>
          <w:lang w:eastAsia="x-none"/>
        </w:rPr>
      </w:pPr>
      <w:r w:rsidRPr="00547D0E">
        <w:rPr>
          <w:rFonts w:asciiTheme="majorHAnsi" w:hAnsiTheme="majorHAnsi"/>
          <w:lang w:eastAsia="x-none"/>
        </w:rPr>
        <w:t>- Luật Tài nguyên nước 2023;</w:t>
      </w:r>
    </w:p>
    <w:p w14:paraId="61A86660" w14:textId="0B53D714" w:rsidR="00CF74BB" w:rsidRPr="00547D0E" w:rsidRDefault="00CF74BB" w:rsidP="00ED2B92">
      <w:pPr>
        <w:spacing w:before="120" w:after="0" w:line="257" w:lineRule="auto"/>
        <w:ind w:firstLine="709"/>
        <w:jc w:val="both"/>
        <w:rPr>
          <w:rFonts w:asciiTheme="majorHAnsi" w:hAnsiTheme="majorHAnsi"/>
          <w:lang w:eastAsia="x-none"/>
        </w:rPr>
      </w:pPr>
      <w:r w:rsidRPr="00547D0E">
        <w:rPr>
          <w:rFonts w:asciiTheme="majorHAnsi" w:hAnsiTheme="majorHAnsi"/>
          <w:lang w:eastAsia="x-none"/>
        </w:rPr>
        <w:t xml:space="preserve">- Luật </w:t>
      </w:r>
      <w:proofErr w:type="gramStart"/>
      <w:r w:rsidRPr="00547D0E">
        <w:rPr>
          <w:rFonts w:asciiTheme="majorHAnsi" w:hAnsiTheme="majorHAnsi"/>
          <w:lang w:eastAsia="x-none"/>
        </w:rPr>
        <w:t>An</w:t>
      </w:r>
      <w:proofErr w:type="gramEnd"/>
      <w:r w:rsidRPr="00547D0E">
        <w:rPr>
          <w:rFonts w:asciiTheme="majorHAnsi" w:hAnsiTheme="majorHAnsi"/>
          <w:lang w:eastAsia="x-none"/>
        </w:rPr>
        <w:t xml:space="preserve"> toàn thông tin mạng 2015;</w:t>
      </w:r>
    </w:p>
    <w:p w14:paraId="02CEA6CB" w14:textId="2A6EDE74" w:rsidR="00CF74BB" w:rsidRPr="00547D0E" w:rsidRDefault="00CF74BB" w:rsidP="00ED2B92">
      <w:pPr>
        <w:spacing w:before="120" w:after="0" w:line="257" w:lineRule="auto"/>
        <w:ind w:firstLine="709"/>
        <w:jc w:val="both"/>
        <w:rPr>
          <w:rFonts w:asciiTheme="majorHAnsi" w:hAnsiTheme="majorHAnsi"/>
          <w:lang w:eastAsia="x-none"/>
        </w:rPr>
      </w:pPr>
      <w:r w:rsidRPr="00547D0E">
        <w:rPr>
          <w:rFonts w:asciiTheme="majorHAnsi" w:hAnsiTheme="majorHAnsi"/>
          <w:lang w:eastAsia="x-none"/>
        </w:rPr>
        <w:t>- Luật giao dịch điện tử 2023.</w:t>
      </w:r>
    </w:p>
    <w:p w14:paraId="2458EF12" w14:textId="5601E55A" w:rsidR="007A71C7" w:rsidRPr="00547D0E" w:rsidRDefault="005861CE" w:rsidP="00ED2B92">
      <w:pPr>
        <w:spacing w:before="120" w:after="0" w:line="257" w:lineRule="auto"/>
        <w:ind w:firstLine="709"/>
        <w:jc w:val="both"/>
        <w:rPr>
          <w:rFonts w:asciiTheme="majorHAnsi" w:hAnsiTheme="majorHAnsi"/>
          <w:i/>
          <w:lang w:eastAsia="x-none"/>
        </w:rPr>
      </w:pPr>
      <w:r w:rsidRPr="00547D0E">
        <w:rPr>
          <w:rFonts w:asciiTheme="majorHAnsi" w:hAnsiTheme="majorHAnsi"/>
          <w:i/>
          <w:lang w:eastAsia="x-none"/>
        </w:rPr>
        <w:t>b</w:t>
      </w:r>
      <w:r w:rsidR="007A71C7" w:rsidRPr="00547D0E">
        <w:rPr>
          <w:rFonts w:asciiTheme="majorHAnsi" w:hAnsiTheme="majorHAnsi"/>
          <w:i/>
          <w:lang w:eastAsia="x-none"/>
        </w:rPr>
        <w:t>. Kết quả rà soát.</w:t>
      </w:r>
    </w:p>
    <w:p w14:paraId="603C93CE" w14:textId="1A499F54" w:rsidR="00DE213B" w:rsidRPr="00547D0E" w:rsidRDefault="00DE213B" w:rsidP="00ED2B92">
      <w:pPr>
        <w:spacing w:before="120" w:after="0" w:line="257" w:lineRule="auto"/>
        <w:ind w:firstLine="709"/>
        <w:jc w:val="both"/>
        <w:rPr>
          <w:rFonts w:asciiTheme="majorHAnsi" w:hAnsiTheme="majorHAnsi"/>
          <w:lang w:eastAsia="x-none"/>
        </w:rPr>
      </w:pPr>
      <w:r w:rsidRPr="00547D0E">
        <w:rPr>
          <w:rFonts w:asciiTheme="majorHAnsi" w:hAnsiTheme="majorHAnsi"/>
          <w:lang w:eastAsia="x-none"/>
        </w:rPr>
        <w:t xml:space="preserve">Luật Tài nguyên nước năm 2023 đã có quy định về: (i) Hệ thống thông tin, cơ sở dữ liệu tài nguyên nước quốc gia (khoản 1 Điều 7); (ii) Bộ Tài nguyên và Môi trường tổ chức xây dựng, quản lý, vận hành, duy trì Hệ thống thông tin, cơ sở dữ liệu tài nguyên nước quốc gia; cập nhật thông tin, dữ liệu về tài nguyên nước quy định tại khoản 1 Điều này thuộc phạm vi quản lý vào Hệ thống thông tin, cơ sở dữ liệu tài nguyên nước quốc gia (khoản 5 Điều 7); (iii) Bộ, cơ quan ngang Bộ chỉ đạo việc kết nối, liên thông dữ liệu liên quan đến tài nguyên nước quy định tại khoản 1 Điều này thuộc phạm vi quản lý với Hệ thống thông tin, cơ sở dữ liệu tài nguyên nước quốc gia (khoản 6 Điều 7); (iv) giao Chính phủ quy định chi tiết Điều này (khoản 9 Điều 7). </w:t>
      </w:r>
    </w:p>
    <w:p w14:paraId="294ADFC5" w14:textId="5D0D3F27" w:rsidR="00DE213B" w:rsidRPr="00547D0E" w:rsidRDefault="00DE213B" w:rsidP="00ED2B92">
      <w:pPr>
        <w:spacing w:before="120" w:after="0" w:line="257" w:lineRule="auto"/>
        <w:ind w:firstLine="709"/>
        <w:jc w:val="both"/>
        <w:rPr>
          <w:rFonts w:asciiTheme="majorHAnsi" w:hAnsiTheme="majorHAnsi"/>
          <w:lang w:eastAsia="x-none"/>
        </w:rPr>
      </w:pPr>
      <w:r w:rsidRPr="00547D0E">
        <w:rPr>
          <w:rFonts w:asciiTheme="majorHAnsi" w:hAnsiTheme="majorHAnsi"/>
          <w:lang w:eastAsia="x-none"/>
        </w:rPr>
        <w:t>Luật CTN quy định nội dung về hệ thống thông tin và cơ sở dữ liệu về cấp, thoát nước, đảm bảo đúng yêu cầu, chỉ đạo của cấp có thẩm quyền, tăng cường kết nối, chia sẻ, cung cấp, công khai, minh bạch các thông tin, đơn giản hóa thủ tục hành chính, đảm bảo hiệu quả, tiết kiệm, không chồng chéo, mâu thuẫn.</w:t>
      </w:r>
    </w:p>
    <w:p w14:paraId="3E26C812" w14:textId="674C788A" w:rsidR="007A71C7" w:rsidRPr="00547D0E" w:rsidRDefault="007A71C7" w:rsidP="00ED2B92">
      <w:pPr>
        <w:spacing w:before="120" w:after="0" w:line="257" w:lineRule="auto"/>
        <w:ind w:firstLine="709"/>
        <w:jc w:val="both"/>
        <w:rPr>
          <w:rFonts w:asciiTheme="majorHAnsi" w:hAnsiTheme="majorHAnsi"/>
          <w:lang w:eastAsia="x-none"/>
        </w:rPr>
      </w:pPr>
      <w:r w:rsidRPr="00547D0E">
        <w:rPr>
          <w:rFonts w:asciiTheme="majorHAnsi" w:hAnsiTheme="majorHAnsi"/>
          <w:lang w:eastAsia="x-none"/>
        </w:rPr>
        <w:t>Luật Cấp, Thoát nước sẽ thiết lập và quản lý hệ thống cơ sở dữ liệu cấp, thoát nước đảm bảo tính liên tục của cơ sở dữ liệu. Thúc đẩy hệ thống cơ sở dữ liệu cấp, thoát nước ở các địa phương bằng cách cung cấp các hướng dẫn cụ thể về thủ tục và kỹ thuật trong việc xây dựng và quản lý hệ thống cơ sở dữ liệu cấp, thoát nước. Quy định quản lý, phân cấp, chia sẻ dữ liệu từ cấp trung ương, cơ quan chuyên môn tại địa phương và đơn vị quản lý vận hành công trình cấp, thoát nước</w:t>
      </w:r>
      <w:r w:rsidR="00EF79DA" w:rsidRPr="00547D0E">
        <w:rPr>
          <w:rFonts w:asciiTheme="majorHAnsi" w:hAnsiTheme="majorHAnsi"/>
          <w:lang w:eastAsia="x-none"/>
        </w:rPr>
        <w:t xml:space="preserve">. </w:t>
      </w:r>
      <w:r w:rsidRPr="00547D0E">
        <w:rPr>
          <w:rFonts w:asciiTheme="majorHAnsi" w:hAnsiTheme="majorHAnsi"/>
          <w:lang w:eastAsia="x-none"/>
        </w:rPr>
        <w:t>Đảm bảo đồng bộ</w:t>
      </w:r>
      <w:r w:rsidR="009B6CF8" w:rsidRPr="00547D0E">
        <w:rPr>
          <w:rFonts w:asciiTheme="majorHAnsi" w:hAnsiTheme="majorHAnsi"/>
          <w:lang w:eastAsia="x-none"/>
        </w:rPr>
        <w:t>, không chồng chéo và được tích hợp với</w:t>
      </w:r>
      <w:r w:rsidR="00DE213B" w:rsidRPr="00547D0E">
        <w:rPr>
          <w:rFonts w:asciiTheme="majorHAnsi" w:hAnsiTheme="majorHAnsi"/>
          <w:lang w:eastAsia="x-none"/>
        </w:rPr>
        <w:t xml:space="preserve"> </w:t>
      </w:r>
      <w:r w:rsidR="009B6CF8" w:rsidRPr="00547D0E">
        <w:rPr>
          <w:rFonts w:asciiTheme="majorHAnsi" w:hAnsiTheme="majorHAnsi"/>
          <w:lang w:eastAsia="x-none"/>
        </w:rPr>
        <w:t>cơ sở dữ liệu về tài nguyên nước quốc gia, cơ sở dữ liệu về thuỷ lợi và các pháp luật liên quan về cơ sở dữ liệu, hệ thống thông tin.</w:t>
      </w:r>
    </w:p>
    <w:p w14:paraId="3AA5C7D2" w14:textId="27D3041D" w:rsidR="00B065CC" w:rsidRPr="00547D0E" w:rsidRDefault="005861CE" w:rsidP="00ED2B92">
      <w:pPr>
        <w:spacing w:before="120" w:after="0" w:line="257" w:lineRule="auto"/>
        <w:ind w:firstLine="709"/>
        <w:jc w:val="both"/>
        <w:rPr>
          <w:rFonts w:asciiTheme="majorHAnsi" w:hAnsiTheme="majorHAnsi"/>
          <w:b/>
          <w:lang w:eastAsia="x-none"/>
        </w:rPr>
      </w:pPr>
      <w:r w:rsidRPr="00547D0E">
        <w:rPr>
          <w:rFonts w:asciiTheme="majorHAnsi" w:hAnsiTheme="majorHAnsi"/>
          <w:b/>
          <w:lang w:eastAsia="x-none"/>
        </w:rPr>
        <w:t>2.</w:t>
      </w:r>
      <w:r w:rsidR="007B20AE" w:rsidRPr="00547D0E">
        <w:rPr>
          <w:rFonts w:asciiTheme="majorHAnsi" w:hAnsiTheme="majorHAnsi"/>
          <w:b/>
          <w:lang w:eastAsia="x-none"/>
        </w:rPr>
        <w:t>3</w:t>
      </w:r>
      <w:r w:rsidR="00B065CC" w:rsidRPr="00547D0E">
        <w:rPr>
          <w:rFonts w:asciiTheme="majorHAnsi" w:hAnsiTheme="majorHAnsi"/>
          <w:b/>
          <w:lang w:eastAsia="x-none"/>
        </w:rPr>
        <w:t xml:space="preserve">. Về </w:t>
      </w:r>
      <w:r w:rsidR="007B20AE" w:rsidRPr="00547D0E">
        <w:rPr>
          <w:rFonts w:asciiTheme="majorHAnsi" w:hAnsiTheme="majorHAnsi"/>
          <w:b/>
          <w:lang w:eastAsia="x-none"/>
        </w:rPr>
        <w:t>Chiến lược, quy hoạch và kế hoạch phát triển cấp, thoát nước</w:t>
      </w:r>
    </w:p>
    <w:p w14:paraId="717E8133" w14:textId="036C3BF9" w:rsidR="007B20AE" w:rsidRPr="00547D0E" w:rsidRDefault="005861CE" w:rsidP="00ED2B92">
      <w:pPr>
        <w:spacing w:before="120" w:after="0" w:line="257" w:lineRule="auto"/>
        <w:ind w:firstLine="709"/>
        <w:jc w:val="both"/>
        <w:rPr>
          <w:rFonts w:asciiTheme="majorHAnsi" w:hAnsiTheme="majorHAnsi"/>
          <w:b/>
          <w:bCs/>
          <w:i/>
          <w:lang w:eastAsia="x-none"/>
        </w:rPr>
      </w:pPr>
      <w:r w:rsidRPr="00547D0E">
        <w:rPr>
          <w:rFonts w:asciiTheme="majorHAnsi" w:hAnsiTheme="majorHAnsi"/>
          <w:b/>
          <w:bCs/>
          <w:i/>
          <w:lang w:eastAsia="x-none"/>
        </w:rPr>
        <w:t>2.</w:t>
      </w:r>
      <w:r w:rsidR="007B20AE" w:rsidRPr="00547D0E">
        <w:rPr>
          <w:rFonts w:asciiTheme="majorHAnsi" w:hAnsiTheme="majorHAnsi"/>
          <w:b/>
          <w:bCs/>
          <w:i/>
          <w:lang w:eastAsia="x-none"/>
        </w:rPr>
        <w:t>3.1. Về Chiến lược phát triển cấp, thoát nước</w:t>
      </w:r>
    </w:p>
    <w:p w14:paraId="04EF9A49" w14:textId="3CCA896C" w:rsidR="00B065CC" w:rsidRPr="00547D0E" w:rsidRDefault="005861CE" w:rsidP="00ED2B92">
      <w:pPr>
        <w:spacing w:before="120" w:after="0" w:line="257" w:lineRule="auto"/>
        <w:ind w:firstLine="709"/>
        <w:jc w:val="both"/>
        <w:rPr>
          <w:rFonts w:asciiTheme="majorHAnsi" w:hAnsiTheme="majorHAnsi"/>
          <w:i/>
          <w:lang w:eastAsia="x-none"/>
        </w:rPr>
      </w:pPr>
      <w:r w:rsidRPr="00547D0E">
        <w:rPr>
          <w:rFonts w:asciiTheme="majorHAnsi" w:hAnsiTheme="majorHAnsi"/>
          <w:i/>
          <w:lang w:eastAsia="x-none"/>
        </w:rPr>
        <w:t>a</w:t>
      </w:r>
      <w:r w:rsidR="00B065CC" w:rsidRPr="00547D0E">
        <w:rPr>
          <w:rFonts w:asciiTheme="majorHAnsi" w:hAnsiTheme="majorHAnsi"/>
          <w:i/>
          <w:lang w:eastAsia="x-none"/>
        </w:rPr>
        <w:t>. Các văn bản được rà soát:</w:t>
      </w:r>
    </w:p>
    <w:p w14:paraId="1D402880" w14:textId="0DAB0BB4" w:rsidR="00BF7AD2" w:rsidRPr="00547D0E" w:rsidRDefault="00BF7AD2" w:rsidP="00ED2B92">
      <w:pPr>
        <w:spacing w:before="120" w:after="0" w:line="257" w:lineRule="auto"/>
        <w:ind w:firstLine="709"/>
        <w:jc w:val="both"/>
        <w:rPr>
          <w:rFonts w:asciiTheme="majorHAnsi" w:hAnsiTheme="majorHAnsi"/>
          <w:lang w:eastAsia="x-none"/>
        </w:rPr>
      </w:pPr>
      <w:r w:rsidRPr="00547D0E">
        <w:rPr>
          <w:rFonts w:asciiTheme="majorHAnsi" w:hAnsiTheme="majorHAnsi"/>
          <w:lang w:eastAsia="x-none"/>
        </w:rPr>
        <w:t>- Điều chỉnh Định hướng phát triển cấp nước đô thị và khu công nghiệp Việt Nam đến năm 2025, tầm nhìn đến năm 2050;</w:t>
      </w:r>
    </w:p>
    <w:p w14:paraId="472072BE" w14:textId="5AAF2411" w:rsidR="00BF7AD2" w:rsidRPr="00547D0E" w:rsidRDefault="00BF7AD2" w:rsidP="00ED2B92">
      <w:pPr>
        <w:spacing w:before="120" w:after="0" w:line="257" w:lineRule="auto"/>
        <w:ind w:firstLine="709"/>
        <w:jc w:val="both"/>
        <w:rPr>
          <w:rFonts w:asciiTheme="majorHAnsi" w:hAnsiTheme="majorHAnsi"/>
          <w:lang w:eastAsia="x-none"/>
        </w:rPr>
      </w:pPr>
      <w:r w:rsidRPr="00547D0E">
        <w:rPr>
          <w:rFonts w:asciiTheme="majorHAnsi" w:hAnsiTheme="majorHAnsi"/>
          <w:lang w:eastAsia="x-none"/>
        </w:rPr>
        <w:t>- Chiến lược quốc gia cấp nước sạch và vệ sinh nông thôn đến năm 2030, tầm nhìn đến năm 2045;</w:t>
      </w:r>
    </w:p>
    <w:p w14:paraId="18985DD5" w14:textId="55B521BC" w:rsidR="00BF7AD2" w:rsidRPr="00547D0E" w:rsidRDefault="00BF7AD2" w:rsidP="00ED2B92">
      <w:pPr>
        <w:spacing w:before="120" w:after="0" w:line="257" w:lineRule="auto"/>
        <w:ind w:firstLine="709"/>
        <w:jc w:val="both"/>
        <w:rPr>
          <w:rFonts w:asciiTheme="majorHAnsi" w:hAnsiTheme="majorHAnsi"/>
          <w:lang w:eastAsia="x-none"/>
        </w:rPr>
      </w:pPr>
      <w:r w:rsidRPr="00547D0E">
        <w:rPr>
          <w:rFonts w:asciiTheme="majorHAnsi" w:hAnsiTheme="majorHAnsi"/>
          <w:lang w:eastAsia="x-none"/>
        </w:rPr>
        <w:t>- Điều chỉnh định hướng phát triển thoát nước khu đô thị và công nghiệp Việt Nam đến năm 2025 và tầm nhìn đến năm 2050.</w:t>
      </w:r>
    </w:p>
    <w:p w14:paraId="60EEC57D" w14:textId="0BD54793" w:rsidR="00B065CC" w:rsidRPr="00547D0E" w:rsidRDefault="005861CE" w:rsidP="00ED2B92">
      <w:pPr>
        <w:spacing w:before="120" w:after="0" w:line="257" w:lineRule="auto"/>
        <w:ind w:firstLine="709"/>
        <w:jc w:val="both"/>
        <w:rPr>
          <w:rFonts w:asciiTheme="majorHAnsi" w:hAnsiTheme="majorHAnsi"/>
          <w:i/>
          <w:lang w:eastAsia="x-none"/>
        </w:rPr>
      </w:pPr>
      <w:r w:rsidRPr="00547D0E">
        <w:rPr>
          <w:rFonts w:asciiTheme="majorHAnsi" w:hAnsiTheme="majorHAnsi"/>
          <w:i/>
          <w:lang w:eastAsia="x-none"/>
        </w:rPr>
        <w:t>b</w:t>
      </w:r>
      <w:r w:rsidR="00B065CC" w:rsidRPr="00547D0E">
        <w:rPr>
          <w:rFonts w:asciiTheme="majorHAnsi" w:hAnsiTheme="majorHAnsi"/>
          <w:i/>
          <w:lang w:eastAsia="x-none"/>
        </w:rPr>
        <w:t>. Kết quả rà soát</w:t>
      </w:r>
    </w:p>
    <w:p w14:paraId="69CFBE61" w14:textId="2BCF264D" w:rsidR="008B2F32" w:rsidRPr="00547D0E" w:rsidRDefault="00B73577" w:rsidP="00ED2B92">
      <w:pPr>
        <w:pStyle w:val="FootnoteText"/>
        <w:spacing w:before="120" w:line="257" w:lineRule="auto"/>
        <w:ind w:firstLine="720"/>
        <w:jc w:val="both"/>
        <w:rPr>
          <w:rFonts w:asciiTheme="majorHAnsi" w:hAnsiTheme="majorHAnsi"/>
          <w:sz w:val="28"/>
          <w:szCs w:val="28"/>
          <w:lang w:val="nl-NL"/>
        </w:rPr>
      </w:pPr>
      <w:r w:rsidRPr="00547D0E">
        <w:rPr>
          <w:rFonts w:asciiTheme="majorHAnsi" w:hAnsiTheme="majorHAnsi"/>
          <w:i/>
          <w:sz w:val="28"/>
          <w:szCs w:val="28"/>
          <w:lang w:val="nl-NL"/>
        </w:rPr>
        <w:t>Với lĩnh vực cấp nước</w:t>
      </w:r>
      <w:r w:rsidR="00146A33" w:rsidRPr="00547D0E">
        <w:rPr>
          <w:rFonts w:asciiTheme="majorHAnsi" w:hAnsiTheme="majorHAnsi"/>
          <w:i/>
          <w:sz w:val="28"/>
          <w:szCs w:val="28"/>
          <w:lang w:val="nl-NL"/>
        </w:rPr>
        <w:t xml:space="preserve"> t</w:t>
      </w:r>
      <w:r w:rsidR="00BF7AD2" w:rsidRPr="00547D0E">
        <w:rPr>
          <w:rFonts w:asciiTheme="majorHAnsi" w:hAnsiTheme="majorHAnsi"/>
          <w:sz w:val="28"/>
          <w:szCs w:val="28"/>
          <w:lang w:val="nl-NL"/>
        </w:rPr>
        <w:t>ại khu vực</w:t>
      </w:r>
      <w:r w:rsidRPr="00547D0E">
        <w:rPr>
          <w:rFonts w:asciiTheme="majorHAnsi" w:hAnsiTheme="majorHAnsi"/>
          <w:sz w:val="28"/>
          <w:szCs w:val="28"/>
          <w:lang w:val="nl-NL"/>
        </w:rPr>
        <w:t xml:space="preserve"> đô thị, các địa phương dựa theo Điều chỉnh Định hướng phát triển cấp nước đô thị và khu công nghiệp Việt Nam đến năm 2025, tầm nhìn đến năm 2050 đã được Thủ tướng Chính phủ đã phê duyệt tại Quyết định số 2502/QĐ-TTg ngày 22/12/2016, các quy định cấp nước liên quan để ban hành Định hướng phát triển cấp nước trên địa bàn tỉnh. </w:t>
      </w:r>
    </w:p>
    <w:p w14:paraId="2D51338D" w14:textId="1C1E0FA9" w:rsidR="00FA2F0B" w:rsidRPr="00547D0E" w:rsidRDefault="00B73577" w:rsidP="00ED2B92">
      <w:pPr>
        <w:pStyle w:val="FootnoteText"/>
        <w:spacing w:before="120" w:line="257" w:lineRule="auto"/>
        <w:ind w:firstLine="720"/>
        <w:jc w:val="both"/>
        <w:rPr>
          <w:rFonts w:asciiTheme="majorHAnsi" w:hAnsiTheme="majorHAnsi"/>
          <w:iCs w:val="0"/>
          <w:szCs w:val="28"/>
          <w:lang w:val="nl-NL"/>
        </w:rPr>
      </w:pPr>
      <w:r w:rsidRPr="00547D0E">
        <w:rPr>
          <w:rFonts w:asciiTheme="majorHAnsi" w:hAnsiTheme="majorHAnsi"/>
          <w:i/>
          <w:sz w:val="28"/>
          <w:szCs w:val="28"/>
          <w:lang w:val="nl-NL"/>
        </w:rPr>
        <w:t>Đối với lĩnh vực thoát nước</w:t>
      </w:r>
      <w:r w:rsidR="0073705D" w:rsidRPr="00547D0E">
        <w:rPr>
          <w:rFonts w:asciiTheme="majorHAnsi" w:hAnsiTheme="majorHAnsi"/>
          <w:sz w:val="28"/>
          <w:szCs w:val="28"/>
          <w:lang w:val="nl-NL"/>
        </w:rPr>
        <w:t xml:space="preserve"> </w:t>
      </w:r>
      <w:r w:rsidR="008B2F32" w:rsidRPr="00547D0E">
        <w:rPr>
          <w:rFonts w:asciiTheme="majorHAnsi" w:hAnsiTheme="majorHAnsi"/>
          <w:sz w:val="28"/>
          <w:szCs w:val="28"/>
          <w:lang w:val="nl-NL"/>
        </w:rPr>
        <w:t>t</w:t>
      </w:r>
      <w:r w:rsidR="00FA2F0B" w:rsidRPr="00547D0E">
        <w:rPr>
          <w:rFonts w:asciiTheme="majorHAnsi" w:hAnsiTheme="majorHAnsi"/>
          <w:sz w:val="28"/>
          <w:szCs w:val="28"/>
          <w:lang w:val="nl-NL"/>
        </w:rPr>
        <w:t xml:space="preserve">ại khu vực đô thị và khu công nghiệp đã ban hành </w:t>
      </w:r>
      <w:r w:rsidRPr="00547D0E">
        <w:rPr>
          <w:rFonts w:asciiTheme="majorHAnsi" w:hAnsiTheme="majorHAnsi"/>
          <w:sz w:val="28"/>
          <w:szCs w:val="28"/>
          <w:lang w:val="nl-NL"/>
        </w:rPr>
        <w:t xml:space="preserve">Điều chỉnh định hướng phát triển thoát nước khu đô thị và công nghiệp Việt Nam đến năm 2025 và tầm nhìn đến năm 2050 được Thủ tướng Chính phủ ban hành </w:t>
      </w:r>
      <w:r w:rsidR="008B2F32" w:rsidRPr="00547D0E">
        <w:rPr>
          <w:rFonts w:asciiTheme="majorHAnsi" w:hAnsiTheme="majorHAnsi"/>
          <w:sz w:val="28"/>
          <w:szCs w:val="28"/>
          <w:lang w:val="nl-NL"/>
        </w:rPr>
        <w:t xml:space="preserve">tại Quyết định số 589/QĐ-TTg </w:t>
      </w:r>
      <w:r w:rsidRPr="00547D0E">
        <w:rPr>
          <w:rFonts w:asciiTheme="majorHAnsi" w:hAnsiTheme="majorHAnsi"/>
          <w:sz w:val="28"/>
          <w:szCs w:val="28"/>
          <w:lang w:val="nl-NL"/>
        </w:rPr>
        <w:t>ngày 06/4/2016</w:t>
      </w:r>
      <w:r w:rsidR="00FA2F0B" w:rsidRPr="00547D0E">
        <w:rPr>
          <w:rFonts w:asciiTheme="majorHAnsi" w:hAnsiTheme="majorHAnsi"/>
          <w:sz w:val="28"/>
          <w:szCs w:val="28"/>
          <w:lang w:val="nl-NL"/>
        </w:rPr>
        <w:t>;</w:t>
      </w:r>
      <w:r w:rsidR="00FA2F0B" w:rsidRPr="00547D0E">
        <w:rPr>
          <w:rFonts w:asciiTheme="majorHAnsi" w:hAnsiTheme="majorHAnsi"/>
          <w:szCs w:val="28"/>
          <w:lang w:val="nl-NL"/>
        </w:rPr>
        <w:t xml:space="preserve"> </w:t>
      </w:r>
    </w:p>
    <w:p w14:paraId="586EE046" w14:textId="14389EC3" w:rsidR="008B2F32" w:rsidRPr="00547D0E" w:rsidRDefault="00146A33" w:rsidP="00ED2B92">
      <w:pPr>
        <w:pStyle w:val="FootnoteText"/>
        <w:spacing w:before="120" w:line="257" w:lineRule="auto"/>
        <w:ind w:firstLine="720"/>
        <w:jc w:val="both"/>
        <w:rPr>
          <w:rFonts w:asciiTheme="majorHAnsi" w:hAnsiTheme="majorHAnsi"/>
          <w:sz w:val="28"/>
          <w:szCs w:val="28"/>
          <w:lang w:val="nl-NL"/>
        </w:rPr>
      </w:pPr>
      <w:r w:rsidRPr="00547D0E">
        <w:rPr>
          <w:rFonts w:asciiTheme="majorHAnsi" w:hAnsiTheme="majorHAnsi"/>
          <w:sz w:val="28"/>
          <w:szCs w:val="28"/>
          <w:lang w:val="nl-NL"/>
        </w:rPr>
        <w:t>Tại</w:t>
      </w:r>
      <w:r w:rsidR="008B2F32" w:rsidRPr="00547D0E">
        <w:rPr>
          <w:rFonts w:asciiTheme="majorHAnsi" w:hAnsiTheme="majorHAnsi"/>
          <w:sz w:val="28"/>
          <w:szCs w:val="28"/>
          <w:lang w:val="nl-NL"/>
        </w:rPr>
        <w:t xml:space="preserve"> khu vực nông thôn, các địa phương xây dựng Chiến lược cấp nước nông thôn theo Quyết định số 1978/QĐ-TTg ngày 24/11/2021 của Thủ tướng Chính phủ phê duyệt Chiến lược quốc gia cấp nước sạch và vệ sinh nông thôn đến năm 2030, tầm nhìn đến năm 2045.  </w:t>
      </w:r>
    </w:p>
    <w:p w14:paraId="1DC3A259" w14:textId="306BE434" w:rsidR="00B065CC" w:rsidRPr="00547D0E" w:rsidRDefault="00146A33" w:rsidP="00ED2B92">
      <w:pPr>
        <w:spacing w:before="120" w:after="0" w:line="257" w:lineRule="auto"/>
        <w:ind w:firstLine="709"/>
        <w:jc w:val="both"/>
        <w:rPr>
          <w:rFonts w:asciiTheme="majorHAnsi" w:eastAsia="Times New Roman" w:hAnsiTheme="majorHAnsi"/>
          <w:iCs w:val="0"/>
          <w:lang w:val="nl-NL"/>
        </w:rPr>
      </w:pPr>
      <w:r w:rsidRPr="00547D0E">
        <w:rPr>
          <w:rFonts w:asciiTheme="majorHAnsi" w:eastAsia="Times New Roman" w:hAnsiTheme="majorHAnsi"/>
          <w:lang w:val="nl-NL"/>
        </w:rPr>
        <w:t>Thực tiễn hiện nay, v</w:t>
      </w:r>
      <w:r w:rsidR="00FA2F0B" w:rsidRPr="00547D0E">
        <w:rPr>
          <w:rFonts w:asciiTheme="majorHAnsi" w:eastAsia="Times New Roman" w:hAnsiTheme="majorHAnsi"/>
          <w:lang w:val="nl-NL"/>
        </w:rPr>
        <w:t xml:space="preserve">iệc ban hành </w:t>
      </w:r>
      <w:r w:rsidRPr="00547D0E">
        <w:rPr>
          <w:rFonts w:asciiTheme="majorHAnsi" w:eastAsia="Times New Roman" w:hAnsiTheme="majorHAnsi"/>
          <w:lang w:val="nl-NL"/>
        </w:rPr>
        <w:t>đ</w:t>
      </w:r>
      <w:r w:rsidR="00FA2F0B" w:rsidRPr="00547D0E">
        <w:rPr>
          <w:rFonts w:asciiTheme="majorHAnsi" w:eastAsia="Times New Roman" w:hAnsiTheme="majorHAnsi"/>
          <w:lang w:val="nl-NL"/>
        </w:rPr>
        <w:t>ịnh hướng cấp, thoát nước đối với khu vực đô thị, khu công nghiệp hoặc chiến lược cấp nước sạch và vệ sinh khu vực nông thôn mới chỉ ra quan điểm, mục tiêu, phương pháp cơ bản nhằm định hướng phát triển cấp nước, thoát nước cho các đô thị ở Việt Nam và hiệu lực, hiệu quả về pháp lý chưa đảm bảo để doanh nghiệp có trách nhiệm thực hiện và cơ quan quản lý kiểm tra giám sát. Mặt khác, việc ban hành Định hướng phát triển cấp nước đô thị và khu công nghiệp và Chiến lược quốc gia cấp nước sạch và vệ sinh nông thôn riêng biệt cho hai khu vực sẽ gây khó khăn cho mục tiêu phát triển đồng bộ cấp nước, thoát nước Việt Nam không phân biệt đô thị, nông thôn, không phân biệt địa giới hành chính.</w:t>
      </w:r>
    </w:p>
    <w:p w14:paraId="42B8DF53" w14:textId="42BAF029" w:rsidR="00FA2F0B" w:rsidRPr="00547D0E" w:rsidRDefault="00FA2F0B" w:rsidP="00ED2B92">
      <w:pPr>
        <w:spacing w:before="120" w:after="0" w:line="257" w:lineRule="auto"/>
        <w:ind w:firstLine="709"/>
        <w:jc w:val="both"/>
        <w:rPr>
          <w:rFonts w:asciiTheme="majorHAnsi" w:hAnsiTheme="majorHAnsi"/>
          <w:iCs w:val="0"/>
          <w:lang w:eastAsia="x-none"/>
        </w:rPr>
      </w:pPr>
      <w:r w:rsidRPr="00547D0E">
        <w:rPr>
          <w:rFonts w:asciiTheme="majorHAnsi" w:eastAsia="Times New Roman" w:hAnsiTheme="majorHAnsi"/>
          <w:lang w:val="nl-NL"/>
        </w:rPr>
        <w:t>Dự thảo luật Cấp, Thoát nước quy định về chiến lược phát triển cấp, thoát nước</w:t>
      </w:r>
      <w:r w:rsidR="008B2F32" w:rsidRPr="00547D0E">
        <w:rPr>
          <w:rFonts w:asciiTheme="majorHAnsi" w:eastAsia="Times New Roman" w:hAnsiTheme="majorHAnsi"/>
          <w:lang w:val="nl-NL"/>
        </w:rPr>
        <w:t xml:space="preserve"> tại </w:t>
      </w:r>
      <w:r w:rsidR="00DB5509" w:rsidRPr="00547D0E">
        <w:rPr>
          <w:rFonts w:asciiTheme="majorHAnsi" w:eastAsia="Times New Roman" w:hAnsiTheme="majorHAnsi"/>
          <w:i/>
          <w:lang w:val="nl-NL"/>
        </w:rPr>
        <w:t>“</w:t>
      </w:r>
      <w:r w:rsidR="008B2F32" w:rsidRPr="00547D0E">
        <w:rPr>
          <w:rFonts w:asciiTheme="majorHAnsi" w:eastAsia="Times New Roman" w:hAnsiTheme="majorHAnsi"/>
          <w:i/>
          <w:lang w:val="nl-NL"/>
        </w:rPr>
        <w:t>Điều 16</w:t>
      </w:r>
      <w:r w:rsidR="00BF7AD2" w:rsidRPr="00547D0E">
        <w:rPr>
          <w:rFonts w:asciiTheme="majorHAnsi" w:eastAsia="Times New Roman" w:hAnsiTheme="majorHAnsi"/>
          <w:i/>
          <w:lang w:val="nl-NL"/>
        </w:rPr>
        <w:t xml:space="preserve"> </w:t>
      </w:r>
      <w:r w:rsidR="00DB5509" w:rsidRPr="00547D0E">
        <w:rPr>
          <w:rFonts w:asciiTheme="majorHAnsi" w:eastAsia="Times New Roman" w:hAnsiTheme="majorHAnsi"/>
          <w:i/>
          <w:lang w:val="nl-NL"/>
        </w:rPr>
        <w:t xml:space="preserve">Chiến lược phát triển cấp, thoát nước quốc gia” </w:t>
      </w:r>
      <w:r w:rsidR="00BF7AD2" w:rsidRPr="00547D0E">
        <w:rPr>
          <w:rFonts w:asciiTheme="majorHAnsi" w:eastAsia="Times New Roman" w:hAnsiTheme="majorHAnsi"/>
          <w:lang w:val="nl-NL"/>
        </w:rPr>
        <w:t>nhằm phát triển đồng bộ cấp, thoát nước tại Việt Nam; Chiến lược</w:t>
      </w:r>
      <w:r w:rsidRPr="00547D0E">
        <w:rPr>
          <w:rFonts w:asciiTheme="majorHAnsi" w:eastAsia="Times New Roman" w:hAnsiTheme="majorHAnsi"/>
          <w:lang w:val="nl-NL"/>
        </w:rPr>
        <w:t xml:space="preserve"> là cơ sở để xây dựng quy hoạch, kế hoạch về cấp, thoát nước và thực hiện hoạt động điều tra cơ bản về cấp, thoát nước. Chiến lược phát triển cấp, thoát nước bảo đảm phù hợp với quy hoạch cấp quốc gia, quy hoạch vùng, chiến lược tài nguyên nước quốc gia; chiến lược, kế hoạch phát triển kinh tế - xã hội, quốc phòng, an ninh; bảo đảm phát triển hệ thống cấp, thoát nước bền vững, chống ngập và thích ứng điều kiện biến đổi khí hậu</w:t>
      </w:r>
      <w:r w:rsidR="008B2F32" w:rsidRPr="00547D0E">
        <w:rPr>
          <w:rFonts w:asciiTheme="majorHAnsi" w:eastAsia="Times New Roman" w:hAnsiTheme="majorHAnsi"/>
          <w:lang w:val="nl-NL"/>
        </w:rPr>
        <w:t>. Việc ban hành chiến lược thống nhất không phân biệt khu vực đô thị, nông thôn sẽ góp phần tạo cơ sở pháp lý cho các hoạch định chính sách thống nhất quản lý nhà nước về cấp nước, thoát nước theo pháp luật về Cấp, thoát nước trên phạm vi toàn quốc.</w:t>
      </w:r>
    </w:p>
    <w:p w14:paraId="3C3FF09A" w14:textId="5BB9C548" w:rsidR="00BA452E" w:rsidRPr="00547D0E" w:rsidRDefault="00BA452E" w:rsidP="00ED2B92">
      <w:pPr>
        <w:spacing w:before="120" w:after="0" w:line="257" w:lineRule="auto"/>
        <w:ind w:firstLine="709"/>
        <w:jc w:val="both"/>
        <w:rPr>
          <w:rFonts w:asciiTheme="majorHAnsi" w:hAnsiTheme="majorHAnsi"/>
          <w:b/>
          <w:lang w:eastAsia="x-none"/>
        </w:rPr>
      </w:pPr>
      <w:r w:rsidRPr="00547D0E">
        <w:rPr>
          <w:rFonts w:asciiTheme="majorHAnsi" w:hAnsiTheme="majorHAnsi"/>
          <w:b/>
          <w:lang w:eastAsia="x-none"/>
        </w:rPr>
        <w:t xml:space="preserve">2.3.2. Về nội dung </w:t>
      </w:r>
      <w:r w:rsidR="00E85222" w:rsidRPr="00547D0E">
        <w:rPr>
          <w:rFonts w:asciiTheme="majorHAnsi" w:hAnsiTheme="majorHAnsi"/>
          <w:b/>
          <w:lang w:eastAsia="x-none"/>
        </w:rPr>
        <w:t>q</w:t>
      </w:r>
      <w:r w:rsidRPr="00547D0E">
        <w:rPr>
          <w:rFonts w:asciiTheme="majorHAnsi" w:hAnsiTheme="majorHAnsi"/>
          <w:b/>
          <w:lang w:eastAsia="x-none"/>
        </w:rPr>
        <w:t>uy hoạch Cấp, thoát nước</w:t>
      </w:r>
      <w:r w:rsidR="00E85222" w:rsidRPr="00547D0E">
        <w:rPr>
          <w:rFonts w:asciiTheme="majorHAnsi" w:hAnsiTheme="majorHAnsi"/>
          <w:b/>
          <w:lang w:eastAsia="x-none"/>
        </w:rPr>
        <w:t xml:space="preserve"> trong </w:t>
      </w:r>
      <w:r w:rsidRPr="00547D0E">
        <w:rPr>
          <w:rFonts w:asciiTheme="majorHAnsi" w:hAnsiTheme="majorHAnsi"/>
          <w:b/>
          <w:lang w:eastAsia="x-none"/>
        </w:rPr>
        <w:t>Quy hoạch vùng</w:t>
      </w:r>
    </w:p>
    <w:p w14:paraId="7BFE2A25" w14:textId="77777777" w:rsidR="00BA452E" w:rsidRPr="00547D0E" w:rsidRDefault="00BA452E" w:rsidP="00ED2B92">
      <w:pPr>
        <w:spacing w:before="120" w:after="0" w:line="257" w:lineRule="auto"/>
        <w:ind w:firstLine="709"/>
        <w:jc w:val="both"/>
        <w:rPr>
          <w:rFonts w:asciiTheme="majorHAnsi" w:hAnsiTheme="majorHAnsi"/>
          <w:i/>
          <w:lang w:eastAsia="x-none"/>
        </w:rPr>
      </w:pPr>
      <w:r w:rsidRPr="00547D0E">
        <w:rPr>
          <w:rFonts w:asciiTheme="majorHAnsi" w:hAnsiTheme="majorHAnsi"/>
          <w:i/>
          <w:lang w:eastAsia="x-none"/>
        </w:rPr>
        <w:t>a. Các văn bản được rà soát:</w:t>
      </w:r>
    </w:p>
    <w:p w14:paraId="60A3C45A" w14:textId="77777777" w:rsidR="00BA452E" w:rsidRPr="00547D0E" w:rsidRDefault="00BA452E" w:rsidP="00ED2B92">
      <w:pPr>
        <w:spacing w:before="120" w:after="0" w:line="257" w:lineRule="auto"/>
        <w:ind w:firstLine="709"/>
        <w:jc w:val="both"/>
        <w:rPr>
          <w:rFonts w:asciiTheme="majorHAnsi" w:hAnsiTheme="majorHAnsi"/>
          <w:lang w:eastAsia="x-none"/>
        </w:rPr>
      </w:pPr>
      <w:r w:rsidRPr="00547D0E">
        <w:rPr>
          <w:rFonts w:asciiTheme="majorHAnsi" w:hAnsiTheme="majorHAnsi"/>
          <w:lang w:eastAsia="x-none"/>
        </w:rPr>
        <w:t>- Luật Quy hoạch 2017;</w:t>
      </w:r>
    </w:p>
    <w:p w14:paraId="05B094BA" w14:textId="0E0B9615" w:rsidR="00BA452E" w:rsidRPr="00547D0E" w:rsidRDefault="00BA452E" w:rsidP="00ED2B92">
      <w:pPr>
        <w:spacing w:before="120" w:after="0" w:line="257" w:lineRule="auto"/>
        <w:ind w:firstLine="709"/>
        <w:jc w:val="both"/>
        <w:rPr>
          <w:rFonts w:asciiTheme="majorHAnsi" w:hAnsiTheme="majorHAnsi"/>
          <w:lang w:eastAsia="x-none"/>
        </w:rPr>
      </w:pPr>
      <w:r w:rsidRPr="00547D0E">
        <w:rPr>
          <w:rFonts w:asciiTheme="majorHAnsi" w:hAnsiTheme="majorHAnsi"/>
          <w:lang w:eastAsia="x-none"/>
        </w:rPr>
        <w:t>- Nghị định số 37/2019</w:t>
      </w:r>
      <w:r w:rsidR="00F91649" w:rsidRPr="00547D0E">
        <w:rPr>
          <w:rFonts w:asciiTheme="majorHAnsi" w:hAnsiTheme="majorHAnsi"/>
          <w:lang w:eastAsia="x-none"/>
        </w:rPr>
        <w:t>/NĐ-CP</w:t>
      </w:r>
      <w:r w:rsidRPr="00547D0E">
        <w:rPr>
          <w:rFonts w:asciiTheme="majorHAnsi" w:hAnsiTheme="majorHAnsi"/>
          <w:lang w:eastAsia="x-none"/>
        </w:rPr>
        <w:t xml:space="preserve"> hướng dẫn luật Quy hoạch;</w:t>
      </w:r>
    </w:p>
    <w:p w14:paraId="624669DA" w14:textId="77777777" w:rsidR="00BA452E" w:rsidRPr="00547D0E" w:rsidRDefault="00BA452E" w:rsidP="00ED2B92">
      <w:pPr>
        <w:spacing w:before="120" w:after="0" w:line="257" w:lineRule="auto"/>
        <w:ind w:firstLine="709"/>
        <w:jc w:val="both"/>
        <w:rPr>
          <w:rFonts w:asciiTheme="majorHAnsi" w:hAnsiTheme="majorHAnsi"/>
          <w:i/>
          <w:lang w:eastAsia="x-none"/>
        </w:rPr>
      </w:pPr>
      <w:r w:rsidRPr="00547D0E">
        <w:rPr>
          <w:rFonts w:asciiTheme="majorHAnsi" w:hAnsiTheme="majorHAnsi"/>
          <w:i/>
          <w:lang w:eastAsia="x-none"/>
        </w:rPr>
        <w:t>b. Kết quả rà soát</w:t>
      </w:r>
    </w:p>
    <w:p w14:paraId="35D46344" w14:textId="2EC43582" w:rsidR="00BA452E" w:rsidRPr="00547D0E" w:rsidRDefault="00BA452E" w:rsidP="00ED2B92">
      <w:pPr>
        <w:spacing w:before="120" w:after="0" w:line="257" w:lineRule="auto"/>
        <w:ind w:firstLine="709"/>
        <w:jc w:val="both"/>
        <w:rPr>
          <w:rFonts w:asciiTheme="majorHAnsi" w:eastAsia="Times New Roman" w:hAnsiTheme="majorHAnsi"/>
          <w:lang w:val="nl-NL"/>
        </w:rPr>
      </w:pPr>
      <w:r w:rsidRPr="00547D0E">
        <w:rPr>
          <w:rFonts w:asciiTheme="majorHAnsi" w:eastAsia="Times New Roman" w:hAnsiTheme="majorHAnsi"/>
          <w:iCs w:val="0"/>
          <w:lang w:val="nl-NL"/>
        </w:rPr>
        <w:t>Theo quy định tại khoản 2 Điều 26 Luật quy hoạch 2017</w:t>
      </w:r>
      <w:r w:rsidRPr="00547D0E">
        <w:rPr>
          <w:rFonts w:asciiTheme="majorHAnsi" w:eastAsia="Times New Roman" w:hAnsiTheme="majorHAnsi"/>
          <w:lang w:val="nl-NL"/>
        </w:rPr>
        <w:t xml:space="preserve"> </w:t>
      </w:r>
      <w:r w:rsidR="00E85222" w:rsidRPr="00547D0E">
        <w:rPr>
          <w:rFonts w:asciiTheme="majorHAnsi" w:eastAsia="Times New Roman" w:hAnsiTheme="majorHAnsi"/>
          <w:lang w:val="nl-NL"/>
        </w:rPr>
        <w:t>c</w:t>
      </w:r>
      <w:r w:rsidRPr="00547D0E">
        <w:rPr>
          <w:rFonts w:asciiTheme="majorHAnsi" w:eastAsia="Times New Roman" w:hAnsiTheme="majorHAnsi"/>
          <w:lang w:val="nl-NL"/>
        </w:rPr>
        <w:t>hưa quy định các định hướng, quy hoạch cấp thoát nước trong nội dung của Quy hoạch vùng.</w:t>
      </w:r>
      <w:r w:rsidR="0042131B" w:rsidRPr="00547D0E">
        <w:rPr>
          <w:rFonts w:asciiTheme="majorHAnsi" w:eastAsia="Times New Roman" w:hAnsiTheme="majorHAnsi"/>
          <w:lang w:val="nl-NL"/>
        </w:rPr>
        <w:t xml:space="preserve"> </w:t>
      </w:r>
      <w:r w:rsidRPr="00547D0E">
        <w:rPr>
          <w:rFonts w:asciiTheme="majorHAnsi" w:eastAsia="Times New Roman" w:hAnsiTheme="majorHAnsi"/>
          <w:iCs w:val="0"/>
          <w:lang w:val="nl-NL"/>
        </w:rPr>
        <w:t xml:space="preserve">Luật Cấp, Thoát nước quy định nội dung Quy hoạch CTN tại quy hoạch vùng nhằm cơ sở xác định và triển khai thực hiện dự án cấp nước các dự án liên vùng, liên tỉnh. Hoàn thiện hệ thống quy định pháp luật về quy hoạch cấp thoát nước các cấp độ </w:t>
      </w:r>
      <w:r w:rsidR="00F96DF2" w:rsidRPr="00547D0E">
        <w:rPr>
          <w:rFonts w:asciiTheme="majorHAnsi" w:eastAsia="Times New Roman" w:hAnsiTheme="majorHAnsi"/>
          <w:iCs w:val="0"/>
          <w:lang w:val="nl-NL"/>
        </w:rPr>
        <w:t>quy hoạch từ quy hoạch v</w:t>
      </w:r>
      <w:r w:rsidRPr="00547D0E">
        <w:rPr>
          <w:rFonts w:asciiTheme="majorHAnsi" w:eastAsia="Times New Roman" w:hAnsiTheme="majorHAnsi"/>
          <w:iCs w:val="0"/>
          <w:lang w:val="nl-NL"/>
        </w:rPr>
        <w:t>ùng, tỉnh và huyện.</w:t>
      </w:r>
    </w:p>
    <w:p w14:paraId="320CB30E" w14:textId="402FBC0B" w:rsidR="00B065CC" w:rsidRPr="00547D0E" w:rsidRDefault="005861CE" w:rsidP="00ED2B92">
      <w:pPr>
        <w:spacing w:before="120" w:after="0" w:line="257" w:lineRule="auto"/>
        <w:ind w:firstLine="709"/>
        <w:jc w:val="both"/>
        <w:rPr>
          <w:rFonts w:asciiTheme="majorHAnsi" w:hAnsiTheme="majorHAnsi"/>
          <w:b/>
          <w:lang w:eastAsia="x-none"/>
        </w:rPr>
      </w:pPr>
      <w:r w:rsidRPr="00547D0E">
        <w:rPr>
          <w:rFonts w:asciiTheme="majorHAnsi" w:hAnsiTheme="majorHAnsi"/>
          <w:b/>
          <w:lang w:eastAsia="x-none"/>
        </w:rPr>
        <w:t>2.</w:t>
      </w:r>
      <w:r w:rsidR="007B20AE" w:rsidRPr="00547D0E">
        <w:rPr>
          <w:rFonts w:asciiTheme="majorHAnsi" w:hAnsiTheme="majorHAnsi"/>
          <w:b/>
          <w:lang w:eastAsia="x-none"/>
        </w:rPr>
        <w:t>3.</w:t>
      </w:r>
      <w:r w:rsidR="00A714EF" w:rsidRPr="00547D0E">
        <w:rPr>
          <w:rFonts w:asciiTheme="majorHAnsi" w:hAnsiTheme="majorHAnsi"/>
          <w:b/>
          <w:lang w:eastAsia="x-none"/>
        </w:rPr>
        <w:t>3</w:t>
      </w:r>
      <w:r w:rsidR="00B065CC" w:rsidRPr="00547D0E">
        <w:rPr>
          <w:rFonts w:asciiTheme="majorHAnsi" w:hAnsiTheme="majorHAnsi"/>
          <w:b/>
          <w:lang w:eastAsia="x-none"/>
        </w:rPr>
        <w:t xml:space="preserve">. Về </w:t>
      </w:r>
      <w:r w:rsidR="00E85222" w:rsidRPr="00547D0E">
        <w:rPr>
          <w:rFonts w:asciiTheme="majorHAnsi" w:hAnsiTheme="majorHAnsi"/>
          <w:b/>
          <w:lang w:eastAsia="x-none"/>
        </w:rPr>
        <w:t xml:space="preserve">nội dung </w:t>
      </w:r>
      <w:r w:rsidR="00B065CC" w:rsidRPr="00547D0E">
        <w:rPr>
          <w:rFonts w:asciiTheme="majorHAnsi" w:hAnsiTheme="majorHAnsi"/>
          <w:b/>
          <w:lang w:eastAsia="x-none"/>
        </w:rPr>
        <w:t>Quy hoạch</w:t>
      </w:r>
      <w:r w:rsidR="00E85222" w:rsidRPr="00547D0E">
        <w:rPr>
          <w:rFonts w:asciiTheme="majorHAnsi" w:hAnsiTheme="majorHAnsi"/>
          <w:b/>
          <w:lang w:eastAsia="x-none"/>
        </w:rPr>
        <w:t xml:space="preserve"> cấp nước trong quy hoạch tỉnh</w:t>
      </w:r>
    </w:p>
    <w:p w14:paraId="2C3DEE8A" w14:textId="189C3747" w:rsidR="00B065CC" w:rsidRPr="00547D0E" w:rsidRDefault="005861CE" w:rsidP="00ED2B92">
      <w:pPr>
        <w:spacing w:before="120" w:after="0" w:line="257" w:lineRule="auto"/>
        <w:ind w:firstLine="709"/>
        <w:jc w:val="both"/>
        <w:rPr>
          <w:rFonts w:asciiTheme="majorHAnsi" w:hAnsiTheme="majorHAnsi"/>
          <w:i/>
          <w:lang w:eastAsia="x-none"/>
        </w:rPr>
      </w:pPr>
      <w:r w:rsidRPr="00547D0E">
        <w:rPr>
          <w:rFonts w:asciiTheme="majorHAnsi" w:hAnsiTheme="majorHAnsi"/>
          <w:i/>
          <w:lang w:eastAsia="x-none"/>
        </w:rPr>
        <w:t>a</w:t>
      </w:r>
      <w:r w:rsidR="00B065CC" w:rsidRPr="00547D0E">
        <w:rPr>
          <w:rFonts w:asciiTheme="majorHAnsi" w:hAnsiTheme="majorHAnsi"/>
          <w:i/>
          <w:lang w:eastAsia="x-none"/>
        </w:rPr>
        <w:t>. Các văn bản được rà soát:</w:t>
      </w:r>
    </w:p>
    <w:p w14:paraId="6008C636" w14:textId="77777777" w:rsidR="00E85222" w:rsidRPr="00547D0E" w:rsidRDefault="00E85222" w:rsidP="00ED2B92">
      <w:pPr>
        <w:spacing w:before="120" w:after="0" w:line="257" w:lineRule="auto"/>
        <w:ind w:firstLine="709"/>
        <w:jc w:val="both"/>
        <w:rPr>
          <w:rFonts w:asciiTheme="majorHAnsi" w:hAnsiTheme="majorHAnsi"/>
          <w:lang w:eastAsia="x-none"/>
        </w:rPr>
      </w:pPr>
      <w:r w:rsidRPr="00547D0E">
        <w:rPr>
          <w:rFonts w:asciiTheme="majorHAnsi" w:hAnsiTheme="majorHAnsi"/>
          <w:lang w:eastAsia="x-none"/>
        </w:rPr>
        <w:t>- Luật Quy hoạch 2017;</w:t>
      </w:r>
    </w:p>
    <w:p w14:paraId="25F63DB9" w14:textId="1663650B" w:rsidR="00E85222" w:rsidRPr="00547D0E" w:rsidRDefault="00E85222" w:rsidP="00ED2B92">
      <w:pPr>
        <w:spacing w:before="120" w:after="0" w:line="257" w:lineRule="auto"/>
        <w:ind w:firstLine="709"/>
        <w:jc w:val="both"/>
        <w:rPr>
          <w:rFonts w:asciiTheme="majorHAnsi" w:hAnsiTheme="majorHAnsi"/>
          <w:lang w:eastAsia="x-none"/>
        </w:rPr>
      </w:pPr>
      <w:r w:rsidRPr="00547D0E">
        <w:rPr>
          <w:rFonts w:asciiTheme="majorHAnsi" w:hAnsiTheme="majorHAnsi"/>
          <w:lang w:eastAsia="x-none"/>
        </w:rPr>
        <w:t>- Luật Quy hoạch đô thị và nông thôn;</w:t>
      </w:r>
    </w:p>
    <w:p w14:paraId="4BA8FFAD" w14:textId="77777777" w:rsidR="00E85222" w:rsidRPr="00547D0E" w:rsidRDefault="00E85222" w:rsidP="00ED2B92">
      <w:pPr>
        <w:spacing w:before="120" w:after="0" w:line="257" w:lineRule="auto"/>
        <w:ind w:firstLine="709"/>
        <w:jc w:val="both"/>
        <w:rPr>
          <w:rFonts w:asciiTheme="majorHAnsi" w:hAnsiTheme="majorHAnsi"/>
          <w:lang w:eastAsia="x-none"/>
        </w:rPr>
      </w:pPr>
      <w:r w:rsidRPr="00547D0E">
        <w:rPr>
          <w:rFonts w:asciiTheme="majorHAnsi" w:hAnsiTheme="majorHAnsi"/>
          <w:lang w:eastAsia="x-none"/>
        </w:rPr>
        <w:t>- Nghị định số 37/2019 hướng dẫn luật Quy hoạch;</w:t>
      </w:r>
    </w:p>
    <w:p w14:paraId="2B1BD41A" w14:textId="321EE634" w:rsidR="00B065CC" w:rsidRPr="00547D0E" w:rsidRDefault="005861CE" w:rsidP="00ED2B92">
      <w:pPr>
        <w:spacing w:before="120" w:after="0" w:line="257" w:lineRule="auto"/>
        <w:ind w:firstLine="709"/>
        <w:jc w:val="both"/>
        <w:rPr>
          <w:rFonts w:asciiTheme="majorHAnsi" w:hAnsiTheme="majorHAnsi"/>
          <w:i/>
          <w:lang w:eastAsia="x-none"/>
        </w:rPr>
      </w:pPr>
      <w:r w:rsidRPr="00547D0E">
        <w:rPr>
          <w:rFonts w:asciiTheme="majorHAnsi" w:hAnsiTheme="majorHAnsi"/>
          <w:i/>
          <w:lang w:eastAsia="x-none"/>
        </w:rPr>
        <w:t>b</w:t>
      </w:r>
      <w:r w:rsidR="00B065CC" w:rsidRPr="00547D0E">
        <w:rPr>
          <w:rFonts w:asciiTheme="majorHAnsi" w:hAnsiTheme="majorHAnsi"/>
          <w:i/>
          <w:lang w:eastAsia="x-none"/>
        </w:rPr>
        <w:t>. Kết quả rà soát</w:t>
      </w:r>
    </w:p>
    <w:p w14:paraId="596FD45F" w14:textId="39014A69" w:rsidR="00DB5509" w:rsidRPr="00547D0E" w:rsidRDefault="00DB5509" w:rsidP="00ED2B92">
      <w:pPr>
        <w:spacing w:before="120" w:after="0" w:line="257" w:lineRule="auto"/>
        <w:ind w:firstLine="709"/>
        <w:jc w:val="both"/>
        <w:rPr>
          <w:rFonts w:asciiTheme="majorHAnsi" w:eastAsia="Times New Roman" w:hAnsiTheme="majorHAnsi"/>
          <w:iCs w:val="0"/>
          <w:lang w:val="nl-NL"/>
        </w:rPr>
      </w:pPr>
      <w:r w:rsidRPr="00547D0E">
        <w:rPr>
          <w:rFonts w:asciiTheme="majorHAnsi" w:eastAsia="Times New Roman" w:hAnsiTheme="majorHAnsi"/>
          <w:b/>
          <w:bCs/>
          <w:i/>
          <w:lang w:val="nl-NL"/>
        </w:rPr>
        <w:t>Luật quy hoạch 2017</w:t>
      </w:r>
      <w:r w:rsidRPr="00547D0E">
        <w:rPr>
          <w:rFonts w:asciiTheme="majorHAnsi" w:eastAsia="Times New Roman" w:hAnsiTheme="majorHAnsi"/>
          <w:lang w:val="nl-NL"/>
        </w:rPr>
        <w:t xml:space="preserve"> Quy định về phương án phát triển hệ thống cấp nước, hệ thống thoát nước bao gồm các hệ thống cấp, thoát nước đã được quy định trong quy hoạch cấp cao hơn và hệ thống cấp, thoát nước liên huyện (Điều 27); Luật không xác định Quy hoạch cấp nước, thoát nước là quy hoạch có tính chất kỹ thuật, chuyên ngành. Do đó, không đủ cơ sở để lập Quy hoạch có tính chất kỹ thuật, chuyên ngành cấp thoát nước trong phạm vi 1 tỉnh (Phụ lục 2).</w:t>
      </w:r>
    </w:p>
    <w:p w14:paraId="6D97FF97" w14:textId="06B7974F" w:rsidR="00DB5509" w:rsidRPr="00547D0E" w:rsidRDefault="00DB5509" w:rsidP="00ED2B92">
      <w:pPr>
        <w:spacing w:before="120" w:after="0" w:line="257" w:lineRule="auto"/>
        <w:ind w:firstLine="709"/>
        <w:jc w:val="both"/>
        <w:rPr>
          <w:rFonts w:asciiTheme="majorHAnsi" w:eastAsia="Times New Roman" w:hAnsiTheme="majorHAnsi"/>
          <w:iCs w:val="0"/>
          <w:lang w:val="nl-NL"/>
        </w:rPr>
      </w:pPr>
      <w:r w:rsidRPr="00547D0E">
        <w:rPr>
          <w:rFonts w:asciiTheme="majorHAnsi" w:eastAsia="Times New Roman" w:hAnsiTheme="majorHAnsi"/>
          <w:lang w:val="nl-NL"/>
        </w:rPr>
        <w:t>Nội dung quy hoạch cấp, thoát nước trong quy hoạch tỉnh không quy định đầy đủ, không đảm bảo các nội dung cần thiết gây khó khăn trong việc hình thành, phê duyệt các dự án quy mô cấp tỉnh. Việc không có quy định về nội dung quy hoạch cấp nước trên phạm vi một tỉnh sẽ hình thành khoảng trống về pháp lý về quy hoạch, gây khó khăn trongquản lý hoạt động cấp nước trên phạm vi tỉnh. (Hiện nay trong cấp độ quy hoạch không có quy hoạch khác trong phạm vi cấp tỉnh như Quy hoạch xây dựng vùng tỉnh, quy hoạch xây dựng liên huyện đã bị bãi bỏ)</w:t>
      </w:r>
    </w:p>
    <w:p w14:paraId="229E0E09" w14:textId="22ADF41D" w:rsidR="00DB5509" w:rsidRPr="00547D0E" w:rsidRDefault="00DB5509" w:rsidP="00ED2B92">
      <w:pPr>
        <w:spacing w:before="120" w:after="0" w:line="257" w:lineRule="auto"/>
        <w:ind w:firstLine="709"/>
        <w:jc w:val="both"/>
        <w:rPr>
          <w:rFonts w:asciiTheme="majorHAnsi" w:eastAsia="Times New Roman" w:hAnsiTheme="majorHAnsi"/>
          <w:lang w:val="nl-NL"/>
        </w:rPr>
      </w:pPr>
      <w:r w:rsidRPr="00547D0E">
        <w:rPr>
          <w:rFonts w:asciiTheme="majorHAnsi" w:eastAsia="Times New Roman" w:hAnsiTheme="majorHAnsi"/>
          <w:lang w:val="nl-NL"/>
        </w:rPr>
        <w:t>Theo pháp luật về quy hoạch, quy hoạch cấp thoát nước là nội dung quy hoạch vùng, quy hoạch tỉnh, quy hoạch đô thị và nông thôn (đối với các thành phố trực thuộc trung ương có quy hoạch chuyên ngành cấp, thoát nước).</w:t>
      </w:r>
      <w:r w:rsidR="009E3395" w:rsidRPr="00547D0E">
        <w:rPr>
          <w:rFonts w:asciiTheme="majorHAnsi" w:eastAsia="Times New Roman" w:hAnsiTheme="majorHAnsi"/>
          <w:lang w:val="nl-NL"/>
        </w:rPr>
        <w:t xml:space="preserve"> </w:t>
      </w:r>
      <w:r w:rsidRPr="00547D0E">
        <w:rPr>
          <w:rFonts w:asciiTheme="majorHAnsi" w:eastAsia="Times New Roman" w:hAnsiTheme="majorHAnsi"/>
          <w:lang w:val="nl-NL"/>
        </w:rPr>
        <w:t>Dự thảo Luật Cấp, Thoát nước quy định cụ thể nội dung quy hoạch cấp, thoát nước trong quy hoạch vùng, quy hoạch tỉnh nhằm thúc đẩy phát triển cấp nước có tính vùng, kết nối cấp nước đô thị với nông thôn, không phân biệt địa giới hành chính; kết nối tiêu thoát nước trong đô thị, khu dân cư với tiêu thoát nước thủy lợi, lưu vực sông, kiểm soát ngập úng. Đảm bảo tính kết nối, đồng bộ nội dung quy hoạch cấp, thoát nước trong các cấp độ quy hoạch.</w:t>
      </w:r>
    </w:p>
    <w:p w14:paraId="55BFC7F4" w14:textId="77777777" w:rsidR="00DB5509" w:rsidRPr="00547D0E" w:rsidRDefault="00DB5509" w:rsidP="00ED2B92">
      <w:pPr>
        <w:spacing w:before="120" w:after="0" w:line="257" w:lineRule="auto"/>
        <w:ind w:firstLine="709"/>
        <w:jc w:val="both"/>
        <w:rPr>
          <w:rFonts w:asciiTheme="majorHAnsi" w:eastAsia="Times New Roman" w:hAnsiTheme="majorHAnsi"/>
          <w:iCs w:val="0"/>
          <w:lang w:val="nl-NL"/>
        </w:rPr>
      </w:pPr>
      <w:r w:rsidRPr="00547D0E">
        <w:rPr>
          <w:rFonts w:asciiTheme="majorHAnsi" w:eastAsia="Times New Roman" w:hAnsiTheme="majorHAnsi"/>
          <w:lang w:val="nl-NL"/>
        </w:rPr>
        <w:t>Các nội dung về quy hoạch cấp, thoát nước tại luật CTN được quy định cụ thể như sau:</w:t>
      </w:r>
    </w:p>
    <w:p w14:paraId="3503A0C1" w14:textId="77777777" w:rsidR="00DB5509" w:rsidRPr="00547D0E" w:rsidRDefault="00DB5509" w:rsidP="00ED2B92">
      <w:pPr>
        <w:spacing w:before="120" w:after="0" w:line="257" w:lineRule="auto"/>
        <w:ind w:firstLine="709"/>
        <w:jc w:val="both"/>
        <w:rPr>
          <w:rFonts w:asciiTheme="majorHAnsi" w:eastAsia="Times New Roman" w:hAnsiTheme="majorHAnsi"/>
          <w:iCs w:val="0"/>
          <w:lang w:val="nl-NL"/>
        </w:rPr>
      </w:pPr>
      <w:r w:rsidRPr="00547D0E">
        <w:rPr>
          <w:rFonts w:asciiTheme="majorHAnsi" w:eastAsia="Times New Roman" w:hAnsiTheme="majorHAnsi"/>
          <w:b/>
          <w:bCs/>
          <w:i/>
          <w:lang w:val="nl-NL"/>
        </w:rPr>
        <w:t>- Quy hoạch cấp nước:</w:t>
      </w:r>
      <w:r w:rsidRPr="00547D0E">
        <w:rPr>
          <w:rFonts w:asciiTheme="majorHAnsi" w:eastAsia="Times New Roman" w:hAnsiTheme="majorHAnsi"/>
          <w:lang w:val="nl-NL"/>
        </w:rPr>
        <w:t xml:space="preserve"> Đánh giá hiện trạng hệ thống cấp nước trên địa bàn toàn tỉnh; Xác định các quan điểm, mục tiêu, chỉ tiêu kinh tế - kỹ thuật phát triển hệ thống cấp nước trên địa bàn tỉnh; Lựa chọn nguồn nước cho các nhà máy nước; phân vùng cấp nước theo các nhà máy nước quy mô cấp tỉnh, cấp huyện; nhu cầu sử dụng đất cho các công trình cấp nước; Phương án phát triển hệ thống cấp nước theo quy hoạch vùng; định hướng phát triển hệ thống cấp nước cấp tỉnh, cấp huyện, kết nối cấp nước đô thị và nông thôn; xác định cụ thể quy mô công suất các nhà máy nước, mạng lưới cấp nước truyền tải cấp tỉnh, cấp huyện; công trình cấp nước sinh hoạt đặc biệt quan trọng; định hướng kết nối mạng lưới cấp nước các vùng cấp nước, vùng phục vụ cấp nước không phân biệt đô thị với nông thôn;</w:t>
      </w:r>
    </w:p>
    <w:p w14:paraId="673AEDF8" w14:textId="77777777" w:rsidR="00DB5509" w:rsidRPr="00547D0E" w:rsidRDefault="00DB5509" w:rsidP="00ED2B92">
      <w:pPr>
        <w:spacing w:before="120" w:after="0" w:line="257" w:lineRule="auto"/>
        <w:ind w:firstLine="709"/>
        <w:jc w:val="both"/>
        <w:rPr>
          <w:rFonts w:asciiTheme="majorHAnsi" w:eastAsia="Times New Roman" w:hAnsiTheme="majorHAnsi"/>
          <w:iCs w:val="0"/>
          <w:lang w:val="nl-NL"/>
        </w:rPr>
      </w:pPr>
      <w:r w:rsidRPr="00547D0E">
        <w:rPr>
          <w:rFonts w:asciiTheme="majorHAnsi" w:eastAsia="Times New Roman" w:hAnsiTheme="majorHAnsi"/>
          <w:lang w:val="nl-NL"/>
        </w:rPr>
        <w:t>- Quy hoạch thoát nước: Đánh giá hiện trạng cao độ nền tự nhiên, hiện trạng hệ thống thoát nước, công suất nhà máy xử lý nước thải; hệ thống tiêu thoát nước thủy lợi gắn với thoát nước chống ngập; Xác định quan điểm, mục tiêu, chỉ tiêu kinh tế - kỹ thuật phát triển hệ thống thoát nước trên địa bàn tỉnh; Xác định lưu lượng nước mưa, tần suất ngập lụt cho phép; cao độ nền thoát nước; xác định lưu vực, tiểu lưu vực thoát nước mưa; xác định lưu vực, tiểu lưu vực thoát nước thải, nguồn tiếp nhận, dự báo tổng lượng nước thải và tải lượng ô nhiễm; dự báo tác động của biến đổi khí hậu và nước biển dâng liên quan đến thoát nước và xử lý nước thải; xác định loại hình thoát nước, hệ thống thoát nước chung, hệ thống thoát nước riêng; nhu cầu sử dụng đất của các công trình thoát nước;</w:t>
      </w:r>
    </w:p>
    <w:p w14:paraId="3FE85FD4" w14:textId="5DDF97AC" w:rsidR="0015298E" w:rsidRPr="00547D0E" w:rsidRDefault="0015298E" w:rsidP="00ED2B92">
      <w:pPr>
        <w:spacing w:before="120" w:after="0" w:line="257" w:lineRule="auto"/>
        <w:ind w:firstLine="709"/>
        <w:jc w:val="both"/>
        <w:rPr>
          <w:rFonts w:asciiTheme="majorHAnsi" w:hAnsiTheme="majorHAnsi"/>
          <w:b/>
          <w:lang w:eastAsia="x-none"/>
        </w:rPr>
      </w:pPr>
      <w:r w:rsidRPr="00547D0E">
        <w:rPr>
          <w:rFonts w:asciiTheme="majorHAnsi" w:hAnsiTheme="majorHAnsi"/>
          <w:b/>
          <w:lang w:eastAsia="x-none"/>
        </w:rPr>
        <w:t xml:space="preserve">2.4. </w:t>
      </w:r>
      <w:r w:rsidR="00537CB1" w:rsidRPr="00547D0E">
        <w:rPr>
          <w:rFonts w:asciiTheme="majorHAnsi" w:hAnsiTheme="majorHAnsi"/>
          <w:b/>
          <w:lang w:eastAsia="x-none"/>
        </w:rPr>
        <w:t>Về lựa chọn nhà đầu tư dự án, công trình cấp nước</w:t>
      </w:r>
    </w:p>
    <w:p w14:paraId="50B11E55" w14:textId="77777777" w:rsidR="0015298E" w:rsidRPr="00547D0E" w:rsidRDefault="0015298E" w:rsidP="00ED2B92">
      <w:pPr>
        <w:spacing w:before="120" w:after="0" w:line="257" w:lineRule="auto"/>
        <w:ind w:firstLine="709"/>
        <w:jc w:val="both"/>
        <w:rPr>
          <w:rFonts w:asciiTheme="majorHAnsi" w:hAnsiTheme="majorHAnsi"/>
          <w:i/>
          <w:lang w:eastAsia="x-none"/>
        </w:rPr>
      </w:pPr>
      <w:r w:rsidRPr="00547D0E">
        <w:rPr>
          <w:rFonts w:asciiTheme="majorHAnsi" w:hAnsiTheme="majorHAnsi"/>
          <w:i/>
          <w:lang w:eastAsia="x-none"/>
        </w:rPr>
        <w:t>a. Các văn bản được rà soát:</w:t>
      </w:r>
    </w:p>
    <w:p w14:paraId="35E5864F" w14:textId="4699AF85" w:rsidR="0015298E" w:rsidRPr="00547D0E" w:rsidRDefault="0015298E" w:rsidP="00ED2B92">
      <w:pPr>
        <w:spacing w:before="120" w:after="0" w:line="257" w:lineRule="auto"/>
        <w:ind w:firstLine="709"/>
        <w:jc w:val="both"/>
        <w:rPr>
          <w:rFonts w:asciiTheme="majorHAnsi" w:hAnsiTheme="majorHAnsi"/>
          <w:lang w:eastAsia="x-none"/>
        </w:rPr>
      </w:pPr>
      <w:r w:rsidRPr="00547D0E">
        <w:rPr>
          <w:rFonts w:asciiTheme="majorHAnsi" w:hAnsiTheme="majorHAnsi"/>
          <w:lang w:eastAsia="x-none"/>
        </w:rPr>
        <w:t>- Luật Đầu tư</w:t>
      </w:r>
      <w:r w:rsidR="00913AB8" w:rsidRPr="00547D0E">
        <w:rPr>
          <w:rFonts w:asciiTheme="majorHAnsi" w:hAnsiTheme="majorHAnsi"/>
          <w:lang w:eastAsia="x-none"/>
        </w:rPr>
        <w:t xml:space="preserve"> 2020</w:t>
      </w:r>
      <w:r w:rsidRPr="00547D0E">
        <w:rPr>
          <w:rFonts w:asciiTheme="majorHAnsi" w:hAnsiTheme="majorHAnsi"/>
          <w:lang w:eastAsia="x-none"/>
        </w:rPr>
        <w:t>;</w:t>
      </w:r>
    </w:p>
    <w:p w14:paraId="49CAFC3A" w14:textId="744009F2" w:rsidR="00913AB8" w:rsidRPr="00547D0E" w:rsidRDefault="00913AB8" w:rsidP="00ED2B92">
      <w:pPr>
        <w:spacing w:before="120" w:after="0" w:line="257" w:lineRule="auto"/>
        <w:ind w:firstLine="709"/>
        <w:jc w:val="both"/>
        <w:rPr>
          <w:rFonts w:asciiTheme="majorHAnsi" w:hAnsiTheme="majorHAnsi"/>
          <w:lang w:eastAsia="x-none"/>
        </w:rPr>
      </w:pPr>
      <w:r w:rsidRPr="00547D0E">
        <w:rPr>
          <w:rFonts w:asciiTheme="majorHAnsi" w:hAnsiTheme="majorHAnsi"/>
          <w:lang w:eastAsia="x-none"/>
        </w:rPr>
        <w:t>- Nghị định hướng dẫn luật Đầu tư</w:t>
      </w:r>
    </w:p>
    <w:p w14:paraId="415E5FF6" w14:textId="77777777" w:rsidR="0015298E" w:rsidRPr="00547D0E" w:rsidRDefault="0015298E" w:rsidP="00ED2B92">
      <w:pPr>
        <w:spacing w:before="120" w:after="0" w:line="257" w:lineRule="auto"/>
        <w:ind w:firstLine="709"/>
        <w:jc w:val="both"/>
        <w:rPr>
          <w:rFonts w:asciiTheme="majorHAnsi" w:hAnsiTheme="majorHAnsi"/>
          <w:i/>
          <w:lang w:eastAsia="x-none"/>
        </w:rPr>
      </w:pPr>
      <w:r w:rsidRPr="00547D0E">
        <w:rPr>
          <w:rFonts w:asciiTheme="majorHAnsi" w:hAnsiTheme="majorHAnsi"/>
          <w:i/>
          <w:lang w:eastAsia="x-none"/>
        </w:rPr>
        <w:t>b. Kết quả rà soát</w:t>
      </w:r>
    </w:p>
    <w:p w14:paraId="7D2F5718" w14:textId="7044B143" w:rsidR="00F0125D" w:rsidRPr="00547D0E" w:rsidRDefault="0015298E" w:rsidP="00ED2B92">
      <w:pPr>
        <w:spacing w:before="120" w:after="0" w:line="257" w:lineRule="auto"/>
        <w:ind w:firstLine="720"/>
        <w:jc w:val="both"/>
        <w:rPr>
          <w:rFonts w:asciiTheme="majorHAnsi" w:hAnsiTheme="majorHAnsi"/>
        </w:rPr>
      </w:pPr>
      <w:r w:rsidRPr="00547D0E">
        <w:rPr>
          <w:rFonts w:asciiTheme="majorHAnsi" w:hAnsiTheme="majorHAnsi"/>
        </w:rPr>
        <w:t>Theo khoản</w:t>
      </w:r>
      <w:r w:rsidR="00F0125D" w:rsidRPr="00547D0E">
        <w:rPr>
          <w:rFonts w:asciiTheme="majorHAnsi" w:hAnsiTheme="majorHAnsi"/>
        </w:rPr>
        <w:t xml:space="preserve"> </w:t>
      </w:r>
      <w:r w:rsidRPr="00547D0E">
        <w:rPr>
          <w:rFonts w:asciiTheme="majorHAnsi" w:hAnsiTheme="majorHAnsi"/>
        </w:rPr>
        <w:t xml:space="preserve">Điều </w:t>
      </w:r>
      <w:r w:rsidR="00F0125D" w:rsidRPr="00547D0E">
        <w:rPr>
          <w:rFonts w:asciiTheme="majorHAnsi" w:hAnsiTheme="majorHAnsi"/>
        </w:rPr>
        <w:t>29</w:t>
      </w:r>
      <w:r w:rsidRPr="00547D0E">
        <w:rPr>
          <w:rFonts w:asciiTheme="majorHAnsi" w:hAnsiTheme="majorHAnsi"/>
        </w:rPr>
        <w:t xml:space="preserve"> Luật </w:t>
      </w:r>
      <w:r w:rsidR="00F0125D" w:rsidRPr="00547D0E">
        <w:rPr>
          <w:rFonts w:asciiTheme="majorHAnsi" w:hAnsiTheme="majorHAnsi"/>
        </w:rPr>
        <w:t xml:space="preserve">Đầu tư </w:t>
      </w:r>
      <w:r w:rsidRPr="00547D0E">
        <w:rPr>
          <w:rFonts w:asciiTheme="majorHAnsi" w:hAnsiTheme="majorHAnsi"/>
        </w:rPr>
        <w:t>quy định</w:t>
      </w:r>
      <w:r w:rsidR="00F0125D" w:rsidRPr="00547D0E">
        <w:rPr>
          <w:rFonts w:asciiTheme="majorHAnsi" w:hAnsiTheme="majorHAnsi"/>
        </w:rPr>
        <w:t xml:space="preserve"> về hình thức lựa chọn nhà đầu tư thực hiện dự án đầu tư (khoản 1</w:t>
      </w:r>
      <w:r w:rsidR="001B72A7" w:rsidRPr="00547D0E">
        <w:rPr>
          <w:rFonts w:asciiTheme="majorHAnsi" w:hAnsiTheme="majorHAnsi"/>
        </w:rPr>
        <w:t>, khoản</w:t>
      </w:r>
      <w:r w:rsidR="00F0125D" w:rsidRPr="00547D0E">
        <w:rPr>
          <w:rFonts w:asciiTheme="majorHAnsi" w:hAnsiTheme="majorHAnsi"/>
        </w:rPr>
        <w:t xml:space="preserve"> Điều 29), </w:t>
      </w:r>
      <w:r w:rsidR="001B72A7" w:rsidRPr="00547D0E">
        <w:rPr>
          <w:rFonts w:asciiTheme="majorHAnsi" w:hAnsiTheme="majorHAnsi"/>
        </w:rPr>
        <w:t>các trường hợp chấp thuận chủ trương đầu tư, cơ quan có thẩm quyền chấp thuận chủ trương đầu tư đồng thời chấp thuận nhà đầu tư không thông qua đấu giá quyền sử dụng đất, đấu thầu lựa chọn nhà đầu tư (theo khoản 3, khoản 4 Điều 29).</w:t>
      </w:r>
    </w:p>
    <w:p w14:paraId="3B8824EE" w14:textId="3DB17FCB" w:rsidR="001B72A7" w:rsidRPr="00547D0E" w:rsidRDefault="001B72A7" w:rsidP="00ED2B92">
      <w:pPr>
        <w:spacing w:before="120" w:after="0" w:line="257" w:lineRule="auto"/>
        <w:ind w:firstLine="720"/>
        <w:jc w:val="both"/>
        <w:rPr>
          <w:rFonts w:asciiTheme="majorHAnsi" w:hAnsiTheme="majorHAnsi"/>
        </w:rPr>
      </w:pPr>
      <w:r w:rsidRPr="00547D0E">
        <w:rPr>
          <w:rFonts w:asciiTheme="majorHAnsi" w:hAnsiTheme="majorHAnsi"/>
        </w:rPr>
        <w:t xml:space="preserve">Luật CTN quy định </w:t>
      </w:r>
      <w:r w:rsidR="00457263" w:rsidRPr="00547D0E">
        <w:rPr>
          <w:rFonts w:asciiTheme="majorHAnsi" w:hAnsiTheme="majorHAnsi"/>
        </w:rPr>
        <w:t>về lựa chọn nhà đầu tư thực hiện dự án cấp nước tại khoản 3 Điều 21</w:t>
      </w:r>
      <w:r w:rsidR="00186053" w:rsidRPr="00547D0E">
        <w:rPr>
          <w:rFonts w:asciiTheme="majorHAnsi" w:hAnsiTheme="majorHAnsi"/>
        </w:rPr>
        <w:t xml:space="preserve"> phù hợp với quy định của pháp luật về đầu tư, đất đai và đấu thầu</w:t>
      </w:r>
      <w:r w:rsidR="00457263" w:rsidRPr="00547D0E">
        <w:rPr>
          <w:rFonts w:asciiTheme="majorHAnsi" w:hAnsiTheme="majorHAnsi"/>
        </w:rPr>
        <w:t xml:space="preserve"> và Quy định</w:t>
      </w:r>
      <w:r w:rsidR="00CF7EC1" w:rsidRPr="00547D0E">
        <w:rPr>
          <w:rFonts w:asciiTheme="majorHAnsi" w:hAnsiTheme="majorHAnsi"/>
        </w:rPr>
        <w:t xml:space="preserve"> </w:t>
      </w:r>
      <w:r w:rsidR="00186053" w:rsidRPr="00547D0E">
        <w:rPr>
          <w:rFonts w:asciiTheme="majorHAnsi" w:hAnsiTheme="majorHAnsi"/>
        </w:rPr>
        <w:t>đối tượng theo chuyên ngành cấp nước thuộc</w:t>
      </w:r>
      <w:r w:rsidR="00457263" w:rsidRPr="00547D0E">
        <w:rPr>
          <w:rFonts w:asciiTheme="majorHAnsi" w:hAnsiTheme="majorHAnsi"/>
        </w:rPr>
        <w:t xml:space="preserve"> trường hợp </w:t>
      </w:r>
      <w:r w:rsidR="00186053" w:rsidRPr="00547D0E">
        <w:rPr>
          <w:rFonts w:asciiTheme="majorHAnsi" w:hAnsiTheme="majorHAnsi"/>
        </w:rPr>
        <w:t>chấp thuận chủ trương đầu tư đồng thời chấp thuận nhà đầu tư, chủ đầu tư dự án đầu tư xây dựng công trình cấp nước tại khoản 4 Điều 21 luật CTN</w:t>
      </w:r>
      <w:r w:rsidR="00CF7EC1" w:rsidRPr="00547D0E">
        <w:rPr>
          <w:rFonts w:asciiTheme="majorHAnsi" w:hAnsiTheme="majorHAnsi"/>
        </w:rPr>
        <w:t xml:space="preserve"> phù hợp và bổ sung </w:t>
      </w:r>
      <w:r w:rsidR="00186053" w:rsidRPr="00547D0E">
        <w:rPr>
          <w:rFonts w:asciiTheme="majorHAnsi" w:hAnsiTheme="majorHAnsi"/>
        </w:rPr>
        <w:t>quy định cụ thể</w:t>
      </w:r>
      <w:r w:rsidR="00537CB1" w:rsidRPr="00547D0E">
        <w:rPr>
          <w:rFonts w:asciiTheme="majorHAnsi" w:hAnsiTheme="majorHAnsi"/>
        </w:rPr>
        <w:t xml:space="preserve"> tại </w:t>
      </w:r>
      <w:r w:rsidR="00186053" w:rsidRPr="00547D0E">
        <w:rPr>
          <w:rFonts w:asciiTheme="majorHAnsi" w:hAnsiTheme="majorHAnsi"/>
        </w:rPr>
        <w:t>khoản 4 Điều 29</w:t>
      </w:r>
      <w:r w:rsidR="00537CB1" w:rsidRPr="00547D0E">
        <w:rPr>
          <w:rFonts w:asciiTheme="majorHAnsi" w:hAnsiTheme="majorHAnsi"/>
        </w:rPr>
        <w:t xml:space="preserve"> luật Đầu tư</w:t>
      </w:r>
    </w:p>
    <w:p w14:paraId="54102429" w14:textId="7DAA55BB" w:rsidR="00B065CC" w:rsidRPr="00547D0E" w:rsidRDefault="005861CE" w:rsidP="00ED2B92">
      <w:pPr>
        <w:spacing w:before="120" w:after="0" w:line="257" w:lineRule="auto"/>
        <w:ind w:firstLine="709"/>
        <w:jc w:val="both"/>
        <w:rPr>
          <w:rFonts w:asciiTheme="majorHAnsi" w:hAnsiTheme="majorHAnsi"/>
          <w:b/>
          <w:lang w:eastAsia="x-none"/>
        </w:rPr>
      </w:pPr>
      <w:r w:rsidRPr="00547D0E">
        <w:rPr>
          <w:rFonts w:asciiTheme="majorHAnsi" w:hAnsiTheme="majorHAnsi"/>
          <w:b/>
          <w:lang w:eastAsia="x-none"/>
        </w:rPr>
        <w:t>2.</w:t>
      </w:r>
      <w:r w:rsidR="00CF7EC1" w:rsidRPr="00547D0E">
        <w:rPr>
          <w:rFonts w:asciiTheme="majorHAnsi" w:hAnsiTheme="majorHAnsi"/>
          <w:b/>
          <w:lang w:eastAsia="x-none"/>
        </w:rPr>
        <w:t>5</w:t>
      </w:r>
      <w:r w:rsidR="00B065CC" w:rsidRPr="00547D0E">
        <w:rPr>
          <w:rFonts w:asciiTheme="majorHAnsi" w:hAnsiTheme="majorHAnsi"/>
          <w:b/>
          <w:lang w:eastAsia="x-none"/>
        </w:rPr>
        <w:t xml:space="preserve">. </w:t>
      </w:r>
      <w:r w:rsidR="00F91649" w:rsidRPr="00547D0E">
        <w:rPr>
          <w:rFonts w:asciiTheme="majorHAnsi" w:hAnsiTheme="majorHAnsi"/>
          <w:b/>
          <w:lang w:eastAsia="x-none"/>
        </w:rPr>
        <w:t>Về đối tượng áp dụng mạng thoát nước riêng</w:t>
      </w:r>
    </w:p>
    <w:p w14:paraId="38A6F4DC" w14:textId="0E735849" w:rsidR="00A25ED1" w:rsidRPr="00547D0E" w:rsidRDefault="005861CE" w:rsidP="00ED2B92">
      <w:pPr>
        <w:spacing w:before="120" w:after="0" w:line="257" w:lineRule="auto"/>
        <w:ind w:firstLine="709"/>
        <w:jc w:val="both"/>
        <w:rPr>
          <w:rFonts w:asciiTheme="majorHAnsi" w:hAnsiTheme="majorHAnsi"/>
          <w:i/>
          <w:lang w:eastAsia="x-none"/>
        </w:rPr>
      </w:pPr>
      <w:r w:rsidRPr="00547D0E">
        <w:rPr>
          <w:rFonts w:asciiTheme="majorHAnsi" w:hAnsiTheme="majorHAnsi"/>
          <w:i/>
          <w:lang w:eastAsia="x-none"/>
        </w:rPr>
        <w:t>a</w:t>
      </w:r>
      <w:r w:rsidR="00A25ED1" w:rsidRPr="00547D0E">
        <w:rPr>
          <w:rFonts w:asciiTheme="majorHAnsi" w:hAnsiTheme="majorHAnsi"/>
          <w:i/>
          <w:lang w:eastAsia="x-none"/>
        </w:rPr>
        <w:t>. Các văn bản được rà soát:</w:t>
      </w:r>
    </w:p>
    <w:p w14:paraId="780C6AE5" w14:textId="2705482D" w:rsidR="00A25ED1" w:rsidRPr="00547D0E" w:rsidRDefault="00A25ED1" w:rsidP="00ED2B92">
      <w:pPr>
        <w:spacing w:before="120" w:after="0" w:line="257" w:lineRule="auto"/>
        <w:ind w:firstLine="709"/>
        <w:jc w:val="both"/>
        <w:rPr>
          <w:rFonts w:asciiTheme="majorHAnsi" w:hAnsiTheme="majorHAnsi"/>
          <w:lang w:eastAsia="x-none"/>
        </w:rPr>
      </w:pPr>
      <w:r w:rsidRPr="00547D0E">
        <w:rPr>
          <w:rFonts w:asciiTheme="majorHAnsi" w:hAnsiTheme="majorHAnsi"/>
          <w:lang w:eastAsia="x-none"/>
        </w:rPr>
        <w:t xml:space="preserve">- Luật </w:t>
      </w:r>
      <w:r w:rsidR="00593830" w:rsidRPr="00547D0E">
        <w:rPr>
          <w:rFonts w:asciiTheme="majorHAnsi" w:hAnsiTheme="majorHAnsi"/>
          <w:lang w:eastAsia="x-none"/>
        </w:rPr>
        <w:t>Bảo vệ môi trường 2020</w:t>
      </w:r>
      <w:r w:rsidRPr="00547D0E">
        <w:rPr>
          <w:rFonts w:asciiTheme="majorHAnsi" w:hAnsiTheme="majorHAnsi"/>
          <w:lang w:eastAsia="x-none"/>
        </w:rPr>
        <w:t>;</w:t>
      </w:r>
    </w:p>
    <w:p w14:paraId="690FE06E" w14:textId="0178FD23" w:rsidR="00A25ED1" w:rsidRPr="00547D0E" w:rsidRDefault="005861CE" w:rsidP="00ED2B92">
      <w:pPr>
        <w:spacing w:before="120" w:after="0" w:line="257" w:lineRule="auto"/>
        <w:ind w:firstLine="709"/>
        <w:jc w:val="both"/>
        <w:rPr>
          <w:rFonts w:asciiTheme="majorHAnsi" w:hAnsiTheme="majorHAnsi"/>
          <w:i/>
          <w:lang w:eastAsia="x-none"/>
        </w:rPr>
      </w:pPr>
      <w:r w:rsidRPr="00547D0E">
        <w:rPr>
          <w:rFonts w:asciiTheme="majorHAnsi" w:hAnsiTheme="majorHAnsi"/>
          <w:i/>
          <w:lang w:eastAsia="x-none"/>
        </w:rPr>
        <w:t>b</w:t>
      </w:r>
      <w:r w:rsidR="00A25ED1" w:rsidRPr="00547D0E">
        <w:rPr>
          <w:rFonts w:asciiTheme="majorHAnsi" w:hAnsiTheme="majorHAnsi"/>
          <w:i/>
          <w:lang w:eastAsia="x-none"/>
        </w:rPr>
        <w:t>. Kết quả rà soát</w:t>
      </w:r>
    </w:p>
    <w:p w14:paraId="41D2B1E0" w14:textId="1BEDB6F7" w:rsidR="00593830" w:rsidRPr="00547D0E" w:rsidRDefault="00A25ED1" w:rsidP="00ED2B92">
      <w:pPr>
        <w:spacing w:before="120" w:after="0" w:line="257" w:lineRule="auto"/>
        <w:ind w:firstLine="720"/>
        <w:jc w:val="both"/>
        <w:rPr>
          <w:rFonts w:asciiTheme="majorHAnsi" w:hAnsiTheme="majorHAnsi"/>
          <w:i/>
          <w:iCs w:val="0"/>
        </w:rPr>
      </w:pPr>
      <w:r w:rsidRPr="00547D0E">
        <w:rPr>
          <w:rFonts w:asciiTheme="majorHAnsi" w:hAnsiTheme="majorHAnsi"/>
          <w:lang w:val="nl-NL"/>
        </w:rPr>
        <w:t xml:space="preserve">- </w:t>
      </w:r>
      <w:r w:rsidR="00593830" w:rsidRPr="00547D0E">
        <w:rPr>
          <w:rFonts w:asciiTheme="majorHAnsi" w:hAnsiTheme="majorHAnsi"/>
          <w:lang w:val="nl-NL"/>
        </w:rPr>
        <w:t xml:space="preserve">Theo khoản 1 Điều 86 Luật bảo vệ Môi trường quy định </w:t>
      </w:r>
      <w:r w:rsidR="00593830" w:rsidRPr="00547D0E">
        <w:rPr>
          <w:rFonts w:asciiTheme="majorHAnsi" w:hAnsiTheme="majorHAnsi"/>
          <w:i/>
          <w:lang w:val="nl-NL"/>
        </w:rPr>
        <w:t xml:space="preserve">“Đô thị, khu dân cư tập trung mới; cơ sở sản xuất, kinh doanh, dịch vụ, khu sản xuất, kinh doanh, dịch vụ tập trung, cụm công nghiệp phải có hệ thống thu gom, xử lý nước thải riêng biệt với hệ thống thoát nước mưa, trừ trường hợp đặc thù do Chính phủ quy định”. </w:t>
      </w:r>
      <w:r w:rsidR="00593830" w:rsidRPr="00547D0E">
        <w:rPr>
          <w:rFonts w:asciiTheme="majorHAnsi" w:hAnsiTheme="majorHAnsi"/>
        </w:rPr>
        <w:t>Tại điểm b khoản 2 Điều 3</w:t>
      </w:r>
      <w:r w:rsidR="009921F1" w:rsidRPr="00547D0E">
        <w:rPr>
          <w:rFonts w:asciiTheme="majorHAnsi" w:hAnsiTheme="majorHAnsi"/>
        </w:rPr>
        <w:t>6</w:t>
      </w:r>
      <w:r w:rsidR="00593830" w:rsidRPr="00547D0E">
        <w:rPr>
          <w:rFonts w:asciiTheme="majorHAnsi" w:hAnsiTheme="majorHAnsi"/>
        </w:rPr>
        <w:t xml:space="preserve"> dự thảo Luật Cấp, thoát nước quy định</w:t>
      </w:r>
      <w:r w:rsidR="00593830" w:rsidRPr="00547D0E">
        <w:rPr>
          <w:rFonts w:asciiTheme="majorHAnsi" w:hAnsiTheme="majorHAnsi"/>
          <w:i/>
        </w:rPr>
        <w:t xml:space="preserve"> </w:t>
      </w:r>
      <w:proofErr w:type="gramStart"/>
      <w:r w:rsidR="00593830" w:rsidRPr="00547D0E">
        <w:rPr>
          <w:rFonts w:asciiTheme="majorHAnsi" w:hAnsiTheme="majorHAnsi"/>
          <w:i/>
        </w:rPr>
        <w:t>“ b</w:t>
      </w:r>
      <w:proofErr w:type="gramEnd"/>
      <w:r w:rsidR="00593830" w:rsidRPr="00547D0E">
        <w:rPr>
          <w:rFonts w:asciiTheme="majorHAnsi" w:hAnsiTheme="majorHAnsi"/>
          <w:i/>
        </w:rPr>
        <w:t>) Tách riêng mạng lưới thoát nước mưa và mạng lưới thoát nước thải đối với các khu đô thị mới,...”</w:t>
      </w:r>
    </w:p>
    <w:p w14:paraId="66477706" w14:textId="1C67EBBE" w:rsidR="00593830" w:rsidRPr="00547D0E" w:rsidRDefault="000A0150" w:rsidP="00ED2B92">
      <w:pPr>
        <w:spacing w:before="120" w:after="0" w:line="257" w:lineRule="auto"/>
        <w:ind w:firstLine="720"/>
        <w:jc w:val="both"/>
        <w:rPr>
          <w:rFonts w:asciiTheme="majorHAnsi" w:hAnsiTheme="majorHAnsi"/>
        </w:rPr>
      </w:pPr>
      <w:r w:rsidRPr="00547D0E">
        <w:rPr>
          <w:rFonts w:asciiTheme="majorHAnsi" w:hAnsiTheme="majorHAnsi"/>
        </w:rPr>
        <w:t>Đ</w:t>
      </w:r>
      <w:r w:rsidR="00593830" w:rsidRPr="00547D0E">
        <w:rPr>
          <w:rFonts w:asciiTheme="majorHAnsi" w:hAnsiTheme="majorHAnsi"/>
        </w:rPr>
        <w:t>ối tượng áp dụng hệ thống thoát nước riêng đề xuất t</w:t>
      </w:r>
      <w:r w:rsidRPr="00547D0E">
        <w:rPr>
          <w:rFonts w:asciiTheme="majorHAnsi" w:hAnsiTheme="majorHAnsi"/>
        </w:rPr>
        <w:t>ại Luật Cấp, Thoát nước</w:t>
      </w:r>
      <w:r w:rsidR="00F23B9B" w:rsidRPr="00547D0E">
        <w:rPr>
          <w:rFonts w:asciiTheme="majorHAnsi" w:hAnsiTheme="majorHAnsi"/>
        </w:rPr>
        <w:t xml:space="preserve"> ngoài các đối tượng đã quy định tại Luật Bảo vệ môi trường, Luật quy định thêm</w:t>
      </w:r>
      <w:r w:rsidRPr="00547D0E">
        <w:rPr>
          <w:rFonts w:asciiTheme="majorHAnsi" w:hAnsiTheme="majorHAnsi"/>
        </w:rPr>
        <w:t xml:space="preserve"> đối với các khu đô thị mới</w:t>
      </w:r>
      <w:r w:rsidR="00F23B9B" w:rsidRPr="00547D0E">
        <w:rPr>
          <w:rFonts w:asciiTheme="majorHAnsi" w:hAnsiTheme="majorHAnsi"/>
        </w:rPr>
        <w:t xml:space="preserve"> nhằm bổ sung thêm các đối tượng áp dụng hệ thống thoát nước riêng trong thực tiễn</w:t>
      </w:r>
    </w:p>
    <w:p w14:paraId="612848FE" w14:textId="64080D3C" w:rsidR="003E7F36" w:rsidRPr="00547D0E" w:rsidRDefault="005861CE" w:rsidP="00ED2B92">
      <w:pPr>
        <w:spacing w:before="120" w:after="0" w:line="257" w:lineRule="auto"/>
        <w:ind w:firstLine="709"/>
        <w:jc w:val="both"/>
        <w:rPr>
          <w:rFonts w:asciiTheme="majorHAnsi" w:hAnsiTheme="majorHAnsi"/>
          <w:b/>
          <w:lang w:eastAsia="x-none"/>
        </w:rPr>
      </w:pPr>
      <w:r w:rsidRPr="00547D0E">
        <w:rPr>
          <w:rFonts w:asciiTheme="majorHAnsi" w:hAnsiTheme="majorHAnsi"/>
          <w:b/>
          <w:lang w:eastAsia="x-none"/>
        </w:rPr>
        <w:t>2.</w:t>
      </w:r>
      <w:r w:rsidR="00CF7EC1" w:rsidRPr="00547D0E">
        <w:rPr>
          <w:rFonts w:asciiTheme="majorHAnsi" w:hAnsiTheme="majorHAnsi"/>
          <w:b/>
          <w:lang w:eastAsia="x-none"/>
        </w:rPr>
        <w:t>6</w:t>
      </w:r>
      <w:r w:rsidR="003E7F36" w:rsidRPr="00547D0E">
        <w:rPr>
          <w:rFonts w:asciiTheme="majorHAnsi" w:hAnsiTheme="majorHAnsi"/>
          <w:b/>
          <w:lang w:eastAsia="x-none"/>
        </w:rPr>
        <w:t>. Về Quản lý vận hành hệ thống cấp nước</w:t>
      </w:r>
    </w:p>
    <w:p w14:paraId="5D450FDD" w14:textId="5FE3A3A2" w:rsidR="00325655" w:rsidRPr="00547D0E" w:rsidRDefault="005861CE" w:rsidP="00ED2B92">
      <w:pPr>
        <w:spacing w:before="120" w:after="0" w:line="257" w:lineRule="auto"/>
        <w:ind w:firstLine="709"/>
        <w:jc w:val="both"/>
        <w:rPr>
          <w:rFonts w:asciiTheme="majorHAnsi" w:hAnsiTheme="majorHAnsi"/>
          <w:b/>
          <w:bCs/>
          <w:i/>
          <w:lang w:eastAsia="x-none"/>
        </w:rPr>
      </w:pPr>
      <w:r w:rsidRPr="00547D0E">
        <w:rPr>
          <w:rFonts w:asciiTheme="majorHAnsi" w:hAnsiTheme="majorHAnsi"/>
          <w:b/>
          <w:bCs/>
          <w:i/>
          <w:lang w:eastAsia="x-none"/>
        </w:rPr>
        <w:t>2.</w:t>
      </w:r>
      <w:r w:rsidR="00CF7EC1" w:rsidRPr="00547D0E">
        <w:rPr>
          <w:rFonts w:asciiTheme="majorHAnsi" w:hAnsiTheme="majorHAnsi"/>
          <w:b/>
          <w:bCs/>
          <w:i/>
          <w:lang w:eastAsia="x-none"/>
        </w:rPr>
        <w:t>6</w:t>
      </w:r>
      <w:r w:rsidR="00325655" w:rsidRPr="00547D0E">
        <w:rPr>
          <w:rFonts w:asciiTheme="majorHAnsi" w:hAnsiTheme="majorHAnsi"/>
          <w:b/>
          <w:bCs/>
          <w:i/>
          <w:lang w:eastAsia="x-none"/>
        </w:rPr>
        <w:t>.1. Về sử dụng và khai thác tài sản khai thác kết cấu hạ tầng cấp nước sạch</w:t>
      </w:r>
    </w:p>
    <w:p w14:paraId="24BAD8FF" w14:textId="3A05ACC8" w:rsidR="003E7F36" w:rsidRPr="00547D0E" w:rsidRDefault="005861CE" w:rsidP="00ED2B92">
      <w:pPr>
        <w:spacing w:before="120" w:after="0" w:line="257" w:lineRule="auto"/>
        <w:ind w:firstLine="709"/>
        <w:jc w:val="both"/>
        <w:rPr>
          <w:rFonts w:asciiTheme="majorHAnsi" w:hAnsiTheme="majorHAnsi"/>
          <w:i/>
          <w:lang w:eastAsia="x-none"/>
        </w:rPr>
      </w:pPr>
      <w:r w:rsidRPr="00547D0E">
        <w:rPr>
          <w:rFonts w:asciiTheme="majorHAnsi" w:hAnsiTheme="majorHAnsi"/>
          <w:i/>
          <w:lang w:eastAsia="x-none"/>
        </w:rPr>
        <w:t>a</w:t>
      </w:r>
      <w:r w:rsidR="003E7F36" w:rsidRPr="00547D0E">
        <w:rPr>
          <w:rFonts w:asciiTheme="majorHAnsi" w:hAnsiTheme="majorHAnsi"/>
          <w:i/>
          <w:lang w:eastAsia="x-none"/>
        </w:rPr>
        <w:t>. Các văn bản được rà soát:</w:t>
      </w:r>
    </w:p>
    <w:p w14:paraId="7700378C" w14:textId="7CDDE20F" w:rsidR="00593AED" w:rsidRPr="00547D0E" w:rsidRDefault="003E7F36" w:rsidP="00ED2B92">
      <w:pPr>
        <w:spacing w:before="120" w:after="0" w:line="257" w:lineRule="auto"/>
        <w:ind w:firstLine="709"/>
        <w:jc w:val="both"/>
        <w:rPr>
          <w:rFonts w:asciiTheme="majorHAnsi" w:hAnsiTheme="majorHAnsi"/>
          <w:lang w:eastAsia="x-none"/>
        </w:rPr>
      </w:pPr>
      <w:r w:rsidRPr="00547D0E">
        <w:rPr>
          <w:rFonts w:asciiTheme="majorHAnsi" w:hAnsiTheme="majorHAnsi"/>
          <w:lang w:eastAsia="x-none"/>
        </w:rPr>
        <w:t xml:space="preserve">- </w:t>
      </w:r>
      <w:r w:rsidR="00593AED" w:rsidRPr="00547D0E">
        <w:rPr>
          <w:rFonts w:asciiTheme="majorHAnsi" w:hAnsiTheme="majorHAnsi"/>
          <w:lang w:eastAsia="x-none"/>
        </w:rPr>
        <w:t>Luật Quản lý, sử dụng tài sản công 2017;</w:t>
      </w:r>
    </w:p>
    <w:p w14:paraId="2F2380E9" w14:textId="2AAA1263" w:rsidR="003E7F36" w:rsidRPr="00547D0E" w:rsidRDefault="00593AED" w:rsidP="00ED2B92">
      <w:pPr>
        <w:spacing w:before="120" w:after="0" w:line="257" w:lineRule="auto"/>
        <w:ind w:firstLine="709"/>
        <w:jc w:val="both"/>
        <w:rPr>
          <w:rFonts w:asciiTheme="majorHAnsi" w:hAnsiTheme="majorHAnsi"/>
          <w:lang w:eastAsia="x-none"/>
        </w:rPr>
      </w:pPr>
      <w:r w:rsidRPr="00547D0E">
        <w:rPr>
          <w:rFonts w:asciiTheme="majorHAnsi" w:hAnsiTheme="majorHAnsi"/>
          <w:lang w:eastAsia="x-none"/>
        </w:rPr>
        <w:t xml:space="preserve">- </w:t>
      </w:r>
      <w:r w:rsidR="003E7F36" w:rsidRPr="00547D0E">
        <w:rPr>
          <w:rFonts w:asciiTheme="majorHAnsi" w:hAnsiTheme="majorHAnsi"/>
          <w:lang w:eastAsia="x-none"/>
        </w:rPr>
        <w:t>Nghị định số 43/2022/NĐ-CP</w:t>
      </w:r>
      <w:r w:rsidRPr="00547D0E">
        <w:rPr>
          <w:rFonts w:asciiTheme="majorHAnsi" w:hAnsiTheme="majorHAnsi"/>
          <w:lang w:eastAsia="x-none"/>
        </w:rPr>
        <w:t>.</w:t>
      </w:r>
    </w:p>
    <w:p w14:paraId="1B6FF4AA" w14:textId="67D5DEE1" w:rsidR="003E7F36" w:rsidRPr="00547D0E" w:rsidRDefault="005861CE" w:rsidP="00ED2B92">
      <w:pPr>
        <w:spacing w:before="120" w:after="0" w:line="257" w:lineRule="auto"/>
        <w:ind w:firstLine="709"/>
        <w:jc w:val="both"/>
        <w:rPr>
          <w:rFonts w:asciiTheme="majorHAnsi" w:hAnsiTheme="majorHAnsi"/>
          <w:i/>
          <w:lang w:eastAsia="x-none"/>
        </w:rPr>
      </w:pPr>
      <w:r w:rsidRPr="00547D0E">
        <w:rPr>
          <w:rFonts w:asciiTheme="majorHAnsi" w:hAnsiTheme="majorHAnsi"/>
          <w:i/>
          <w:lang w:eastAsia="x-none"/>
        </w:rPr>
        <w:t>b</w:t>
      </w:r>
      <w:r w:rsidR="003E7F36" w:rsidRPr="00547D0E">
        <w:rPr>
          <w:rFonts w:asciiTheme="majorHAnsi" w:hAnsiTheme="majorHAnsi"/>
          <w:i/>
          <w:lang w:eastAsia="x-none"/>
        </w:rPr>
        <w:t>. Kết quả rà soát</w:t>
      </w:r>
    </w:p>
    <w:p w14:paraId="3DAEB638" w14:textId="77777777" w:rsidR="00B92038" w:rsidRPr="00547D0E" w:rsidRDefault="003E7F36" w:rsidP="00ED2B92">
      <w:pPr>
        <w:spacing w:before="120" w:after="0" w:line="257" w:lineRule="auto"/>
        <w:ind w:firstLine="720"/>
        <w:jc w:val="both"/>
        <w:rPr>
          <w:rFonts w:asciiTheme="majorHAnsi" w:hAnsiTheme="majorHAnsi"/>
          <w:lang w:val="nl-NL"/>
        </w:rPr>
      </w:pPr>
      <w:r w:rsidRPr="00547D0E">
        <w:rPr>
          <w:rFonts w:asciiTheme="majorHAnsi" w:hAnsiTheme="majorHAnsi"/>
          <w:lang w:val="nl-NL"/>
        </w:rPr>
        <w:t xml:space="preserve">- Điểm b Khoản 3 Điều 5 Nghị định số 43/2022/NĐ-CP ngày 24/6/2022 của Chính phủ việc quản lý, sử dụng và khai thác tài sản kết cấu hạ tầng cấp nước sạch quy định: </w:t>
      </w:r>
      <w:r w:rsidRPr="00547D0E">
        <w:rPr>
          <w:rFonts w:asciiTheme="majorHAnsi" w:hAnsiTheme="majorHAnsi"/>
          <w:i/>
          <w:lang w:val="nl-NL"/>
        </w:rPr>
        <w:t>“Giao tài sản kết cấu hạ tầng cấp nước sạch theo hình thức ghi tăng vốn nhà nước cho doanh nghiệp có vốn nhà nước quy định tại điểm c khoản 1, điểm b khoản 2 Điều này để thực hiện việc sản xuất, kinh doanh nước sạch theo quy định của pháp luật về quản lý, sử dụng vốn nhà nước đầu tư vào sản xuất, kinh doanh tại doanh nghiệp, pháp luật về doanh nghiệp và pháp luật có liên quan”.</w:t>
      </w:r>
      <w:r w:rsidR="00325655" w:rsidRPr="00547D0E">
        <w:rPr>
          <w:rFonts w:asciiTheme="majorHAnsi" w:hAnsiTheme="majorHAnsi"/>
          <w:lang w:val="nl-NL"/>
        </w:rPr>
        <w:t xml:space="preserve"> </w:t>
      </w:r>
    </w:p>
    <w:p w14:paraId="419E2F18" w14:textId="2BF90776" w:rsidR="00325655" w:rsidRPr="00547D0E" w:rsidRDefault="003E7F36" w:rsidP="00ED2B92">
      <w:pPr>
        <w:spacing w:before="120" w:after="0" w:line="257" w:lineRule="auto"/>
        <w:ind w:firstLine="720"/>
        <w:jc w:val="both"/>
        <w:rPr>
          <w:rFonts w:asciiTheme="majorHAnsi" w:hAnsiTheme="majorHAnsi"/>
          <w:lang w:val="nl-NL"/>
        </w:rPr>
      </w:pPr>
      <w:r w:rsidRPr="00547D0E">
        <w:rPr>
          <w:rFonts w:asciiTheme="majorHAnsi" w:hAnsiTheme="majorHAnsi"/>
          <w:lang w:val="nl-NL"/>
        </w:rPr>
        <w:t xml:space="preserve">Khoản </w:t>
      </w:r>
      <w:r w:rsidR="009921F1" w:rsidRPr="00547D0E">
        <w:rPr>
          <w:rFonts w:asciiTheme="majorHAnsi" w:hAnsiTheme="majorHAnsi"/>
          <w:lang w:val="nl-NL"/>
        </w:rPr>
        <w:t>4</w:t>
      </w:r>
      <w:r w:rsidRPr="00547D0E">
        <w:rPr>
          <w:rFonts w:asciiTheme="majorHAnsi" w:hAnsiTheme="majorHAnsi"/>
          <w:lang w:val="nl-NL"/>
        </w:rPr>
        <w:t xml:space="preserve"> Điều </w:t>
      </w:r>
      <w:r w:rsidR="009921F1" w:rsidRPr="00547D0E">
        <w:rPr>
          <w:rFonts w:asciiTheme="majorHAnsi" w:hAnsiTheme="majorHAnsi"/>
          <w:lang w:val="nl-NL"/>
        </w:rPr>
        <w:t>32</w:t>
      </w:r>
      <w:r w:rsidRPr="00547D0E">
        <w:rPr>
          <w:rFonts w:asciiTheme="majorHAnsi" w:hAnsiTheme="majorHAnsi"/>
          <w:lang w:val="nl-NL"/>
        </w:rPr>
        <w:t xml:space="preserve"> của dự thảo Luật này quy định: </w:t>
      </w:r>
      <w:r w:rsidRPr="00547D0E">
        <w:rPr>
          <w:rFonts w:asciiTheme="majorHAnsi" w:hAnsiTheme="majorHAnsi"/>
          <w:i/>
          <w:lang w:val="nl-NL"/>
        </w:rPr>
        <w:t>“Ủy ban nhân dân cấp tỉnh quyết định giao cơ quan chuyên môn về nước sạch hoặc đơn vị sự nghiệp công lập, doanh nghiệp có chức năng cấp nước sạch quản lý tài sản công trình cấp nước là tài sản công”</w:t>
      </w:r>
      <w:r w:rsidRPr="00547D0E">
        <w:rPr>
          <w:rFonts w:asciiTheme="majorHAnsi" w:hAnsiTheme="majorHAnsi"/>
          <w:lang w:val="nl-NL"/>
        </w:rPr>
        <w:t xml:space="preserve"> và Khoản 1 Điều 61 của Luật này quy định: </w:t>
      </w:r>
      <w:r w:rsidRPr="00547D0E">
        <w:rPr>
          <w:rFonts w:asciiTheme="majorHAnsi" w:hAnsiTheme="majorHAnsi"/>
          <w:i/>
          <w:lang w:val="nl-NL"/>
        </w:rPr>
        <w:t>“Phương pháp định giá nước sạch được thực hiện theo nguyên tắc, căn cứ định giá quy định tại Luật này để tính đúng, tính đủ các chi phí hợp lý, hợp lệ được tính vào giá nước sạch và lợi nhuận của đơn vị cấp nước”</w:t>
      </w:r>
      <w:r w:rsidR="00325655" w:rsidRPr="00547D0E">
        <w:rPr>
          <w:rFonts w:asciiTheme="majorHAnsi" w:hAnsiTheme="majorHAnsi"/>
          <w:i/>
          <w:lang w:val="nl-NL"/>
        </w:rPr>
        <w:t>.</w:t>
      </w:r>
    </w:p>
    <w:p w14:paraId="6342E099" w14:textId="2645F041" w:rsidR="009A6EEB" w:rsidRPr="00547D0E" w:rsidRDefault="009A6EEB" w:rsidP="00ED2B92">
      <w:pPr>
        <w:spacing w:before="120" w:after="0" w:line="257" w:lineRule="auto"/>
        <w:ind w:firstLine="720"/>
        <w:jc w:val="both"/>
        <w:rPr>
          <w:rFonts w:asciiTheme="majorHAnsi" w:hAnsiTheme="majorHAnsi"/>
        </w:rPr>
      </w:pPr>
      <w:r w:rsidRPr="00547D0E">
        <w:rPr>
          <w:rFonts w:asciiTheme="majorHAnsi" w:hAnsiTheme="majorHAnsi"/>
        </w:rPr>
        <w:t xml:space="preserve">Quy </w:t>
      </w:r>
      <w:r w:rsidR="004A504A" w:rsidRPr="00547D0E">
        <w:rPr>
          <w:rFonts w:asciiTheme="majorHAnsi" w:hAnsiTheme="majorHAnsi"/>
        </w:rPr>
        <w:t xml:space="preserve">định tại Nghị định số 43/2022/NĐ-CP ngày 24/6/2022 của Chính phủ thì khi các Chủ đầu tư dự án Khu đô thị, khu dân cư bàn giao tài sản hạ tầng cấp nước sạch sau đầu tư theo hình thức ghi tăng vốn nhà nước trong Doanh nghiệp cấp nước có phần vốn nhà nước thì Doanh nghiệp cấp nước sẽ đưa chi phí vào để tính toán giá nước sạch. Nhưng khi Chủ đầu tư </w:t>
      </w:r>
      <w:r w:rsidRPr="00547D0E">
        <w:rPr>
          <w:rFonts w:asciiTheme="majorHAnsi" w:hAnsiTheme="majorHAnsi"/>
        </w:rPr>
        <w:t>k</w:t>
      </w:r>
      <w:r w:rsidR="004A504A" w:rsidRPr="00547D0E">
        <w:rPr>
          <w:rFonts w:asciiTheme="majorHAnsi" w:hAnsiTheme="majorHAnsi"/>
        </w:rPr>
        <w:t xml:space="preserve">hu đô thị, khu dân cư xây dựng giá bán đất thì trong cơ cấu hình thành giá bán đã tính chi phí đầu tư hạ tầng cấp nước sạch. Từ đó ảnh hưởng đến quyền lợi của người dân khi đang chịu chi phí đầu tư hạ tầng cấp nước sạch hai lần. </w:t>
      </w:r>
    </w:p>
    <w:p w14:paraId="6AABEB53" w14:textId="08EF1C75" w:rsidR="004A504A" w:rsidRPr="00547D0E" w:rsidRDefault="004A504A" w:rsidP="00ED2B92">
      <w:pPr>
        <w:spacing w:before="120" w:after="0" w:line="257" w:lineRule="auto"/>
        <w:ind w:firstLine="720"/>
        <w:jc w:val="both"/>
        <w:rPr>
          <w:rFonts w:asciiTheme="majorHAnsi" w:hAnsiTheme="majorHAnsi"/>
        </w:rPr>
      </w:pPr>
      <w:r w:rsidRPr="00547D0E">
        <w:rPr>
          <w:rFonts w:asciiTheme="majorHAnsi" w:hAnsiTheme="majorHAnsi"/>
        </w:rPr>
        <w:t xml:space="preserve">Luật </w:t>
      </w:r>
      <w:r w:rsidR="009A6EEB" w:rsidRPr="00547D0E">
        <w:rPr>
          <w:rFonts w:asciiTheme="majorHAnsi" w:hAnsiTheme="majorHAnsi"/>
        </w:rPr>
        <w:t>quy định phương pháp định giá đảm bảo nguyên tắc đúng, tính đủ các chi phí sản xuất, kinh doanh hợp lý, hợp lệ được tính vào giá nước sạch và lợi nhuận của đơn vị cấp nước</w:t>
      </w:r>
      <w:r w:rsidR="00B417D7" w:rsidRPr="00547D0E">
        <w:rPr>
          <w:rFonts w:asciiTheme="majorHAnsi" w:hAnsiTheme="majorHAnsi"/>
        </w:rPr>
        <w:t xml:space="preserve"> và người dân; Đối với các khoản không hợp lệ trong cấu thành giá nước sạch sẽ được loại bỏ cụ thể tại các Nghị định hướng dẫn Luật đảm bảo quyền lợi cho người dân và doanh nghiệp</w:t>
      </w:r>
    </w:p>
    <w:p w14:paraId="7EB1F208" w14:textId="7427A86C" w:rsidR="00A84B57" w:rsidRPr="00547D0E" w:rsidRDefault="005861CE" w:rsidP="00ED2B92">
      <w:pPr>
        <w:spacing w:before="120" w:after="0" w:line="257" w:lineRule="auto"/>
        <w:ind w:firstLine="709"/>
        <w:jc w:val="both"/>
        <w:rPr>
          <w:rFonts w:asciiTheme="majorHAnsi" w:hAnsiTheme="majorHAnsi"/>
          <w:b/>
          <w:bCs/>
          <w:i/>
          <w:lang w:eastAsia="x-none"/>
        </w:rPr>
      </w:pPr>
      <w:r w:rsidRPr="00547D0E">
        <w:rPr>
          <w:rFonts w:asciiTheme="majorHAnsi" w:hAnsiTheme="majorHAnsi"/>
          <w:b/>
          <w:bCs/>
          <w:i/>
          <w:lang w:eastAsia="x-none"/>
        </w:rPr>
        <w:t>2.</w:t>
      </w:r>
      <w:r w:rsidR="00CF7EC1" w:rsidRPr="00547D0E">
        <w:rPr>
          <w:rFonts w:asciiTheme="majorHAnsi" w:hAnsiTheme="majorHAnsi"/>
          <w:b/>
          <w:bCs/>
          <w:i/>
          <w:lang w:eastAsia="x-none"/>
        </w:rPr>
        <w:t>6</w:t>
      </w:r>
      <w:r w:rsidR="00A84B57" w:rsidRPr="00547D0E">
        <w:rPr>
          <w:rFonts w:asciiTheme="majorHAnsi" w:hAnsiTheme="majorHAnsi"/>
          <w:b/>
          <w:bCs/>
          <w:i/>
          <w:lang w:eastAsia="x-none"/>
        </w:rPr>
        <w:t xml:space="preserve">.2. Về </w:t>
      </w:r>
      <w:r w:rsidR="00E43D16" w:rsidRPr="00547D0E">
        <w:rPr>
          <w:rFonts w:asciiTheme="majorHAnsi" w:hAnsiTheme="majorHAnsi"/>
          <w:b/>
          <w:bCs/>
          <w:i/>
          <w:lang w:eastAsia="x-none"/>
        </w:rPr>
        <w:t xml:space="preserve">Đối tượng </w:t>
      </w:r>
      <w:r w:rsidR="00A84B57" w:rsidRPr="00547D0E">
        <w:rPr>
          <w:rFonts w:asciiTheme="majorHAnsi" w:hAnsiTheme="majorHAnsi"/>
          <w:b/>
          <w:bCs/>
          <w:i/>
          <w:lang w:eastAsia="x-none"/>
        </w:rPr>
        <w:t xml:space="preserve">bàn giao quản lý tài sản công trình cấp nước </w:t>
      </w:r>
    </w:p>
    <w:p w14:paraId="0B9F1159" w14:textId="161A14F9" w:rsidR="00A84B57" w:rsidRPr="00547D0E" w:rsidRDefault="005861CE" w:rsidP="00ED2B92">
      <w:pPr>
        <w:spacing w:before="120" w:after="0" w:line="257" w:lineRule="auto"/>
        <w:ind w:firstLine="709"/>
        <w:jc w:val="both"/>
        <w:rPr>
          <w:rFonts w:asciiTheme="majorHAnsi" w:hAnsiTheme="majorHAnsi"/>
          <w:i/>
          <w:lang w:eastAsia="x-none"/>
        </w:rPr>
      </w:pPr>
      <w:r w:rsidRPr="00547D0E">
        <w:rPr>
          <w:rFonts w:asciiTheme="majorHAnsi" w:hAnsiTheme="majorHAnsi"/>
          <w:i/>
          <w:lang w:eastAsia="x-none"/>
        </w:rPr>
        <w:t>a</w:t>
      </w:r>
      <w:r w:rsidR="00A84B57" w:rsidRPr="00547D0E">
        <w:rPr>
          <w:rFonts w:asciiTheme="majorHAnsi" w:hAnsiTheme="majorHAnsi"/>
          <w:i/>
          <w:lang w:eastAsia="x-none"/>
        </w:rPr>
        <w:t>. Các văn bản được rà soát:</w:t>
      </w:r>
    </w:p>
    <w:p w14:paraId="51B6D8A7" w14:textId="3D401D54" w:rsidR="00A84B57" w:rsidRPr="00547D0E" w:rsidRDefault="00A84B57" w:rsidP="00ED2B92">
      <w:pPr>
        <w:spacing w:before="120" w:after="0" w:line="257" w:lineRule="auto"/>
        <w:ind w:firstLine="709"/>
        <w:jc w:val="both"/>
        <w:rPr>
          <w:rFonts w:asciiTheme="majorHAnsi" w:hAnsiTheme="majorHAnsi"/>
          <w:lang w:eastAsia="x-none"/>
        </w:rPr>
      </w:pPr>
      <w:r w:rsidRPr="00547D0E">
        <w:rPr>
          <w:rFonts w:asciiTheme="majorHAnsi" w:hAnsiTheme="majorHAnsi"/>
          <w:lang w:eastAsia="x-none"/>
        </w:rPr>
        <w:t>- Luật Quản lý tài sản công 2017;</w:t>
      </w:r>
    </w:p>
    <w:p w14:paraId="7069414C" w14:textId="65750CFF" w:rsidR="00A84B57" w:rsidRPr="00547D0E" w:rsidRDefault="00A84B57" w:rsidP="00ED2B92">
      <w:pPr>
        <w:spacing w:before="120" w:after="0" w:line="257" w:lineRule="auto"/>
        <w:ind w:firstLine="709"/>
        <w:jc w:val="both"/>
        <w:rPr>
          <w:rFonts w:asciiTheme="majorHAnsi" w:hAnsiTheme="majorHAnsi"/>
          <w:lang w:eastAsia="x-none"/>
        </w:rPr>
      </w:pPr>
      <w:r w:rsidRPr="00547D0E">
        <w:rPr>
          <w:rFonts w:asciiTheme="majorHAnsi" w:hAnsiTheme="majorHAnsi"/>
          <w:lang w:eastAsia="x-none"/>
        </w:rPr>
        <w:t>- Nghị định số 43/2022/NĐ-CP;</w:t>
      </w:r>
    </w:p>
    <w:p w14:paraId="7F2BFFAA" w14:textId="764CD9B7" w:rsidR="00593AED" w:rsidRPr="00547D0E" w:rsidRDefault="005861CE" w:rsidP="00ED2B92">
      <w:pPr>
        <w:spacing w:before="120" w:after="0" w:line="257" w:lineRule="auto"/>
        <w:ind w:firstLine="709"/>
        <w:jc w:val="both"/>
        <w:rPr>
          <w:rFonts w:asciiTheme="majorHAnsi" w:hAnsiTheme="majorHAnsi"/>
          <w:i/>
          <w:lang w:eastAsia="x-none"/>
        </w:rPr>
      </w:pPr>
      <w:r w:rsidRPr="00547D0E">
        <w:rPr>
          <w:rFonts w:asciiTheme="majorHAnsi" w:hAnsiTheme="majorHAnsi"/>
          <w:i/>
          <w:lang w:eastAsia="x-none"/>
        </w:rPr>
        <w:t>b</w:t>
      </w:r>
      <w:r w:rsidR="00A84B57" w:rsidRPr="00547D0E">
        <w:rPr>
          <w:rFonts w:asciiTheme="majorHAnsi" w:hAnsiTheme="majorHAnsi"/>
          <w:i/>
          <w:lang w:eastAsia="x-none"/>
        </w:rPr>
        <w:t>. Kết quả rà soát</w:t>
      </w:r>
    </w:p>
    <w:p w14:paraId="133BAC93" w14:textId="2D81DEA8" w:rsidR="00B417D7" w:rsidRPr="00547D0E" w:rsidRDefault="00593AED" w:rsidP="00ED2B92">
      <w:pPr>
        <w:spacing w:before="120" w:after="0" w:line="257" w:lineRule="auto"/>
        <w:ind w:firstLine="720"/>
        <w:jc w:val="both"/>
        <w:rPr>
          <w:rFonts w:asciiTheme="majorHAnsi" w:hAnsiTheme="majorHAnsi"/>
        </w:rPr>
      </w:pPr>
      <w:r w:rsidRPr="00547D0E">
        <w:rPr>
          <w:rFonts w:asciiTheme="majorHAnsi" w:hAnsiTheme="majorHAnsi"/>
        </w:rPr>
        <w:t xml:space="preserve">- Tại khoản </w:t>
      </w:r>
      <w:r w:rsidR="00B417D7" w:rsidRPr="00547D0E">
        <w:rPr>
          <w:rFonts w:asciiTheme="majorHAnsi" w:hAnsiTheme="majorHAnsi"/>
        </w:rPr>
        <w:t>1</w:t>
      </w:r>
      <w:r w:rsidRPr="00547D0E">
        <w:rPr>
          <w:rFonts w:asciiTheme="majorHAnsi" w:hAnsiTheme="majorHAnsi"/>
        </w:rPr>
        <w:t xml:space="preserve"> Điều </w:t>
      </w:r>
      <w:r w:rsidR="00B417D7" w:rsidRPr="00547D0E">
        <w:rPr>
          <w:rFonts w:asciiTheme="majorHAnsi" w:hAnsiTheme="majorHAnsi"/>
        </w:rPr>
        <w:t>5</w:t>
      </w:r>
      <w:r w:rsidRPr="00547D0E">
        <w:rPr>
          <w:rFonts w:asciiTheme="majorHAnsi" w:hAnsiTheme="majorHAnsi"/>
        </w:rPr>
        <w:t xml:space="preserve"> </w:t>
      </w:r>
      <w:r w:rsidR="00B417D7" w:rsidRPr="00547D0E">
        <w:rPr>
          <w:rFonts w:asciiTheme="majorHAnsi" w:hAnsiTheme="majorHAnsi"/>
        </w:rPr>
        <w:t>Nghị định số 43/2022/NĐ-CP</w:t>
      </w:r>
      <w:r w:rsidRPr="00547D0E">
        <w:rPr>
          <w:rFonts w:asciiTheme="majorHAnsi" w:hAnsiTheme="majorHAnsi"/>
        </w:rPr>
        <w:t xml:space="preserve"> quy định</w:t>
      </w:r>
      <w:r w:rsidR="00B417D7" w:rsidRPr="00547D0E">
        <w:rPr>
          <w:rFonts w:asciiTheme="majorHAnsi" w:hAnsiTheme="majorHAnsi"/>
        </w:rPr>
        <w:t xml:space="preserve"> về đối tượng giao tài sản kết cấu hạ tầng cấp nước nông thôn tập trung gồm</w:t>
      </w:r>
      <w:r w:rsidRPr="00547D0E">
        <w:rPr>
          <w:rFonts w:asciiTheme="majorHAnsi" w:hAnsiTheme="majorHAnsi"/>
        </w:rPr>
        <w:t xml:space="preserve"> </w:t>
      </w:r>
      <w:r w:rsidRPr="00547D0E">
        <w:rPr>
          <w:rFonts w:asciiTheme="majorHAnsi" w:hAnsiTheme="majorHAnsi"/>
          <w:i/>
        </w:rPr>
        <w:t>“</w:t>
      </w:r>
      <w:r w:rsidR="00B417D7" w:rsidRPr="00547D0E">
        <w:rPr>
          <w:rFonts w:asciiTheme="majorHAnsi" w:hAnsiTheme="majorHAnsi"/>
          <w:i/>
        </w:rPr>
        <w:t>1. Đối tượng được giao tài sản kết cấu hạ tầng cấp nước sạch nông thôn tập trung gồm: a) Đơn vị sự nghiệp công lập có chức năng cấp nước sạch. b) Ủy ban nhân dân cấp xã. c) Doanh nghiệp nhà nước, công ty cổ phần có vốn nhà nước (sau đây gọi là doanh nghiệp có vốn nhà nước) có chức năng sản xuất, kinh doanh nước sạch theo quy định của pháp luật về đầu tư, pháp luật về doanh nghiệp, pháp luật về sản xuất, kinh doanh nước sạch</w:t>
      </w:r>
      <w:r w:rsidRPr="00547D0E">
        <w:rPr>
          <w:rFonts w:asciiTheme="majorHAnsi" w:hAnsiTheme="majorHAnsi"/>
          <w:i/>
        </w:rPr>
        <w:t>”</w:t>
      </w:r>
      <w:r w:rsidRPr="00547D0E">
        <w:rPr>
          <w:rFonts w:asciiTheme="majorHAnsi" w:hAnsiTheme="majorHAnsi"/>
        </w:rPr>
        <w:t xml:space="preserve"> </w:t>
      </w:r>
    </w:p>
    <w:p w14:paraId="194441EF" w14:textId="6DCD8A88" w:rsidR="007F3487" w:rsidRPr="00547D0E" w:rsidRDefault="00B417D7" w:rsidP="00ED2B92">
      <w:pPr>
        <w:spacing w:before="120" w:after="0" w:line="257" w:lineRule="auto"/>
        <w:ind w:firstLine="720"/>
        <w:jc w:val="both"/>
        <w:rPr>
          <w:rFonts w:asciiTheme="majorHAnsi" w:hAnsiTheme="majorHAnsi"/>
        </w:rPr>
      </w:pPr>
      <w:r w:rsidRPr="00547D0E">
        <w:rPr>
          <w:rFonts w:asciiTheme="majorHAnsi" w:hAnsiTheme="majorHAnsi"/>
        </w:rPr>
        <w:t xml:space="preserve">Tại </w:t>
      </w:r>
      <w:r w:rsidR="00593AED" w:rsidRPr="00547D0E">
        <w:rPr>
          <w:rFonts w:asciiTheme="majorHAnsi" w:hAnsiTheme="majorHAnsi"/>
        </w:rPr>
        <w:t xml:space="preserve">khoản </w:t>
      </w:r>
      <w:r w:rsidRPr="00547D0E">
        <w:rPr>
          <w:rFonts w:asciiTheme="majorHAnsi" w:hAnsiTheme="majorHAnsi"/>
        </w:rPr>
        <w:t>4</w:t>
      </w:r>
      <w:r w:rsidR="00593AED" w:rsidRPr="00547D0E">
        <w:rPr>
          <w:rFonts w:asciiTheme="majorHAnsi" w:hAnsiTheme="majorHAnsi"/>
        </w:rPr>
        <w:t xml:space="preserve"> Điều </w:t>
      </w:r>
      <w:r w:rsidRPr="00547D0E">
        <w:rPr>
          <w:rFonts w:asciiTheme="majorHAnsi" w:hAnsiTheme="majorHAnsi"/>
        </w:rPr>
        <w:t>32</w:t>
      </w:r>
      <w:r w:rsidR="00593AED" w:rsidRPr="00547D0E">
        <w:rPr>
          <w:rFonts w:asciiTheme="majorHAnsi" w:hAnsiTheme="majorHAnsi"/>
        </w:rPr>
        <w:t xml:space="preserve"> của dự thảo Luật</w:t>
      </w:r>
      <w:r w:rsidRPr="00547D0E">
        <w:rPr>
          <w:rFonts w:asciiTheme="majorHAnsi" w:hAnsiTheme="majorHAnsi"/>
        </w:rPr>
        <w:t xml:space="preserve"> CTN</w:t>
      </w:r>
      <w:r w:rsidR="00593AED" w:rsidRPr="00547D0E">
        <w:rPr>
          <w:rFonts w:asciiTheme="majorHAnsi" w:hAnsiTheme="majorHAnsi"/>
        </w:rPr>
        <w:t xml:space="preserve"> này quy định: </w:t>
      </w:r>
      <w:r w:rsidR="00593AED" w:rsidRPr="00547D0E">
        <w:rPr>
          <w:rFonts w:asciiTheme="majorHAnsi" w:hAnsiTheme="majorHAnsi"/>
          <w:i/>
        </w:rPr>
        <w:t>“</w:t>
      </w:r>
      <w:r w:rsidRPr="00547D0E">
        <w:rPr>
          <w:rFonts w:asciiTheme="majorHAnsi" w:hAnsiTheme="majorHAnsi"/>
          <w:i/>
        </w:rPr>
        <w:t>4. Ủy ban nhân dân cấp tỉnh quyết định giao cơ quan chuyên môn về nước sạch hoặc đơn vị sự nghiệp công lập, doanh nghiệp có chức năng cấp nước sạch quản lý tài sản công trình cấp nước là tài sản công.</w:t>
      </w:r>
      <w:r w:rsidR="00593AED" w:rsidRPr="00547D0E">
        <w:rPr>
          <w:rFonts w:asciiTheme="majorHAnsi" w:hAnsiTheme="majorHAnsi"/>
          <w:i/>
        </w:rPr>
        <w:t>”</w:t>
      </w:r>
      <w:r w:rsidR="00593AED" w:rsidRPr="00547D0E">
        <w:rPr>
          <w:rFonts w:asciiTheme="majorHAnsi" w:hAnsiTheme="majorHAnsi"/>
        </w:rPr>
        <w:t xml:space="preserve"> </w:t>
      </w:r>
    </w:p>
    <w:p w14:paraId="3C65DC6B" w14:textId="2E36B413" w:rsidR="00593AED" w:rsidRPr="00547D0E" w:rsidRDefault="00593AED" w:rsidP="00ED2B92">
      <w:pPr>
        <w:spacing w:before="120" w:after="0" w:line="257" w:lineRule="auto"/>
        <w:ind w:firstLine="720"/>
        <w:jc w:val="both"/>
        <w:rPr>
          <w:rFonts w:asciiTheme="majorHAnsi" w:hAnsiTheme="majorHAnsi"/>
        </w:rPr>
      </w:pPr>
      <w:r w:rsidRPr="00547D0E">
        <w:rPr>
          <w:rFonts w:asciiTheme="majorHAnsi" w:hAnsiTheme="majorHAnsi"/>
        </w:rPr>
        <w:t>Dự thảo Luật</w:t>
      </w:r>
      <w:r w:rsidR="00B417D7" w:rsidRPr="00547D0E">
        <w:rPr>
          <w:rFonts w:asciiTheme="majorHAnsi" w:hAnsiTheme="majorHAnsi"/>
        </w:rPr>
        <w:t xml:space="preserve"> Quy định rõ đối tượng được giao tài sản cấp nước gồm cơ quan chuyên môn về nước sạch hoặc đơn vị sự nghiệp công lập, doanh nghiệp có chức năng cấp nước sạch quản lý tài sản công trình cấp nước là tài sản công phù hợp với quy định tại Điều 75 Luật quản lý tài sản công</w:t>
      </w:r>
      <w:r w:rsidR="00E43D16" w:rsidRPr="00547D0E">
        <w:rPr>
          <w:rFonts w:asciiTheme="majorHAnsi" w:hAnsiTheme="majorHAnsi"/>
        </w:rPr>
        <w:t xml:space="preserve"> </w:t>
      </w:r>
      <w:r w:rsidRPr="00547D0E">
        <w:rPr>
          <w:rFonts w:asciiTheme="majorHAnsi" w:hAnsiTheme="majorHAnsi"/>
        </w:rPr>
        <w:t>nhằm tháo gỡ các khó khăn trong thực tế về bàn giao và quản lý tài sản công là công trình cấp nước.</w:t>
      </w:r>
    </w:p>
    <w:p w14:paraId="384FFB1F" w14:textId="19D44CEB" w:rsidR="00325655" w:rsidRPr="00547D0E" w:rsidRDefault="005861CE" w:rsidP="00ED2B92">
      <w:pPr>
        <w:spacing w:before="120" w:after="0" w:line="257" w:lineRule="auto"/>
        <w:ind w:firstLine="709"/>
        <w:jc w:val="both"/>
        <w:rPr>
          <w:rFonts w:asciiTheme="majorHAnsi" w:hAnsiTheme="majorHAnsi"/>
          <w:b/>
          <w:bCs/>
          <w:i/>
          <w:lang w:eastAsia="x-none"/>
        </w:rPr>
      </w:pPr>
      <w:r w:rsidRPr="00547D0E">
        <w:rPr>
          <w:rFonts w:asciiTheme="majorHAnsi" w:hAnsiTheme="majorHAnsi"/>
          <w:b/>
          <w:bCs/>
          <w:i/>
          <w:lang w:eastAsia="x-none"/>
        </w:rPr>
        <w:t>2.</w:t>
      </w:r>
      <w:r w:rsidR="00CF7EC1" w:rsidRPr="00547D0E">
        <w:rPr>
          <w:rFonts w:asciiTheme="majorHAnsi" w:hAnsiTheme="majorHAnsi"/>
          <w:b/>
          <w:bCs/>
          <w:i/>
          <w:lang w:eastAsia="x-none"/>
        </w:rPr>
        <w:t>6</w:t>
      </w:r>
      <w:r w:rsidR="00325655" w:rsidRPr="00547D0E">
        <w:rPr>
          <w:rFonts w:asciiTheme="majorHAnsi" w:hAnsiTheme="majorHAnsi"/>
          <w:b/>
          <w:bCs/>
          <w:i/>
          <w:lang w:eastAsia="x-none"/>
        </w:rPr>
        <w:t>.</w:t>
      </w:r>
      <w:r w:rsidR="00593AED" w:rsidRPr="00547D0E">
        <w:rPr>
          <w:rFonts w:asciiTheme="majorHAnsi" w:hAnsiTheme="majorHAnsi"/>
          <w:b/>
          <w:bCs/>
          <w:i/>
          <w:lang w:eastAsia="x-none"/>
        </w:rPr>
        <w:t>3</w:t>
      </w:r>
      <w:r w:rsidR="00325655" w:rsidRPr="00547D0E">
        <w:rPr>
          <w:rFonts w:asciiTheme="majorHAnsi" w:hAnsiTheme="majorHAnsi"/>
          <w:b/>
          <w:bCs/>
          <w:i/>
          <w:lang w:eastAsia="x-none"/>
        </w:rPr>
        <w:t>. Về vận hành công trình cấp nước trong tình thế cấp thiết.</w:t>
      </w:r>
    </w:p>
    <w:p w14:paraId="6F61A63B" w14:textId="0D633E20" w:rsidR="00325655" w:rsidRPr="00547D0E" w:rsidRDefault="005861CE" w:rsidP="00ED2B92">
      <w:pPr>
        <w:spacing w:before="120" w:after="0" w:line="257" w:lineRule="auto"/>
        <w:ind w:firstLine="709"/>
        <w:jc w:val="both"/>
        <w:rPr>
          <w:rFonts w:asciiTheme="majorHAnsi" w:hAnsiTheme="majorHAnsi"/>
          <w:i/>
          <w:lang w:eastAsia="x-none"/>
        </w:rPr>
      </w:pPr>
      <w:r w:rsidRPr="00547D0E">
        <w:rPr>
          <w:rFonts w:asciiTheme="majorHAnsi" w:hAnsiTheme="majorHAnsi"/>
          <w:i/>
          <w:lang w:eastAsia="x-none"/>
        </w:rPr>
        <w:t>a</w:t>
      </w:r>
      <w:r w:rsidR="00325655" w:rsidRPr="00547D0E">
        <w:rPr>
          <w:rFonts w:asciiTheme="majorHAnsi" w:hAnsiTheme="majorHAnsi"/>
          <w:i/>
          <w:lang w:eastAsia="x-none"/>
        </w:rPr>
        <w:t>. Các văn bản được rà soát:</w:t>
      </w:r>
    </w:p>
    <w:p w14:paraId="10331AB3" w14:textId="49BAFCEE" w:rsidR="00325655" w:rsidRPr="00547D0E" w:rsidRDefault="00325655" w:rsidP="00ED2B92">
      <w:pPr>
        <w:spacing w:before="120" w:after="0" w:line="257" w:lineRule="auto"/>
        <w:ind w:firstLine="709"/>
        <w:jc w:val="both"/>
        <w:rPr>
          <w:rFonts w:asciiTheme="majorHAnsi" w:hAnsiTheme="majorHAnsi"/>
          <w:lang w:eastAsia="x-none"/>
        </w:rPr>
      </w:pPr>
      <w:r w:rsidRPr="00547D0E">
        <w:rPr>
          <w:rFonts w:asciiTheme="majorHAnsi" w:hAnsiTheme="majorHAnsi"/>
          <w:lang w:eastAsia="x-none"/>
        </w:rPr>
        <w:t>- Luật Tài nguyên nước 202</w:t>
      </w:r>
      <w:r w:rsidR="00BA0BB2" w:rsidRPr="00547D0E">
        <w:rPr>
          <w:rFonts w:asciiTheme="majorHAnsi" w:hAnsiTheme="majorHAnsi"/>
          <w:lang w:eastAsia="x-none"/>
        </w:rPr>
        <w:t>3</w:t>
      </w:r>
      <w:r w:rsidRPr="00547D0E">
        <w:rPr>
          <w:rFonts w:asciiTheme="majorHAnsi" w:hAnsiTheme="majorHAnsi"/>
          <w:lang w:eastAsia="x-none"/>
        </w:rPr>
        <w:t>;</w:t>
      </w:r>
    </w:p>
    <w:p w14:paraId="65F19FE1" w14:textId="64255790" w:rsidR="00120D01" w:rsidRPr="00547D0E" w:rsidRDefault="00120D01" w:rsidP="00ED2B92">
      <w:pPr>
        <w:spacing w:before="120" w:after="0" w:line="257" w:lineRule="auto"/>
        <w:ind w:firstLine="709"/>
        <w:jc w:val="both"/>
        <w:rPr>
          <w:rFonts w:asciiTheme="majorHAnsi" w:hAnsiTheme="majorHAnsi"/>
          <w:lang w:eastAsia="x-none"/>
        </w:rPr>
      </w:pPr>
      <w:r w:rsidRPr="00547D0E">
        <w:rPr>
          <w:rFonts w:asciiTheme="majorHAnsi" w:hAnsiTheme="majorHAnsi"/>
          <w:lang w:eastAsia="x-none"/>
        </w:rPr>
        <w:t xml:space="preserve">- </w:t>
      </w:r>
      <w:r w:rsidR="00BA0BB2" w:rsidRPr="00547D0E">
        <w:rPr>
          <w:rFonts w:asciiTheme="majorHAnsi" w:hAnsiTheme="majorHAnsi"/>
          <w:lang w:eastAsia="x-none"/>
        </w:rPr>
        <w:t>Nghị định 04/2022/NĐ-CP sửa đổi bổ sung 1 số điều Nghị định 36/2020/NĐ-CVP</w:t>
      </w:r>
      <w:r w:rsidR="008F6333" w:rsidRPr="00547D0E">
        <w:rPr>
          <w:rFonts w:asciiTheme="majorHAnsi" w:hAnsiTheme="majorHAnsi"/>
          <w:lang w:eastAsia="x-none"/>
        </w:rPr>
        <w:t>; Nghị định 136/ND-CP</w:t>
      </w:r>
      <w:r w:rsidR="00203646" w:rsidRPr="00547D0E">
        <w:rPr>
          <w:rFonts w:asciiTheme="majorHAnsi" w:hAnsiTheme="majorHAnsi"/>
          <w:lang w:eastAsia="x-none"/>
        </w:rPr>
        <w:t>.</w:t>
      </w:r>
    </w:p>
    <w:p w14:paraId="139402D9" w14:textId="58A91D49" w:rsidR="00325655" w:rsidRPr="00547D0E" w:rsidRDefault="005861CE" w:rsidP="00ED2B92">
      <w:pPr>
        <w:spacing w:before="120" w:after="0" w:line="257" w:lineRule="auto"/>
        <w:ind w:firstLine="709"/>
        <w:jc w:val="both"/>
        <w:rPr>
          <w:rFonts w:asciiTheme="majorHAnsi" w:hAnsiTheme="majorHAnsi"/>
          <w:i/>
          <w:lang w:eastAsia="x-none"/>
        </w:rPr>
      </w:pPr>
      <w:r w:rsidRPr="00547D0E">
        <w:rPr>
          <w:rFonts w:asciiTheme="majorHAnsi" w:hAnsiTheme="majorHAnsi"/>
          <w:i/>
          <w:lang w:eastAsia="x-none"/>
        </w:rPr>
        <w:t>b</w:t>
      </w:r>
      <w:r w:rsidR="00325655" w:rsidRPr="00547D0E">
        <w:rPr>
          <w:rFonts w:asciiTheme="majorHAnsi" w:hAnsiTheme="majorHAnsi"/>
          <w:i/>
          <w:lang w:eastAsia="x-none"/>
        </w:rPr>
        <w:t>. Kết quả rà soát</w:t>
      </w:r>
    </w:p>
    <w:p w14:paraId="064E66BB" w14:textId="081E59D0" w:rsidR="00120D01" w:rsidRPr="00547D0E" w:rsidRDefault="00325655" w:rsidP="00ED2B92">
      <w:pPr>
        <w:spacing w:before="120" w:after="0" w:line="257" w:lineRule="auto"/>
        <w:ind w:firstLine="720"/>
        <w:jc w:val="both"/>
        <w:rPr>
          <w:rFonts w:asciiTheme="majorHAnsi" w:hAnsiTheme="majorHAnsi"/>
          <w:i/>
        </w:rPr>
      </w:pPr>
      <w:r w:rsidRPr="00547D0E">
        <w:rPr>
          <w:rFonts w:asciiTheme="majorHAnsi" w:hAnsiTheme="majorHAnsi"/>
          <w:lang w:val="nl-NL"/>
        </w:rPr>
        <w:t xml:space="preserve">-  Luật Cấp, Thoát nước quy định </w:t>
      </w:r>
      <w:r w:rsidR="00E43D16" w:rsidRPr="00547D0E">
        <w:rPr>
          <w:rFonts w:asciiTheme="majorHAnsi" w:hAnsiTheme="majorHAnsi"/>
          <w:lang w:val="nl-NL"/>
        </w:rPr>
        <w:t xml:space="preserve">các trường hợp được phép vận hành trong tình thế cấp thiết tại </w:t>
      </w:r>
      <w:r w:rsidR="008F6333" w:rsidRPr="00547D0E">
        <w:rPr>
          <w:rFonts w:asciiTheme="majorHAnsi" w:hAnsiTheme="majorHAnsi"/>
          <w:lang w:val="nl-NL"/>
        </w:rPr>
        <w:t xml:space="preserve">khoản 4 </w:t>
      </w:r>
      <w:r w:rsidR="00120D01" w:rsidRPr="00547D0E">
        <w:rPr>
          <w:rFonts w:asciiTheme="majorHAnsi" w:hAnsiTheme="majorHAnsi"/>
          <w:lang w:val="nl-NL"/>
        </w:rPr>
        <w:t xml:space="preserve">Điều </w:t>
      </w:r>
      <w:r w:rsidR="001D4EF4" w:rsidRPr="00547D0E">
        <w:rPr>
          <w:rFonts w:asciiTheme="majorHAnsi" w:hAnsiTheme="majorHAnsi"/>
          <w:lang w:val="nl-NL"/>
        </w:rPr>
        <w:t>28</w:t>
      </w:r>
      <w:r w:rsidR="008F6333" w:rsidRPr="00547D0E">
        <w:rPr>
          <w:rFonts w:asciiTheme="majorHAnsi" w:hAnsiTheme="majorHAnsi"/>
          <w:lang w:val="nl-NL"/>
        </w:rPr>
        <w:t xml:space="preserve"> Luật. Theo Nghị định số 04/2022/NĐ-CP, Nghị định 136/2020-NĐ-CP về xử lý vi phạm trong lĩnh vực Tài nguyên nước </w:t>
      </w:r>
      <w:r w:rsidR="001D4EF4" w:rsidRPr="00547D0E">
        <w:rPr>
          <w:rFonts w:asciiTheme="majorHAnsi" w:hAnsiTheme="majorHAnsi"/>
          <w:lang w:val="nl-NL"/>
        </w:rPr>
        <w:t>v</w:t>
      </w:r>
      <w:r w:rsidR="00120D01" w:rsidRPr="00547D0E">
        <w:rPr>
          <w:rFonts w:asciiTheme="majorHAnsi" w:hAnsiTheme="majorHAnsi"/>
          <w:lang w:val="nl-NL"/>
        </w:rPr>
        <w:t>i phạm quy định của giấy phép thăm dò, khai thác, sử dụng tài nguyên nước</w:t>
      </w:r>
      <w:r w:rsidR="001D4EF4" w:rsidRPr="00547D0E">
        <w:rPr>
          <w:rFonts w:asciiTheme="majorHAnsi" w:hAnsiTheme="majorHAnsi"/>
          <w:lang w:val="nl-NL"/>
        </w:rPr>
        <w:t xml:space="preserve"> </w:t>
      </w:r>
      <w:r w:rsidR="008F6333" w:rsidRPr="00547D0E">
        <w:rPr>
          <w:rFonts w:asciiTheme="majorHAnsi" w:hAnsiTheme="majorHAnsi"/>
          <w:lang w:val="nl-NL"/>
        </w:rPr>
        <w:t>quy định</w:t>
      </w:r>
      <w:r w:rsidR="001D4EF4" w:rsidRPr="00547D0E">
        <w:rPr>
          <w:rFonts w:asciiTheme="majorHAnsi" w:hAnsiTheme="majorHAnsi"/>
          <w:lang w:val="nl-NL"/>
        </w:rPr>
        <w:t xml:space="preserve"> </w:t>
      </w:r>
      <w:r w:rsidR="00120D01" w:rsidRPr="00547D0E">
        <w:rPr>
          <w:rFonts w:asciiTheme="majorHAnsi" w:hAnsiTheme="majorHAnsi"/>
          <w:i/>
          <w:lang w:val="nl-NL"/>
        </w:rPr>
        <w:t>“</w:t>
      </w:r>
      <w:r w:rsidR="00120D01" w:rsidRPr="00547D0E">
        <w:rPr>
          <w:rFonts w:asciiTheme="majorHAnsi" w:hAnsiTheme="majorHAnsi"/>
          <w:i/>
        </w:rPr>
        <w:t>3. Đối với hành vi khai thác, sử dụng tài nguyên nước vượt quá lưu lượng quy định trong giấy phép thì phần lưu lượng vượt quá quy định áp dụng xử phạt</w:t>
      </w:r>
      <w:r w:rsidR="00E43D16" w:rsidRPr="00547D0E">
        <w:rPr>
          <w:rFonts w:asciiTheme="majorHAnsi" w:hAnsiTheme="majorHAnsi"/>
          <w:i/>
        </w:rPr>
        <w:t>…</w:t>
      </w:r>
      <w:r w:rsidR="00120D01" w:rsidRPr="00547D0E">
        <w:rPr>
          <w:rFonts w:asciiTheme="majorHAnsi" w:hAnsiTheme="majorHAnsi"/>
          <w:i/>
        </w:rPr>
        <w:t xml:space="preserve">.” </w:t>
      </w:r>
    </w:p>
    <w:p w14:paraId="03D86A03" w14:textId="1A77594C" w:rsidR="00E43D16" w:rsidRPr="00547D0E" w:rsidRDefault="00E43D16" w:rsidP="00ED2B92">
      <w:pPr>
        <w:spacing w:before="120" w:after="0" w:line="257" w:lineRule="auto"/>
        <w:ind w:firstLine="720"/>
        <w:jc w:val="both"/>
        <w:rPr>
          <w:rFonts w:asciiTheme="majorHAnsi" w:hAnsiTheme="majorHAnsi"/>
          <w:lang w:val="nl-NL"/>
        </w:rPr>
      </w:pPr>
      <w:r w:rsidRPr="00547D0E">
        <w:rPr>
          <w:rFonts w:asciiTheme="majorHAnsi" w:hAnsiTheme="majorHAnsi"/>
          <w:lang w:val="nl-NL"/>
        </w:rPr>
        <w:t xml:space="preserve">Luật CTN quy định các trường Khai thác vượt công suất thiết kế hoặc giấy phép khai thác tài nguyên nước bảo đảm an ninh, an toàn cấp nước trong điều kiện biến đổi khí hậu, thiên tai, ô nhiễm nguồn nước; điều tiết nguồn nước giữa các nhà máy nước hoặc biến động tăng nhu cầu sử dụng nước sạch hoặc nguồn nước thô bị thay đổi chất lượng nước, xâm nhập mặn nhưng công nghệ không khắc phục được. Điều này tháo gỡ khó khăn cho các đơn vị cấp nước trong trường hợp phải khai thác tăng công suất </w:t>
      </w:r>
    </w:p>
    <w:p w14:paraId="36CB7709" w14:textId="54AEEFDE" w:rsidR="00C1186B" w:rsidRPr="00547D0E" w:rsidRDefault="00C1186B" w:rsidP="005D2478">
      <w:pPr>
        <w:spacing w:before="120" w:after="0" w:line="240" w:lineRule="auto"/>
        <w:ind w:firstLine="709"/>
        <w:jc w:val="both"/>
        <w:rPr>
          <w:rFonts w:asciiTheme="majorHAnsi" w:hAnsiTheme="majorHAnsi"/>
          <w:b/>
          <w:bCs/>
          <w:i/>
          <w:lang w:eastAsia="x-none"/>
        </w:rPr>
      </w:pPr>
      <w:r w:rsidRPr="00547D0E">
        <w:rPr>
          <w:rFonts w:asciiTheme="majorHAnsi" w:hAnsiTheme="majorHAnsi"/>
          <w:b/>
          <w:bCs/>
          <w:i/>
          <w:lang w:eastAsia="x-none"/>
        </w:rPr>
        <w:t>2.</w:t>
      </w:r>
      <w:r w:rsidR="00CF7EC1" w:rsidRPr="00547D0E">
        <w:rPr>
          <w:rFonts w:asciiTheme="majorHAnsi" w:hAnsiTheme="majorHAnsi"/>
          <w:b/>
          <w:bCs/>
          <w:i/>
          <w:lang w:eastAsia="x-none"/>
        </w:rPr>
        <w:t>6</w:t>
      </w:r>
      <w:r w:rsidRPr="00547D0E">
        <w:rPr>
          <w:rFonts w:asciiTheme="majorHAnsi" w:hAnsiTheme="majorHAnsi"/>
          <w:b/>
          <w:bCs/>
          <w:i/>
          <w:lang w:eastAsia="x-none"/>
        </w:rPr>
        <w:t xml:space="preserve">.4. Về </w:t>
      </w:r>
      <w:r w:rsidR="00E43D16" w:rsidRPr="00547D0E">
        <w:rPr>
          <w:rFonts w:asciiTheme="majorHAnsi" w:hAnsiTheme="majorHAnsi"/>
          <w:b/>
          <w:bCs/>
          <w:i/>
          <w:lang w:eastAsia="x-none"/>
        </w:rPr>
        <w:t>quy định công trình cấp nước đặc biệt quan trọng</w:t>
      </w:r>
      <w:r w:rsidRPr="00547D0E">
        <w:rPr>
          <w:rFonts w:asciiTheme="majorHAnsi" w:hAnsiTheme="majorHAnsi"/>
          <w:b/>
          <w:bCs/>
          <w:i/>
          <w:lang w:eastAsia="x-none"/>
        </w:rPr>
        <w:t>.</w:t>
      </w:r>
    </w:p>
    <w:p w14:paraId="36A27381" w14:textId="77777777" w:rsidR="00C1186B" w:rsidRPr="00547D0E" w:rsidRDefault="00C1186B" w:rsidP="005D2478">
      <w:pPr>
        <w:spacing w:before="120" w:after="0" w:line="240" w:lineRule="auto"/>
        <w:ind w:firstLine="709"/>
        <w:jc w:val="both"/>
        <w:rPr>
          <w:rFonts w:asciiTheme="majorHAnsi" w:hAnsiTheme="majorHAnsi"/>
          <w:i/>
          <w:lang w:eastAsia="x-none"/>
        </w:rPr>
      </w:pPr>
      <w:r w:rsidRPr="00547D0E">
        <w:rPr>
          <w:rFonts w:asciiTheme="majorHAnsi" w:hAnsiTheme="majorHAnsi"/>
          <w:i/>
          <w:lang w:eastAsia="x-none"/>
        </w:rPr>
        <w:t>a. Các văn bản được rà soát:</w:t>
      </w:r>
    </w:p>
    <w:p w14:paraId="1135F089" w14:textId="67637370" w:rsidR="00C1186B" w:rsidRPr="00547D0E" w:rsidRDefault="00C1186B" w:rsidP="005D2478">
      <w:pPr>
        <w:spacing w:before="120" w:after="0" w:line="240" w:lineRule="auto"/>
        <w:ind w:firstLine="709"/>
        <w:jc w:val="both"/>
        <w:rPr>
          <w:rFonts w:asciiTheme="majorHAnsi" w:hAnsiTheme="majorHAnsi"/>
          <w:lang w:eastAsia="x-none"/>
        </w:rPr>
      </w:pPr>
      <w:r w:rsidRPr="00547D0E">
        <w:rPr>
          <w:rFonts w:asciiTheme="majorHAnsi" w:hAnsiTheme="majorHAnsi"/>
          <w:lang w:eastAsia="x-none"/>
        </w:rPr>
        <w:t xml:space="preserve">- Luật </w:t>
      </w:r>
      <w:r w:rsidR="006C7851" w:rsidRPr="00547D0E">
        <w:rPr>
          <w:rFonts w:asciiTheme="majorHAnsi" w:hAnsiTheme="majorHAnsi"/>
          <w:lang w:eastAsia="x-none"/>
        </w:rPr>
        <w:t>Đầu tư công 2019</w:t>
      </w:r>
      <w:r w:rsidRPr="00547D0E">
        <w:rPr>
          <w:rFonts w:asciiTheme="majorHAnsi" w:hAnsiTheme="majorHAnsi"/>
          <w:lang w:eastAsia="x-none"/>
        </w:rPr>
        <w:t>;</w:t>
      </w:r>
    </w:p>
    <w:p w14:paraId="4BE9D0BF" w14:textId="77777777" w:rsidR="00C1186B" w:rsidRPr="00547D0E" w:rsidRDefault="00C1186B" w:rsidP="005D2478">
      <w:pPr>
        <w:spacing w:before="120" w:after="0" w:line="240" w:lineRule="auto"/>
        <w:ind w:firstLine="709"/>
        <w:jc w:val="both"/>
        <w:rPr>
          <w:rFonts w:asciiTheme="majorHAnsi" w:hAnsiTheme="majorHAnsi"/>
          <w:i/>
          <w:lang w:eastAsia="x-none"/>
        </w:rPr>
      </w:pPr>
      <w:r w:rsidRPr="00547D0E">
        <w:rPr>
          <w:rFonts w:asciiTheme="majorHAnsi" w:hAnsiTheme="majorHAnsi"/>
          <w:i/>
          <w:lang w:eastAsia="x-none"/>
        </w:rPr>
        <w:t>b. Kết quả rà soát</w:t>
      </w:r>
    </w:p>
    <w:p w14:paraId="68B991AB" w14:textId="77777777" w:rsidR="00C1186B" w:rsidRPr="00547D0E" w:rsidRDefault="00C1186B" w:rsidP="005D2478">
      <w:pPr>
        <w:spacing w:before="120" w:after="0" w:line="240" w:lineRule="auto"/>
        <w:ind w:firstLine="720"/>
        <w:jc w:val="both"/>
        <w:rPr>
          <w:rFonts w:asciiTheme="majorHAnsi" w:hAnsiTheme="majorHAnsi"/>
          <w:lang w:val="nl-NL"/>
        </w:rPr>
      </w:pPr>
      <w:r w:rsidRPr="00547D0E">
        <w:rPr>
          <w:rFonts w:asciiTheme="majorHAnsi" w:hAnsiTheme="majorHAnsi"/>
          <w:lang w:val="nl-NL"/>
        </w:rPr>
        <w:t>Theo quy định tại Điều 17 Luật Đầu tư công quy định dự án quan trọng quốc gia do Quốc hội quyết định chủ trương đầu tư.</w:t>
      </w:r>
    </w:p>
    <w:p w14:paraId="4C414597" w14:textId="594F4CD0" w:rsidR="00C1186B" w:rsidRPr="00547D0E" w:rsidRDefault="006C7851" w:rsidP="005D2478">
      <w:pPr>
        <w:spacing w:before="120" w:after="0" w:line="240" w:lineRule="auto"/>
        <w:ind w:firstLine="720"/>
        <w:jc w:val="both"/>
        <w:rPr>
          <w:rFonts w:asciiTheme="majorHAnsi" w:hAnsiTheme="majorHAnsi"/>
          <w:lang w:val="nl-NL"/>
        </w:rPr>
      </w:pPr>
      <w:r w:rsidRPr="00547D0E">
        <w:rPr>
          <w:rFonts w:asciiTheme="majorHAnsi" w:hAnsiTheme="majorHAnsi"/>
          <w:lang w:val="nl-NL"/>
        </w:rPr>
        <w:t>Dự thảo luật Cấp, Thoát nước quy định về tiêu chí xác định công trình, phâp cấp Lập, kiểm tra, giám sát công trình cấp nước đặc biệt quan trọng. Việc đầu tư, quyết định chủ trương đầu tư và phân cấp Dự án quan trọng quốc gia thực hiện theo pháp luật về Đầu tư công và không được quy định tại luật Cấp, Thoát nước đảm bảo tính đồng bộ giữa các văn bản quy phạm pháp luật</w:t>
      </w:r>
      <w:r w:rsidR="001B1B6A" w:rsidRPr="00547D0E">
        <w:rPr>
          <w:rFonts w:asciiTheme="majorHAnsi" w:hAnsiTheme="majorHAnsi"/>
          <w:lang w:val="nl-NL"/>
        </w:rPr>
        <w:t>.</w:t>
      </w:r>
    </w:p>
    <w:p w14:paraId="1BCF9B1D" w14:textId="49AAF3D4" w:rsidR="00E42539" w:rsidRPr="00547D0E" w:rsidRDefault="005861CE" w:rsidP="005D2478">
      <w:pPr>
        <w:spacing w:before="120" w:after="0" w:line="240" w:lineRule="auto"/>
        <w:ind w:firstLine="720"/>
        <w:jc w:val="both"/>
        <w:rPr>
          <w:rFonts w:asciiTheme="majorHAnsi" w:hAnsiTheme="majorHAnsi"/>
          <w:b/>
          <w:bCs/>
          <w:lang w:val="nl-NL"/>
        </w:rPr>
      </w:pPr>
      <w:r w:rsidRPr="00547D0E">
        <w:rPr>
          <w:rFonts w:asciiTheme="majorHAnsi" w:hAnsiTheme="majorHAnsi"/>
          <w:b/>
          <w:bCs/>
          <w:lang w:val="nl-NL"/>
        </w:rPr>
        <w:t>2.</w:t>
      </w:r>
      <w:r w:rsidR="00CF7EC1" w:rsidRPr="00547D0E">
        <w:rPr>
          <w:rFonts w:asciiTheme="majorHAnsi" w:hAnsiTheme="majorHAnsi"/>
          <w:b/>
          <w:bCs/>
          <w:lang w:val="nl-NL"/>
        </w:rPr>
        <w:t>7</w:t>
      </w:r>
      <w:r w:rsidR="00E42539" w:rsidRPr="00547D0E">
        <w:rPr>
          <w:rFonts w:asciiTheme="majorHAnsi" w:hAnsiTheme="majorHAnsi"/>
          <w:b/>
          <w:bCs/>
          <w:lang w:val="nl-NL"/>
        </w:rPr>
        <w:t>. Về Quản lý vận hành hệ thống thoát nước.</w:t>
      </w:r>
    </w:p>
    <w:p w14:paraId="4139FAFA" w14:textId="73D2D017" w:rsidR="00A40395" w:rsidRPr="00547D0E" w:rsidRDefault="005861CE" w:rsidP="005D2478">
      <w:pPr>
        <w:spacing w:before="120" w:after="0" w:line="240" w:lineRule="auto"/>
        <w:ind w:firstLine="709"/>
        <w:jc w:val="both"/>
        <w:rPr>
          <w:rFonts w:asciiTheme="majorHAnsi" w:hAnsiTheme="majorHAnsi"/>
          <w:b/>
          <w:bCs/>
          <w:i/>
          <w:lang w:eastAsia="x-none"/>
        </w:rPr>
      </w:pPr>
      <w:r w:rsidRPr="00547D0E">
        <w:rPr>
          <w:rFonts w:asciiTheme="majorHAnsi" w:hAnsiTheme="majorHAnsi"/>
          <w:b/>
          <w:bCs/>
          <w:i/>
          <w:lang w:eastAsia="x-none"/>
        </w:rPr>
        <w:t>2.</w:t>
      </w:r>
      <w:r w:rsidR="00CF7EC1" w:rsidRPr="00547D0E">
        <w:rPr>
          <w:rFonts w:asciiTheme="majorHAnsi" w:hAnsiTheme="majorHAnsi"/>
          <w:b/>
          <w:bCs/>
          <w:i/>
          <w:lang w:eastAsia="x-none"/>
        </w:rPr>
        <w:t>7</w:t>
      </w:r>
      <w:r w:rsidRPr="00547D0E">
        <w:rPr>
          <w:rFonts w:asciiTheme="majorHAnsi" w:hAnsiTheme="majorHAnsi"/>
          <w:b/>
          <w:bCs/>
          <w:i/>
          <w:lang w:eastAsia="x-none"/>
        </w:rPr>
        <w:t>.1</w:t>
      </w:r>
      <w:r w:rsidR="00A40395" w:rsidRPr="00547D0E">
        <w:rPr>
          <w:rFonts w:asciiTheme="majorHAnsi" w:hAnsiTheme="majorHAnsi"/>
          <w:b/>
          <w:bCs/>
          <w:i/>
          <w:lang w:eastAsia="x-none"/>
        </w:rPr>
        <w:t>. Về quản lý hồ điều hòa</w:t>
      </w:r>
    </w:p>
    <w:p w14:paraId="4D06BCDD" w14:textId="6B0883BA" w:rsidR="00A40395" w:rsidRPr="00547D0E" w:rsidRDefault="005861CE" w:rsidP="005D2478">
      <w:pPr>
        <w:spacing w:before="120" w:after="0" w:line="240" w:lineRule="auto"/>
        <w:ind w:firstLine="709"/>
        <w:jc w:val="both"/>
        <w:rPr>
          <w:rFonts w:asciiTheme="majorHAnsi" w:hAnsiTheme="majorHAnsi"/>
          <w:i/>
          <w:lang w:eastAsia="x-none"/>
        </w:rPr>
      </w:pPr>
      <w:r w:rsidRPr="00547D0E">
        <w:rPr>
          <w:rFonts w:asciiTheme="majorHAnsi" w:hAnsiTheme="majorHAnsi"/>
          <w:i/>
          <w:lang w:eastAsia="x-none"/>
        </w:rPr>
        <w:t>a</w:t>
      </w:r>
      <w:r w:rsidR="00A40395" w:rsidRPr="00547D0E">
        <w:rPr>
          <w:rFonts w:asciiTheme="majorHAnsi" w:hAnsiTheme="majorHAnsi"/>
          <w:i/>
          <w:lang w:eastAsia="x-none"/>
        </w:rPr>
        <w:t>. Các văn bản được rà soát.</w:t>
      </w:r>
    </w:p>
    <w:p w14:paraId="6670DF84" w14:textId="43E20DC7" w:rsidR="00F016D0" w:rsidRPr="00547D0E" w:rsidRDefault="00F016D0" w:rsidP="005D2478">
      <w:pPr>
        <w:spacing w:before="120" w:after="0" w:line="240" w:lineRule="auto"/>
        <w:ind w:firstLine="709"/>
        <w:jc w:val="both"/>
        <w:rPr>
          <w:rFonts w:asciiTheme="majorHAnsi" w:hAnsiTheme="majorHAnsi"/>
          <w:i/>
          <w:lang w:eastAsia="x-none"/>
        </w:rPr>
      </w:pPr>
      <w:r w:rsidRPr="00547D0E">
        <w:rPr>
          <w:rFonts w:asciiTheme="majorHAnsi" w:hAnsiTheme="majorHAnsi"/>
          <w:i/>
          <w:lang w:eastAsia="x-none"/>
        </w:rPr>
        <w:t>- Luật Tài nguyên nước;</w:t>
      </w:r>
    </w:p>
    <w:p w14:paraId="33ED26FB" w14:textId="44FEE6E9" w:rsidR="00F016D0" w:rsidRPr="00547D0E" w:rsidRDefault="00F016D0" w:rsidP="005D2478">
      <w:pPr>
        <w:spacing w:before="120" w:after="0" w:line="240" w:lineRule="auto"/>
        <w:ind w:firstLine="709"/>
        <w:jc w:val="both"/>
        <w:rPr>
          <w:rFonts w:asciiTheme="majorHAnsi" w:hAnsiTheme="majorHAnsi"/>
          <w:i/>
          <w:lang w:eastAsia="x-none"/>
        </w:rPr>
      </w:pPr>
      <w:r w:rsidRPr="00547D0E">
        <w:rPr>
          <w:rFonts w:asciiTheme="majorHAnsi" w:hAnsiTheme="majorHAnsi"/>
          <w:i/>
          <w:lang w:eastAsia="x-none"/>
        </w:rPr>
        <w:t>- Nghị định hướng dẫn luật Tài nguyên nước.</w:t>
      </w:r>
    </w:p>
    <w:p w14:paraId="168855CF" w14:textId="774AB57E" w:rsidR="00A40395" w:rsidRPr="00547D0E" w:rsidRDefault="005861CE" w:rsidP="005D2478">
      <w:pPr>
        <w:spacing w:before="120" w:after="0" w:line="240" w:lineRule="auto"/>
        <w:ind w:firstLine="709"/>
        <w:jc w:val="both"/>
        <w:rPr>
          <w:rFonts w:asciiTheme="majorHAnsi" w:hAnsiTheme="majorHAnsi"/>
          <w:i/>
          <w:lang w:eastAsia="x-none"/>
        </w:rPr>
      </w:pPr>
      <w:r w:rsidRPr="00547D0E">
        <w:rPr>
          <w:rFonts w:asciiTheme="majorHAnsi" w:hAnsiTheme="majorHAnsi"/>
          <w:i/>
          <w:lang w:eastAsia="x-none"/>
        </w:rPr>
        <w:t>b</w:t>
      </w:r>
      <w:r w:rsidR="00A40395" w:rsidRPr="00547D0E">
        <w:rPr>
          <w:rFonts w:asciiTheme="majorHAnsi" w:hAnsiTheme="majorHAnsi"/>
          <w:i/>
          <w:lang w:eastAsia="x-none"/>
        </w:rPr>
        <w:t>. Kết quả rà soát</w:t>
      </w:r>
    </w:p>
    <w:p w14:paraId="64768EF6" w14:textId="3B421ED2" w:rsidR="00030265" w:rsidRPr="00547D0E" w:rsidRDefault="00A40395" w:rsidP="005D2478">
      <w:pPr>
        <w:widowControl w:val="0"/>
        <w:tabs>
          <w:tab w:val="left" w:pos="2688"/>
        </w:tabs>
        <w:spacing w:before="120" w:after="0" w:line="240" w:lineRule="auto"/>
        <w:ind w:firstLine="567"/>
        <w:jc w:val="both"/>
        <w:rPr>
          <w:rFonts w:asciiTheme="majorHAnsi" w:eastAsia="MS Mincho" w:hAnsiTheme="majorHAnsi"/>
        </w:rPr>
      </w:pPr>
      <w:r w:rsidRPr="00547D0E">
        <w:rPr>
          <w:rFonts w:asciiTheme="majorHAnsi" w:hAnsiTheme="majorHAnsi"/>
          <w:lang w:eastAsia="x-none"/>
        </w:rPr>
        <w:t>Theo quy định tại khoản 6 Điều 63</w:t>
      </w:r>
      <w:r w:rsidR="00F016D0" w:rsidRPr="00547D0E">
        <w:rPr>
          <w:rFonts w:asciiTheme="majorHAnsi" w:hAnsiTheme="majorHAnsi"/>
          <w:lang w:eastAsia="x-none"/>
        </w:rPr>
        <w:t xml:space="preserve"> luật Tài Nguyên nước</w:t>
      </w:r>
      <w:r w:rsidRPr="00547D0E">
        <w:rPr>
          <w:rFonts w:asciiTheme="majorHAnsi" w:hAnsiTheme="majorHAnsi"/>
          <w:i/>
          <w:lang w:eastAsia="x-none"/>
        </w:rPr>
        <w:t xml:space="preserve"> “6. Hồ, ao, đầm, phá có chức năng điều hoà, cấp nước, phòng, chống ngập úng, tạo cảnh quan, môi trường và bảo vệ, bảo tồn hoạt động tôn giáo, tín ngưỡng, giá trị văn hoá, đa dạng sinh học phải được lập danh mục hồ, ao, đầm, phá không được san lấp và công bố để quản lý, bảo vệ.” </w:t>
      </w:r>
      <w:r w:rsidRPr="00547D0E">
        <w:rPr>
          <w:rFonts w:asciiTheme="majorHAnsi" w:hAnsiTheme="majorHAnsi"/>
          <w:lang w:eastAsia="x-none"/>
        </w:rPr>
        <w:t xml:space="preserve"> Quy định tại</w:t>
      </w:r>
      <w:r w:rsidR="0013428C" w:rsidRPr="00547D0E">
        <w:rPr>
          <w:rFonts w:asciiTheme="majorHAnsi" w:hAnsiTheme="majorHAnsi"/>
          <w:lang w:eastAsia="x-none"/>
        </w:rPr>
        <w:t xml:space="preserve"> khoản</w:t>
      </w:r>
      <w:r w:rsidR="0082407B" w:rsidRPr="00547D0E">
        <w:rPr>
          <w:rFonts w:asciiTheme="majorHAnsi" w:hAnsiTheme="majorHAnsi"/>
          <w:lang w:eastAsia="x-none"/>
        </w:rPr>
        <w:t xml:space="preserve"> </w:t>
      </w:r>
      <w:r w:rsidR="00C40A1A" w:rsidRPr="00547D0E">
        <w:rPr>
          <w:rFonts w:asciiTheme="majorHAnsi" w:hAnsiTheme="majorHAnsi"/>
          <w:lang w:eastAsia="x-none"/>
        </w:rPr>
        <w:t>7</w:t>
      </w:r>
      <w:r w:rsidR="0013428C" w:rsidRPr="00547D0E">
        <w:rPr>
          <w:rFonts w:asciiTheme="majorHAnsi" w:hAnsiTheme="majorHAnsi"/>
          <w:lang w:eastAsia="x-none"/>
        </w:rPr>
        <w:t xml:space="preserve"> Điều </w:t>
      </w:r>
      <w:proofErr w:type="gramStart"/>
      <w:r w:rsidR="002D7C1A" w:rsidRPr="00547D0E">
        <w:rPr>
          <w:rFonts w:asciiTheme="majorHAnsi" w:hAnsiTheme="majorHAnsi"/>
          <w:lang w:eastAsia="x-none"/>
        </w:rPr>
        <w:t>3</w:t>
      </w:r>
      <w:r w:rsidR="00F23B9B" w:rsidRPr="00547D0E">
        <w:rPr>
          <w:rFonts w:asciiTheme="majorHAnsi" w:hAnsiTheme="majorHAnsi"/>
          <w:lang w:eastAsia="x-none"/>
        </w:rPr>
        <w:t>8</w:t>
      </w:r>
      <w:r w:rsidR="00C40A1A" w:rsidRPr="00547D0E">
        <w:rPr>
          <w:rFonts w:asciiTheme="majorHAnsi" w:hAnsiTheme="majorHAnsi"/>
          <w:lang w:eastAsia="x-none"/>
        </w:rPr>
        <w:t xml:space="preserve"> </w:t>
      </w:r>
      <w:r w:rsidRPr="00547D0E">
        <w:rPr>
          <w:rFonts w:asciiTheme="majorHAnsi" w:hAnsiTheme="majorHAnsi"/>
          <w:lang w:eastAsia="x-none"/>
        </w:rPr>
        <w:t xml:space="preserve"> Luật</w:t>
      </w:r>
      <w:proofErr w:type="gramEnd"/>
      <w:r w:rsidRPr="00547D0E">
        <w:rPr>
          <w:rFonts w:asciiTheme="majorHAnsi" w:hAnsiTheme="majorHAnsi"/>
          <w:lang w:eastAsia="x-none"/>
        </w:rPr>
        <w:t xml:space="preserve"> Cấp, Thoát nước</w:t>
      </w:r>
      <w:r w:rsidR="00C40A1A" w:rsidRPr="00547D0E">
        <w:rPr>
          <w:rFonts w:asciiTheme="majorHAnsi" w:hAnsiTheme="majorHAnsi"/>
          <w:lang w:eastAsia="x-none"/>
        </w:rPr>
        <w:t xml:space="preserve"> “</w:t>
      </w:r>
      <w:r w:rsidR="002D7C1A" w:rsidRPr="00547D0E">
        <w:rPr>
          <w:rFonts w:asciiTheme="majorHAnsi" w:eastAsia="MS Mincho" w:hAnsiTheme="majorHAnsi"/>
          <w:i/>
        </w:rPr>
        <w:t xml:space="preserve">7. Ủy ban nhân dân cấp tỉnh tổ chức lập quy trình quản lý và các quy định khai thác, sử dụng hồ điều hòa đồng bộ với chức năng của hệ thống thoát nước theo danh mục hồ, ao, đầm, phá quy định tại Luật Tài nguyên </w:t>
      </w:r>
      <w:proofErr w:type="gramStart"/>
      <w:r w:rsidR="002D7C1A" w:rsidRPr="00547D0E">
        <w:rPr>
          <w:rFonts w:asciiTheme="majorHAnsi" w:eastAsia="MS Mincho" w:hAnsiTheme="majorHAnsi"/>
          <w:i/>
        </w:rPr>
        <w:t>nước.</w:t>
      </w:r>
      <w:r w:rsidR="00F23B9B" w:rsidRPr="00547D0E">
        <w:rPr>
          <w:rFonts w:asciiTheme="majorHAnsi" w:eastAsia="MS Mincho" w:hAnsiTheme="majorHAnsi"/>
          <w:i/>
        </w:rPr>
        <w:t>.</w:t>
      </w:r>
      <w:proofErr w:type="gramEnd"/>
      <w:r w:rsidR="00C40A1A" w:rsidRPr="00547D0E">
        <w:rPr>
          <w:rFonts w:asciiTheme="majorHAnsi" w:eastAsia="MS Mincho" w:hAnsiTheme="majorHAnsi"/>
        </w:rPr>
        <w:t>”</w:t>
      </w:r>
      <w:r w:rsidR="0013428C" w:rsidRPr="00547D0E">
        <w:rPr>
          <w:rFonts w:asciiTheme="majorHAnsi" w:eastAsia="MS Mincho" w:hAnsiTheme="majorHAnsi"/>
        </w:rPr>
        <w:t xml:space="preserve"> </w:t>
      </w:r>
    </w:p>
    <w:p w14:paraId="2EADA390" w14:textId="0B8E2CCA" w:rsidR="00C40A1A" w:rsidRPr="00547D0E" w:rsidRDefault="0013428C" w:rsidP="005D2478">
      <w:pPr>
        <w:widowControl w:val="0"/>
        <w:tabs>
          <w:tab w:val="left" w:pos="2688"/>
        </w:tabs>
        <w:spacing w:before="120" w:after="0" w:line="240" w:lineRule="auto"/>
        <w:ind w:firstLine="567"/>
        <w:jc w:val="both"/>
        <w:rPr>
          <w:rFonts w:asciiTheme="majorHAnsi" w:eastAsia="MS Mincho" w:hAnsiTheme="majorHAnsi"/>
        </w:rPr>
      </w:pPr>
      <w:r w:rsidRPr="00547D0E">
        <w:rPr>
          <w:rFonts w:asciiTheme="majorHAnsi" w:eastAsia="MS Mincho" w:hAnsiTheme="majorHAnsi"/>
        </w:rPr>
        <w:t xml:space="preserve">Do đó, </w:t>
      </w:r>
      <w:r w:rsidR="00F23B9B" w:rsidRPr="00547D0E">
        <w:rPr>
          <w:rFonts w:asciiTheme="majorHAnsi" w:eastAsia="MS Mincho" w:hAnsiTheme="majorHAnsi"/>
        </w:rPr>
        <w:t>Việc bổ sung các quy định về lập quy trình quản lý và các quy định quy định khai thác, sử dụng hồ điều hòa đồng bộ với chức năng của hệ thống thoát nước theo danh mục hồ, ao, đầm, phá quy định tại Luật Tài nguyên nước</w:t>
      </w:r>
      <w:r w:rsidRPr="00547D0E">
        <w:rPr>
          <w:rFonts w:asciiTheme="majorHAnsi" w:eastAsia="MS Mincho" w:hAnsiTheme="majorHAnsi"/>
        </w:rPr>
        <w:t>.</w:t>
      </w:r>
    </w:p>
    <w:p w14:paraId="64CF7EE7" w14:textId="2287D771" w:rsidR="0013428C" w:rsidRPr="00547D0E" w:rsidRDefault="0013428C" w:rsidP="005D2478">
      <w:pPr>
        <w:spacing w:before="120" w:after="0" w:line="240" w:lineRule="auto"/>
        <w:ind w:firstLine="709"/>
        <w:jc w:val="both"/>
        <w:rPr>
          <w:rFonts w:asciiTheme="majorHAnsi" w:hAnsiTheme="majorHAnsi"/>
          <w:b/>
          <w:bCs/>
          <w:i/>
          <w:lang w:eastAsia="x-none"/>
        </w:rPr>
      </w:pPr>
      <w:r w:rsidRPr="00547D0E">
        <w:rPr>
          <w:rFonts w:asciiTheme="majorHAnsi" w:hAnsiTheme="majorHAnsi"/>
          <w:b/>
          <w:bCs/>
          <w:i/>
          <w:lang w:eastAsia="x-none"/>
        </w:rPr>
        <w:t>2.</w:t>
      </w:r>
      <w:r w:rsidR="00CF7EC1" w:rsidRPr="00547D0E">
        <w:rPr>
          <w:rFonts w:asciiTheme="majorHAnsi" w:hAnsiTheme="majorHAnsi"/>
          <w:b/>
          <w:bCs/>
          <w:i/>
          <w:lang w:eastAsia="x-none"/>
        </w:rPr>
        <w:t>7</w:t>
      </w:r>
      <w:r w:rsidRPr="00547D0E">
        <w:rPr>
          <w:rFonts w:asciiTheme="majorHAnsi" w:hAnsiTheme="majorHAnsi"/>
          <w:b/>
          <w:bCs/>
          <w:i/>
          <w:lang w:eastAsia="x-none"/>
        </w:rPr>
        <w:t xml:space="preserve">.2. Về </w:t>
      </w:r>
      <w:r w:rsidR="00030265" w:rsidRPr="00547D0E">
        <w:rPr>
          <w:rFonts w:asciiTheme="majorHAnsi" w:hAnsiTheme="majorHAnsi"/>
          <w:b/>
          <w:bCs/>
          <w:i/>
          <w:lang w:eastAsia="x-none"/>
        </w:rPr>
        <w:t>khuyến khích tái sử dụng nước</w:t>
      </w:r>
    </w:p>
    <w:p w14:paraId="07444B06" w14:textId="77777777" w:rsidR="0013428C" w:rsidRPr="00547D0E" w:rsidRDefault="0013428C" w:rsidP="005D2478">
      <w:pPr>
        <w:spacing w:before="120" w:after="0" w:line="240" w:lineRule="auto"/>
        <w:ind w:firstLine="709"/>
        <w:jc w:val="both"/>
        <w:rPr>
          <w:rFonts w:asciiTheme="majorHAnsi" w:hAnsiTheme="majorHAnsi"/>
          <w:i/>
          <w:lang w:eastAsia="x-none"/>
        </w:rPr>
      </w:pPr>
      <w:r w:rsidRPr="00547D0E">
        <w:rPr>
          <w:rFonts w:asciiTheme="majorHAnsi" w:hAnsiTheme="majorHAnsi"/>
          <w:i/>
          <w:lang w:eastAsia="x-none"/>
        </w:rPr>
        <w:t>a. Các văn bản được rà soát.</w:t>
      </w:r>
    </w:p>
    <w:p w14:paraId="61FED642" w14:textId="77777777" w:rsidR="0013428C" w:rsidRPr="00547D0E" w:rsidRDefault="0013428C" w:rsidP="005D2478">
      <w:pPr>
        <w:spacing w:before="120" w:after="0" w:line="240" w:lineRule="auto"/>
        <w:ind w:firstLine="709"/>
        <w:jc w:val="both"/>
        <w:rPr>
          <w:rFonts w:asciiTheme="majorHAnsi" w:hAnsiTheme="majorHAnsi"/>
          <w:i/>
          <w:lang w:eastAsia="x-none"/>
        </w:rPr>
      </w:pPr>
      <w:r w:rsidRPr="00547D0E">
        <w:rPr>
          <w:rFonts w:asciiTheme="majorHAnsi" w:hAnsiTheme="majorHAnsi"/>
          <w:i/>
          <w:lang w:eastAsia="x-none"/>
        </w:rPr>
        <w:t>- Luật Tài nguyên nước;</w:t>
      </w:r>
    </w:p>
    <w:p w14:paraId="086E7AD8" w14:textId="77777777" w:rsidR="0013428C" w:rsidRPr="00547D0E" w:rsidRDefault="0013428C" w:rsidP="005D2478">
      <w:pPr>
        <w:spacing w:before="120" w:after="0" w:line="240" w:lineRule="auto"/>
        <w:ind w:firstLine="709"/>
        <w:jc w:val="both"/>
        <w:rPr>
          <w:rFonts w:asciiTheme="majorHAnsi" w:hAnsiTheme="majorHAnsi"/>
          <w:i/>
          <w:lang w:eastAsia="x-none"/>
        </w:rPr>
      </w:pPr>
      <w:r w:rsidRPr="00547D0E">
        <w:rPr>
          <w:rFonts w:asciiTheme="majorHAnsi" w:hAnsiTheme="majorHAnsi"/>
          <w:i/>
          <w:lang w:eastAsia="x-none"/>
        </w:rPr>
        <w:t>- Nghị định hướng dẫn luật Tài nguyên nước.</w:t>
      </w:r>
    </w:p>
    <w:p w14:paraId="116B7448" w14:textId="77777777" w:rsidR="0013428C" w:rsidRPr="00547D0E" w:rsidRDefault="0013428C" w:rsidP="005D2478">
      <w:pPr>
        <w:spacing w:before="120" w:after="0" w:line="240" w:lineRule="auto"/>
        <w:ind w:firstLine="709"/>
        <w:jc w:val="both"/>
        <w:rPr>
          <w:rFonts w:asciiTheme="majorHAnsi" w:hAnsiTheme="majorHAnsi"/>
          <w:i/>
          <w:lang w:eastAsia="x-none"/>
        </w:rPr>
      </w:pPr>
      <w:r w:rsidRPr="00547D0E">
        <w:rPr>
          <w:rFonts w:asciiTheme="majorHAnsi" w:hAnsiTheme="majorHAnsi"/>
          <w:i/>
          <w:lang w:eastAsia="x-none"/>
        </w:rPr>
        <w:t>b. Kết quả rà soát</w:t>
      </w:r>
    </w:p>
    <w:p w14:paraId="6B3DC4AC" w14:textId="77777777" w:rsidR="00A90119" w:rsidRPr="00547D0E" w:rsidRDefault="0013428C" w:rsidP="005D2478">
      <w:pPr>
        <w:widowControl w:val="0"/>
        <w:tabs>
          <w:tab w:val="left" w:pos="2688"/>
        </w:tabs>
        <w:spacing w:before="120" w:after="0" w:line="240" w:lineRule="auto"/>
        <w:ind w:firstLine="567"/>
        <w:jc w:val="both"/>
        <w:rPr>
          <w:rFonts w:asciiTheme="majorHAnsi" w:eastAsia="MS Mincho" w:hAnsiTheme="majorHAnsi"/>
          <w:i/>
        </w:rPr>
      </w:pPr>
      <w:r w:rsidRPr="00547D0E">
        <w:rPr>
          <w:rFonts w:asciiTheme="majorHAnsi" w:hAnsiTheme="majorHAnsi"/>
          <w:lang w:eastAsia="x-none"/>
        </w:rPr>
        <w:t>Khoản 3 Điều 59 Luật Tài nguyên nước năm 2023 quy định các dự án đầu tư sản xuất có xả nước thải tại các khu vực có nguồn nước mặt không còn khả năng chịu tải theo công bố của cơ quan nhà nước có thẩm quyền phải có giải pháp sử dụng nước tuần hoàn, tái sử dụng nước thải “</w:t>
      </w:r>
      <w:r w:rsidRPr="00547D0E">
        <w:rPr>
          <w:rFonts w:asciiTheme="majorHAnsi" w:hAnsiTheme="majorHAnsi"/>
          <w:i/>
        </w:rPr>
        <w:t xml:space="preserve">3. Các dự án đầu tư sản xuất, kinh doanh, dịch vụ có khai thác, sử dụng nước và xả nước thải tại các khu vực có nguồn nước mặt không còn khả năng chịu tải theo công bố của cơ quan nhà nước có thẩm quyền phải có giải pháp sử dụng nước tuần hoàn, tái sử dụng nước hoặc có phương án xử lý nước thải đạt quy chuẩn kỹ thuật môi trường về chất lượng nước mặt trước khi thải vào nguồn nước theo quy định của pháp luật về bảo vệ môi trường.” </w:t>
      </w:r>
      <w:r w:rsidRPr="00547D0E">
        <w:rPr>
          <w:rFonts w:asciiTheme="majorHAnsi" w:hAnsiTheme="majorHAnsi"/>
        </w:rPr>
        <w:t>Tại tại khoản 2 Điều 4</w:t>
      </w:r>
      <w:r w:rsidR="00F23B9B" w:rsidRPr="00547D0E">
        <w:rPr>
          <w:rFonts w:asciiTheme="majorHAnsi" w:hAnsiTheme="majorHAnsi"/>
        </w:rPr>
        <w:t>0</w:t>
      </w:r>
      <w:r w:rsidRPr="00547D0E">
        <w:rPr>
          <w:rFonts w:asciiTheme="majorHAnsi" w:hAnsiTheme="majorHAnsi"/>
        </w:rPr>
        <w:t xml:space="preserve"> Dự thảo Luật chỉ khuyến khích các tổ chức cá nhân quản lý các cơ sở sản xuất tái sử dụng nước thải “</w:t>
      </w:r>
      <w:r w:rsidR="00F23B9B" w:rsidRPr="00547D0E">
        <w:rPr>
          <w:rFonts w:asciiTheme="majorHAnsi" w:eastAsia="MS Mincho" w:hAnsiTheme="majorHAnsi"/>
          <w:i/>
        </w:rPr>
        <w:t>c) Khuyến khích các tổ chức, cá nhân quản lý các cơ sở sản xuất, dịch vụ, cơ quan hành chính tái sử dụng nước thải sử dụng tại chỗ sau khi đáp ứng quy định tại điểm a khoản 2 Điều này và được hưởng các hình thức ưu đãi, hỗ trợ của Nhà nước.</w:t>
      </w:r>
      <w:r w:rsidRPr="00547D0E">
        <w:rPr>
          <w:rFonts w:asciiTheme="majorHAnsi" w:eastAsia="MS Mincho" w:hAnsiTheme="majorHAnsi"/>
          <w:i/>
        </w:rPr>
        <w:t>”</w:t>
      </w:r>
      <w:r w:rsidR="00F23B9B" w:rsidRPr="00547D0E">
        <w:rPr>
          <w:rFonts w:asciiTheme="majorHAnsi" w:eastAsia="MS Mincho" w:hAnsiTheme="majorHAnsi"/>
          <w:i/>
        </w:rPr>
        <w:t xml:space="preserve">. </w:t>
      </w:r>
    </w:p>
    <w:p w14:paraId="16630944" w14:textId="35286F2C" w:rsidR="0013428C" w:rsidRPr="00547D0E" w:rsidRDefault="00F23B9B" w:rsidP="005D2478">
      <w:pPr>
        <w:widowControl w:val="0"/>
        <w:tabs>
          <w:tab w:val="left" w:pos="2688"/>
        </w:tabs>
        <w:spacing w:before="120" w:after="0" w:line="240" w:lineRule="auto"/>
        <w:ind w:firstLine="567"/>
        <w:jc w:val="both"/>
        <w:rPr>
          <w:rFonts w:asciiTheme="majorHAnsi" w:eastAsia="MS Mincho" w:hAnsiTheme="majorHAnsi"/>
          <w:i/>
          <w:iCs w:val="0"/>
        </w:rPr>
      </w:pPr>
      <w:r w:rsidRPr="00547D0E">
        <w:rPr>
          <w:rFonts w:asciiTheme="majorHAnsi" w:eastAsia="MS Mincho" w:hAnsiTheme="majorHAnsi"/>
        </w:rPr>
        <w:t>Dự thảo Luật Cấp, Thoát nước khuyến khích tổ chức, cá nhân quản lý các cơ sở sản xuất, dịch vụ, cơ quan hành chính tái sử dụng nước thải (Ngoài các đối tượng bắt buộc theo Luật Tài nguyên nước) và được hưởng chính sách ưu đãi của Nhà nước góp phần gia tăng hoạt động tái sử dụng nước thải tại các cơ sở sản xuất, dịch vụ, cơ quan hành chính.</w:t>
      </w:r>
    </w:p>
    <w:p w14:paraId="5E4AE808" w14:textId="2F613B85" w:rsidR="00111345" w:rsidRPr="00547D0E" w:rsidRDefault="005861CE" w:rsidP="005D2478">
      <w:pPr>
        <w:spacing w:before="120" w:after="0" w:line="240" w:lineRule="auto"/>
        <w:ind w:firstLine="709"/>
        <w:jc w:val="both"/>
        <w:rPr>
          <w:rFonts w:asciiTheme="majorHAnsi" w:eastAsia="Times New Roman" w:hAnsiTheme="majorHAnsi"/>
        </w:rPr>
      </w:pPr>
      <w:r w:rsidRPr="00547D0E">
        <w:rPr>
          <w:rFonts w:asciiTheme="majorHAnsi" w:hAnsiTheme="majorHAnsi"/>
          <w:b/>
          <w:lang w:eastAsia="x-none"/>
        </w:rPr>
        <w:t>2.</w:t>
      </w:r>
      <w:r w:rsidR="00CF7EC1" w:rsidRPr="00547D0E">
        <w:rPr>
          <w:rFonts w:asciiTheme="majorHAnsi" w:hAnsiTheme="majorHAnsi"/>
          <w:b/>
          <w:lang w:eastAsia="x-none"/>
        </w:rPr>
        <w:t>8</w:t>
      </w:r>
      <w:r w:rsidR="003D5A6E" w:rsidRPr="00547D0E">
        <w:rPr>
          <w:rFonts w:asciiTheme="majorHAnsi" w:hAnsiTheme="majorHAnsi"/>
          <w:b/>
          <w:lang w:eastAsia="x-none"/>
        </w:rPr>
        <w:t xml:space="preserve">. </w:t>
      </w:r>
      <w:r w:rsidR="00111345" w:rsidRPr="00547D0E">
        <w:rPr>
          <w:rFonts w:asciiTheme="majorHAnsi" w:hAnsiTheme="majorHAnsi"/>
          <w:b/>
          <w:lang w:eastAsia="x-none"/>
        </w:rPr>
        <w:t>Về giá nước sạch</w:t>
      </w:r>
      <w:r w:rsidR="00EB03B2" w:rsidRPr="00547D0E">
        <w:rPr>
          <w:rFonts w:asciiTheme="majorHAnsi" w:hAnsiTheme="majorHAnsi"/>
          <w:b/>
          <w:lang w:eastAsia="x-none"/>
        </w:rPr>
        <w:t xml:space="preserve"> </w:t>
      </w:r>
    </w:p>
    <w:p w14:paraId="05DE3A4C" w14:textId="5FD0F097" w:rsidR="000400AE" w:rsidRPr="00547D0E" w:rsidRDefault="005861CE" w:rsidP="005D2478">
      <w:pPr>
        <w:spacing w:before="120" w:after="0" w:line="240" w:lineRule="auto"/>
        <w:ind w:firstLine="709"/>
        <w:jc w:val="both"/>
        <w:rPr>
          <w:rFonts w:asciiTheme="majorHAnsi" w:eastAsia="MS Mincho" w:hAnsiTheme="majorHAnsi"/>
          <w:i/>
          <w:iCs w:val="0"/>
        </w:rPr>
      </w:pPr>
      <w:r w:rsidRPr="00547D0E">
        <w:rPr>
          <w:rFonts w:asciiTheme="majorHAnsi" w:eastAsia="MS Mincho" w:hAnsiTheme="majorHAnsi"/>
          <w:i/>
        </w:rPr>
        <w:t>a</w:t>
      </w:r>
      <w:r w:rsidR="000400AE" w:rsidRPr="00547D0E">
        <w:rPr>
          <w:rFonts w:asciiTheme="majorHAnsi" w:eastAsia="MS Mincho" w:hAnsiTheme="majorHAnsi"/>
          <w:i/>
        </w:rPr>
        <w:t>. Các văn bản rà soát</w:t>
      </w:r>
    </w:p>
    <w:p w14:paraId="4B4D29E5" w14:textId="4E14763F" w:rsidR="00DE5A47" w:rsidRPr="00547D0E" w:rsidRDefault="00DE5A47" w:rsidP="005D2478">
      <w:pPr>
        <w:spacing w:before="120" w:after="0" w:line="240" w:lineRule="auto"/>
        <w:ind w:firstLine="709"/>
        <w:jc w:val="both"/>
        <w:rPr>
          <w:rFonts w:asciiTheme="majorHAnsi" w:eastAsia="MS Mincho" w:hAnsiTheme="majorHAnsi"/>
        </w:rPr>
      </w:pPr>
      <w:bookmarkStart w:id="4" w:name="_Hlk184873461"/>
      <w:r w:rsidRPr="00547D0E">
        <w:rPr>
          <w:rFonts w:asciiTheme="majorHAnsi" w:eastAsia="MS Mincho" w:hAnsiTheme="majorHAnsi"/>
        </w:rPr>
        <w:t>- Luật Giá 2023;</w:t>
      </w:r>
    </w:p>
    <w:p w14:paraId="4D49E1FD" w14:textId="3C31D3CF" w:rsidR="00DE5A47" w:rsidRPr="00547D0E" w:rsidRDefault="00DE5A47" w:rsidP="005D2478">
      <w:pPr>
        <w:spacing w:before="120" w:after="0" w:line="240" w:lineRule="auto"/>
        <w:ind w:firstLine="709"/>
        <w:jc w:val="both"/>
        <w:rPr>
          <w:rFonts w:asciiTheme="majorHAnsi" w:eastAsia="MS Mincho" w:hAnsiTheme="majorHAnsi"/>
        </w:rPr>
      </w:pPr>
      <w:r w:rsidRPr="00547D0E">
        <w:rPr>
          <w:rFonts w:asciiTheme="majorHAnsi" w:eastAsia="MS Mincho" w:hAnsiTheme="majorHAnsi"/>
        </w:rPr>
        <w:t>- Nghị định 85/2024/NĐ-CP</w:t>
      </w:r>
    </w:p>
    <w:p w14:paraId="124B44B7" w14:textId="76D471DF" w:rsidR="00CA45AA" w:rsidRPr="00547D0E" w:rsidRDefault="00CA45AA" w:rsidP="005D2478">
      <w:pPr>
        <w:spacing w:before="120" w:after="0" w:line="240" w:lineRule="auto"/>
        <w:ind w:firstLine="709"/>
        <w:jc w:val="both"/>
        <w:rPr>
          <w:rFonts w:asciiTheme="majorHAnsi" w:eastAsia="MS Mincho" w:hAnsiTheme="majorHAnsi"/>
        </w:rPr>
      </w:pPr>
      <w:r w:rsidRPr="00547D0E">
        <w:rPr>
          <w:rFonts w:asciiTheme="majorHAnsi" w:eastAsia="MS Mincho" w:hAnsiTheme="majorHAnsi"/>
        </w:rPr>
        <w:t>- Thông tư 45/2024/TT-BTC</w:t>
      </w:r>
    </w:p>
    <w:bookmarkEnd w:id="4"/>
    <w:p w14:paraId="6FDE480E" w14:textId="067E4975" w:rsidR="000400AE" w:rsidRPr="00547D0E" w:rsidRDefault="005861CE" w:rsidP="005D2478">
      <w:pPr>
        <w:spacing w:before="120" w:after="0" w:line="240" w:lineRule="auto"/>
        <w:ind w:firstLine="709"/>
        <w:jc w:val="both"/>
        <w:rPr>
          <w:rFonts w:asciiTheme="majorHAnsi" w:eastAsia="MS Mincho" w:hAnsiTheme="majorHAnsi"/>
          <w:i/>
          <w:iCs w:val="0"/>
        </w:rPr>
      </w:pPr>
      <w:r w:rsidRPr="00547D0E">
        <w:rPr>
          <w:rFonts w:asciiTheme="majorHAnsi" w:eastAsia="MS Mincho" w:hAnsiTheme="majorHAnsi"/>
          <w:i/>
        </w:rPr>
        <w:t>b</w:t>
      </w:r>
      <w:r w:rsidR="000400AE" w:rsidRPr="00547D0E">
        <w:rPr>
          <w:rFonts w:asciiTheme="majorHAnsi" w:eastAsia="MS Mincho" w:hAnsiTheme="majorHAnsi"/>
          <w:i/>
        </w:rPr>
        <w:t>. Kết quả rà soát</w:t>
      </w:r>
    </w:p>
    <w:p w14:paraId="66F32187" w14:textId="1DAA6BC4" w:rsidR="00CA45AA" w:rsidRPr="00547D0E" w:rsidRDefault="00CA45AA" w:rsidP="005D2478">
      <w:pPr>
        <w:spacing w:before="120" w:after="0" w:line="240" w:lineRule="auto"/>
        <w:ind w:firstLine="709"/>
        <w:jc w:val="both"/>
        <w:rPr>
          <w:rFonts w:asciiTheme="majorHAnsi" w:eastAsia="MS Mincho" w:hAnsiTheme="majorHAnsi"/>
        </w:rPr>
      </w:pPr>
      <w:r w:rsidRPr="00547D0E">
        <w:rPr>
          <w:rFonts w:asciiTheme="majorHAnsi" w:eastAsia="MS Mincho" w:hAnsiTheme="majorHAnsi"/>
        </w:rPr>
        <w:t>Luật Giá năm 2023</w:t>
      </w:r>
      <w:r w:rsidR="009B6CF8" w:rsidRPr="00547D0E">
        <w:rPr>
          <w:rFonts w:asciiTheme="majorHAnsi" w:eastAsia="MS Mincho" w:hAnsiTheme="majorHAnsi"/>
        </w:rPr>
        <w:t xml:space="preserve"> đã có </w:t>
      </w:r>
      <w:r w:rsidRPr="00547D0E">
        <w:rPr>
          <w:rFonts w:asciiTheme="majorHAnsi" w:eastAsia="MS Mincho" w:hAnsiTheme="majorHAnsi"/>
        </w:rPr>
        <w:t>các quy định như nguyên tắc định giá, căn cứ định giá, phương pháp định giá</w:t>
      </w:r>
      <w:r w:rsidR="009B6CF8" w:rsidRPr="00547D0E">
        <w:rPr>
          <w:rFonts w:asciiTheme="majorHAnsi" w:eastAsia="MS Mincho" w:hAnsiTheme="majorHAnsi"/>
        </w:rPr>
        <w:t>; Nghị định 85/2024/NĐ-CP và Thông tư 45/2024/TT-BTC đã ban hành phương pháp định giá chung đối với hàng hoá, dịch vụ do nhà nước định giá trong đó có giá nước sạch.</w:t>
      </w:r>
    </w:p>
    <w:p w14:paraId="64E6F519" w14:textId="08E0495E" w:rsidR="001303F4" w:rsidRPr="00547D0E" w:rsidRDefault="009B6CF8" w:rsidP="005D2478">
      <w:pPr>
        <w:spacing w:before="120" w:after="0" w:line="240" w:lineRule="auto"/>
        <w:ind w:firstLine="709"/>
        <w:jc w:val="both"/>
        <w:rPr>
          <w:rFonts w:asciiTheme="majorHAnsi" w:eastAsia="MS Mincho" w:hAnsiTheme="majorHAnsi"/>
        </w:rPr>
      </w:pPr>
      <w:r w:rsidRPr="00547D0E">
        <w:rPr>
          <w:rFonts w:asciiTheme="majorHAnsi" w:eastAsia="MS Mincho" w:hAnsiTheme="majorHAnsi"/>
        </w:rPr>
        <w:t xml:space="preserve">Luật Giá 2023 có những quy định áp dụng được cho lĩnh vực nước </w:t>
      </w:r>
      <w:proofErr w:type="gramStart"/>
      <w:r w:rsidRPr="00547D0E">
        <w:rPr>
          <w:rFonts w:asciiTheme="majorHAnsi" w:eastAsia="MS Mincho" w:hAnsiTheme="majorHAnsi"/>
        </w:rPr>
        <w:t>sạch  nhưng</w:t>
      </w:r>
      <w:proofErr w:type="gramEnd"/>
      <w:r w:rsidRPr="00547D0E">
        <w:rPr>
          <w:rFonts w:asciiTheme="majorHAnsi" w:eastAsia="MS Mincho" w:hAnsiTheme="majorHAnsi"/>
        </w:rPr>
        <w:t xml:space="preserve"> lại có những quy định khó áp dụng hoặc chưa có những quy định “bao phủ” được cho lĩnh vực đặc thù này bởi nó khác các loại hàng hóa, dịch vụ thông thường khác. Vì vậy rất cần thiết phải có những quy định về giá riêng cho việc quản lý điều tiết giá nước sạch được Luật hóa trong Luật cấp, thoát nước nhằm bảo đảm tính thống nhất, minh bạch, phù hợp với đặc thù ngành nghề, hiệu lực, hiệu quả trong tổ chức thực hiện các hoạt động cấp nước. Luật CTN đề xuất những nội dung, quy định nhằm đồng bộ hệ thống pháp luật trong các quy định về giá nước sạch, nội dung Luật đảm bảo các mục tiêu cụ thể:</w:t>
      </w:r>
    </w:p>
    <w:p w14:paraId="1A39BF91" w14:textId="64712D62" w:rsidR="009B6CF8" w:rsidRPr="00547D0E" w:rsidRDefault="009B6CF8" w:rsidP="005D2478">
      <w:pPr>
        <w:widowControl w:val="0"/>
        <w:pBdr>
          <w:top w:val="nil"/>
          <w:left w:val="nil"/>
          <w:bottom w:val="nil"/>
          <w:right w:val="nil"/>
          <w:between w:val="nil"/>
        </w:pBdr>
        <w:adjustRightInd w:val="0"/>
        <w:snapToGrid w:val="0"/>
        <w:spacing w:before="120" w:after="0" w:line="240" w:lineRule="auto"/>
        <w:ind w:firstLineChars="202" w:firstLine="566"/>
        <w:rPr>
          <w:rFonts w:asciiTheme="majorHAnsi" w:eastAsia="MS Mincho" w:hAnsiTheme="majorHAnsi"/>
        </w:rPr>
      </w:pPr>
      <w:r w:rsidRPr="00547D0E">
        <w:rPr>
          <w:rFonts w:asciiTheme="majorHAnsi" w:eastAsia="MS Mincho" w:hAnsiTheme="majorHAnsi"/>
        </w:rPr>
        <w:t>(i). Quy định về nguyên tắc, căn cứ định giá của Luật Giá không phù hợp với ngành cấp thoát nước nên không thực hiện theo quy định của Luật Giá.</w:t>
      </w:r>
    </w:p>
    <w:p w14:paraId="3476DC77" w14:textId="77777777" w:rsidR="009B6CF8" w:rsidRPr="00547D0E" w:rsidRDefault="009B6CF8" w:rsidP="005D2478">
      <w:pPr>
        <w:widowControl w:val="0"/>
        <w:pBdr>
          <w:top w:val="nil"/>
          <w:left w:val="nil"/>
          <w:bottom w:val="nil"/>
          <w:right w:val="nil"/>
          <w:between w:val="nil"/>
        </w:pBdr>
        <w:adjustRightInd w:val="0"/>
        <w:snapToGrid w:val="0"/>
        <w:spacing w:before="120" w:after="0" w:line="240" w:lineRule="auto"/>
        <w:ind w:firstLineChars="202" w:firstLine="566"/>
        <w:rPr>
          <w:rFonts w:asciiTheme="majorHAnsi" w:eastAsia="MS Mincho" w:hAnsiTheme="majorHAnsi"/>
        </w:rPr>
      </w:pPr>
      <w:r w:rsidRPr="00547D0E">
        <w:rPr>
          <w:rFonts w:asciiTheme="majorHAnsi" w:eastAsia="MS Mincho" w:hAnsiTheme="majorHAnsi"/>
        </w:rPr>
        <w:t xml:space="preserve">(ii). Khắc phục những quy định về giá của Luật Giá không “bao phủ” hết điều kiện đặc thù của ngành nước khác với các ngành sản xuất các hàng hóa thông thường khác. </w:t>
      </w:r>
    </w:p>
    <w:p w14:paraId="4EF4A350" w14:textId="77777777" w:rsidR="009B6CF8" w:rsidRPr="00547D0E" w:rsidRDefault="009B6CF8" w:rsidP="005D2478">
      <w:pPr>
        <w:widowControl w:val="0"/>
        <w:pBdr>
          <w:top w:val="nil"/>
          <w:left w:val="nil"/>
          <w:bottom w:val="nil"/>
          <w:right w:val="nil"/>
          <w:between w:val="nil"/>
        </w:pBdr>
        <w:adjustRightInd w:val="0"/>
        <w:snapToGrid w:val="0"/>
        <w:spacing w:before="120" w:after="0" w:line="240" w:lineRule="auto"/>
        <w:ind w:firstLineChars="202" w:firstLine="566"/>
        <w:rPr>
          <w:rFonts w:asciiTheme="majorHAnsi" w:eastAsia="MS Mincho" w:hAnsiTheme="majorHAnsi"/>
        </w:rPr>
      </w:pPr>
      <w:r w:rsidRPr="00547D0E">
        <w:rPr>
          <w:rFonts w:asciiTheme="majorHAnsi" w:eastAsia="MS Mincho" w:hAnsiTheme="majorHAnsi"/>
        </w:rPr>
        <w:t>(iii). Tháo gỡ các khó khăn trong việc ban hành giá nước sạch gặp nhiều khó khăn; giá dịch vụ thoát nước và xử lý nước thải còn thấp, hạn chế huy động nguồn lực đầu tư</w:t>
      </w:r>
    </w:p>
    <w:p w14:paraId="42CE15B3" w14:textId="528C627B" w:rsidR="00DE5A47" w:rsidRPr="00547D0E" w:rsidRDefault="00DE5A47" w:rsidP="005D2478">
      <w:pPr>
        <w:spacing w:before="120" w:after="0" w:line="240" w:lineRule="auto"/>
        <w:ind w:firstLine="709"/>
        <w:jc w:val="both"/>
        <w:rPr>
          <w:rFonts w:asciiTheme="majorHAnsi" w:hAnsiTheme="majorHAnsi"/>
          <w:b/>
          <w:lang w:eastAsia="x-none"/>
        </w:rPr>
      </w:pPr>
      <w:r w:rsidRPr="00547D0E">
        <w:rPr>
          <w:rFonts w:asciiTheme="majorHAnsi" w:hAnsiTheme="majorHAnsi"/>
          <w:b/>
          <w:lang w:eastAsia="x-none"/>
        </w:rPr>
        <w:t>2.</w:t>
      </w:r>
      <w:r w:rsidR="00CF7EC1" w:rsidRPr="00547D0E">
        <w:rPr>
          <w:rFonts w:asciiTheme="majorHAnsi" w:hAnsiTheme="majorHAnsi"/>
          <w:b/>
          <w:lang w:eastAsia="x-none"/>
        </w:rPr>
        <w:t>9</w:t>
      </w:r>
      <w:r w:rsidRPr="00547D0E">
        <w:rPr>
          <w:rFonts w:asciiTheme="majorHAnsi" w:hAnsiTheme="majorHAnsi"/>
          <w:b/>
          <w:lang w:eastAsia="x-none"/>
        </w:rPr>
        <w:t xml:space="preserve">. Về giá dịch vụ thoát nước </w:t>
      </w:r>
    </w:p>
    <w:p w14:paraId="77234339" w14:textId="77777777" w:rsidR="00DE5A47" w:rsidRPr="00547D0E" w:rsidRDefault="00DE5A47" w:rsidP="005D2478">
      <w:pPr>
        <w:spacing w:before="120" w:after="0" w:line="240" w:lineRule="auto"/>
        <w:ind w:firstLine="709"/>
        <w:jc w:val="both"/>
        <w:rPr>
          <w:rFonts w:asciiTheme="majorHAnsi" w:eastAsia="MS Mincho" w:hAnsiTheme="majorHAnsi"/>
          <w:i/>
          <w:iCs w:val="0"/>
        </w:rPr>
      </w:pPr>
      <w:r w:rsidRPr="00547D0E">
        <w:rPr>
          <w:rFonts w:asciiTheme="majorHAnsi" w:eastAsia="MS Mincho" w:hAnsiTheme="majorHAnsi"/>
          <w:i/>
        </w:rPr>
        <w:t>a. Các văn bản rà soát</w:t>
      </w:r>
    </w:p>
    <w:p w14:paraId="3B507EC8" w14:textId="77777777" w:rsidR="00DE5A47" w:rsidRPr="00547D0E" w:rsidRDefault="00DE5A47" w:rsidP="005D2478">
      <w:pPr>
        <w:spacing w:before="120" w:after="0" w:line="240" w:lineRule="auto"/>
        <w:ind w:firstLine="709"/>
        <w:jc w:val="both"/>
        <w:rPr>
          <w:rFonts w:asciiTheme="majorHAnsi" w:eastAsia="MS Mincho" w:hAnsiTheme="majorHAnsi"/>
        </w:rPr>
      </w:pPr>
      <w:r w:rsidRPr="00547D0E">
        <w:rPr>
          <w:rFonts w:asciiTheme="majorHAnsi" w:eastAsia="MS Mincho" w:hAnsiTheme="majorHAnsi"/>
        </w:rPr>
        <w:t>- Luật Giá 2023;</w:t>
      </w:r>
    </w:p>
    <w:p w14:paraId="48C6E6AF" w14:textId="71651148" w:rsidR="00DE5A47" w:rsidRPr="00547D0E" w:rsidRDefault="00DE5A47" w:rsidP="005D2478">
      <w:pPr>
        <w:spacing w:before="120" w:after="0" w:line="240" w:lineRule="auto"/>
        <w:ind w:firstLine="709"/>
        <w:jc w:val="both"/>
        <w:rPr>
          <w:rFonts w:asciiTheme="majorHAnsi" w:eastAsia="MS Mincho" w:hAnsiTheme="majorHAnsi"/>
        </w:rPr>
      </w:pPr>
      <w:r w:rsidRPr="00547D0E">
        <w:rPr>
          <w:rFonts w:asciiTheme="majorHAnsi" w:eastAsia="MS Mincho" w:hAnsiTheme="majorHAnsi"/>
        </w:rPr>
        <w:t>- Nghị định 85/2024/NĐ-CP</w:t>
      </w:r>
      <w:r w:rsidR="006223B7" w:rsidRPr="00547D0E">
        <w:rPr>
          <w:rFonts w:asciiTheme="majorHAnsi" w:eastAsia="MS Mincho" w:hAnsiTheme="majorHAnsi"/>
        </w:rPr>
        <w:t>;</w:t>
      </w:r>
    </w:p>
    <w:p w14:paraId="4C2A3522" w14:textId="3C546ECF" w:rsidR="006223B7" w:rsidRPr="00547D0E" w:rsidRDefault="006223B7" w:rsidP="005D2478">
      <w:pPr>
        <w:spacing w:before="120" w:after="0" w:line="240" w:lineRule="auto"/>
        <w:ind w:firstLine="709"/>
        <w:jc w:val="both"/>
        <w:rPr>
          <w:rFonts w:asciiTheme="majorHAnsi" w:eastAsia="MS Mincho" w:hAnsiTheme="majorHAnsi"/>
        </w:rPr>
      </w:pPr>
      <w:r w:rsidRPr="00547D0E">
        <w:rPr>
          <w:rFonts w:asciiTheme="majorHAnsi" w:eastAsia="MS Mincho" w:hAnsiTheme="majorHAnsi"/>
        </w:rPr>
        <w:t>- Nghị định 80/2014/NĐ-CP</w:t>
      </w:r>
    </w:p>
    <w:p w14:paraId="1ED6E1B0" w14:textId="77777777" w:rsidR="00DE5A47" w:rsidRPr="00547D0E" w:rsidRDefault="00DE5A47" w:rsidP="005D2478">
      <w:pPr>
        <w:spacing w:before="120" w:after="0" w:line="240" w:lineRule="auto"/>
        <w:ind w:firstLine="709"/>
        <w:jc w:val="both"/>
        <w:rPr>
          <w:rFonts w:asciiTheme="majorHAnsi" w:eastAsia="MS Mincho" w:hAnsiTheme="majorHAnsi"/>
          <w:i/>
          <w:iCs w:val="0"/>
        </w:rPr>
      </w:pPr>
      <w:r w:rsidRPr="00547D0E">
        <w:rPr>
          <w:rFonts w:asciiTheme="majorHAnsi" w:eastAsia="MS Mincho" w:hAnsiTheme="majorHAnsi"/>
          <w:i/>
        </w:rPr>
        <w:t>b. Kết quả rà soát</w:t>
      </w:r>
    </w:p>
    <w:p w14:paraId="70AE327B" w14:textId="02B83F67" w:rsidR="006223B7" w:rsidRPr="00547D0E" w:rsidRDefault="006223B7" w:rsidP="005D2478">
      <w:pPr>
        <w:spacing w:before="120" w:after="0" w:line="240" w:lineRule="auto"/>
        <w:ind w:firstLine="709"/>
        <w:jc w:val="both"/>
        <w:rPr>
          <w:rFonts w:asciiTheme="majorHAnsi" w:eastAsia="MS Mincho" w:hAnsiTheme="majorHAnsi"/>
        </w:rPr>
      </w:pPr>
      <w:r w:rsidRPr="00547D0E">
        <w:rPr>
          <w:rFonts w:asciiTheme="majorHAnsi" w:eastAsia="MS Mincho" w:hAnsiTheme="majorHAnsi"/>
        </w:rPr>
        <w:t>Theo quy định tại Luật Giá năm 2023, đối với dịch vụ thoát nước và xử lý nước thải (trừ giá dịch vụ thoát nước và xử lý nước thải đối khu công nghiệp, cụm công nghiệp được đầu tư bằng nguồn vốn ngoài ngân sách nhà nước) thuộc danh mục hàng hoá, dịch vụ do Nhà nước định giá quy định tại Phụ lục số 2 Luật Giá năm 2023 thì căn cứ, nguyên tắc, phương pháp, thẩm quyền định giá, trình tự lập, thẩm định phương án giá, trình ban hành văn bản định giá, điều chỉnh giá thực hiện theo quy định tại Luật Giá năm 2023 và các văn bản hướng dẫn liên quan; riêng phương pháp định giá đối với dịch vụ thoát nước thực hiện theo hướng dẫn của Bộ Xây dựng theo thẩm quyền quy định tại khoản 3 Điều 23 Luật Giá năm 2023 và khoản 4 Điều 38 Nghị định số 80/2014/NĐ-CP.</w:t>
      </w:r>
    </w:p>
    <w:p w14:paraId="01F62A48" w14:textId="2B5AEECA" w:rsidR="006223B7" w:rsidRPr="00547D0E" w:rsidRDefault="006223B7" w:rsidP="005D2478">
      <w:pPr>
        <w:spacing w:before="120" w:after="0" w:line="240" w:lineRule="auto"/>
        <w:ind w:firstLine="709"/>
        <w:jc w:val="both"/>
        <w:rPr>
          <w:rFonts w:asciiTheme="majorHAnsi" w:eastAsia="MS Mincho" w:hAnsiTheme="majorHAnsi"/>
        </w:rPr>
      </w:pPr>
      <w:r w:rsidRPr="00547D0E">
        <w:rPr>
          <w:rFonts w:asciiTheme="majorHAnsi" w:eastAsia="MS Mincho" w:hAnsiTheme="majorHAnsi"/>
        </w:rPr>
        <w:t xml:space="preserve">Luật Cấp, Thoát nước quy định nội dung về giá dịch vụ thoát nước tuân thủ và đồng bộ với các quy định hiện hành tại Luật Giá, đảm bảo các quy định phù hợp với thực tiễn, tháo gỡ các khó khăn trong hoạt động thoát nước đặc biệt trong công tác lập, ban hành và triển khai các quy định về Giá dịch vụ thoát nước. Các quy định </w:t>
      </w:r>
      <w:r w:rsidR="00CA45AA" w:rsidRPr="00547D0E">
        <w:rPr>
          <w:rFonts w:asciiTheme="majorHAnsi" w:eastAsia="MS Mincho" w:hAnsiTheme="majorHAnsi"/>
        </w:rPr>
        <w:t>về Nguyên tắc định giá, căn cứ định giá, phương pháp định giá được quy định cụ thể tại</w:t>
      </w:r>
      <w:r w:rsidRPr="00547D0E">
        <w:rPr>
          <w:rFonts w:asciiTheme="majorHAnsi" w:eastAsia="MS Mincho" w:hAnsiTheme="majorHAnsi"/>
        </w:rPr>
        <w:t xml:space="preserve"> Luật</w:t>
      </w:r>
      <w:r w:rsidR="00CA45AA" w:rsidRPr="00547D0E">
        <w:rPr>
          <w:rFonts w:asciiTheme="majorHAnsi" w:eastAsia="MS Mincho" w:hAnsiTheme="majorHAnsi"/>
        </w:rPr>
        <w:t xml:space="preserve"> CTN</w:t>
      </w:r>
      <w:r w:rsidRPr="00547D0E">
        <w:rPr>
          <w:rFonts w:asciiTheme="majorHAnsi" w:eastAsia="MS Mincho" w:hAnsiTheme="majorHAnsi"/>
        </w:rPr>
        <w:t xml:space="preserve"> như sau:</w:t>
      </w:r>
    </w:p>
    <w:p w14:paraId="1558FB85" w14:textId="7CCCB624" w:rsidR="006223B7" w:rsidRPr="00547D0E" w:rsidRDefault="006223B7" w:rsidP="005D2478">
      <w:pPr>
        <w:spacing w:before="120" w:after="0" w:line="240" w:lineRule="auto"/>
        <w:ind w:firstLine="709"/>
        <w:jc w:val="both"/>
        <w:rPr>
          <w:rFonts w:asciiTheme="majorHAnsi" w:eastAsia="MS Mincho" w:hAnsiTheme="majorHAnsi"/>
        </w:rPr>
      </w:pPr>
      <w:r w:rsidRPr="00547D0E">
        <w:rPr>
          <w:rFonts w:asciiTheme="majorHAnsi" w:eastAsia="MS Mincho" w:hAnsiTheme="majorHAnsi"/>
        </w:rPr>
        <w:t>- Về nguyên tắc định giá: Dịch vụ thoát nước là dịch vụ công do nhà nước quản lý. Tuy nhiên, một số phần thường được giao cho đơn vị thoát nước (bao gồm doanh nghiệp) thực hiện, do đó cần đảm bảo mức lợi nhuận hợp lý để đảm bảo chất lượng và thu hút các doanh nghiệp có trình độ tham gia. Thực thế, lĩnh vực thoát nước rất kém hấp dẫn với các doanh nghiệp do lợi nhuận thấp, thời gian thu hồi vốn dài, cơ chế thủ tục chưa thông thoáng, chưa thuận lợi khi thực hiện. Theo đặc thù của lĩnh vực thoát nước, có nhiều đặc điểm đặc thù đa dạng</w:t>
      </w:r>
      <w:r w:rsidR="00CA45AA" w:rsidRPr="00547D0E">
        <w:rPr>
          <w:rFonts w:asciiTheme="majorHAnsi" w:eastAsia="MS Mincho" w:hAnsiTheme="majorHAnsi"/>
        </w:rPr>
        <w:t xml:space="preserve">. </w:t>
      </w:r>
      <w:r w:rsidRPr="00547D0E">
        <w:rPr>
          <w:rFonts w:asciiTheme="majorHAnsi" w:eastAsia="MS Mincho" w:hAnsiTheme="majorHAnsi"/>
        </w:rPr>
        <w:t>Thực tế, việc áp dụng nguyên tắc thu hồi toàn bộ chi phí đầu tư thông qua giá dịch vụ thoát nước là bất khả thi do suất đầu tư cao, khả năng chi trả của người dùng bị giới hạn ở mức thấp và khác nhau theo vùng, tỉnh thành, khu vực. Lĩnh vực thoát nước là lĩnh vực phức tạp, yêu cầu đơn vị tham gia phải có đủ trình độ đáp ứng các yêu cầu tổng hợp.</w:t>
      </w:r>
      <w:r w:rsidR="00CA45AA" w:rsidRPr="00547D0E">
        <w:rPr>
          <w:rFonts w:asciiTheme="majorHAnsi" w:eastAsia="MS Mincho" w:hAnsiTheme="majorHAnsi"/>
        </w:rPr>
        <w:t xml:space="preserve"> </w:t>
      </w:r>
      <w:r w:rsidRPr="00547D0E">
        <w:rPr>
          <w:rFonts w:asciiTheme="majorHAnsi" w:eastAsia="MS Mincho" w:hAnsiTheme="majorHAnsi"/>
        </w:rPr>
        <w:t>Do đó, về nguyên tắc cần đảm bảo các điều kiện tổng hợp để thu hút các doanh nghiệp có trình độ tham gia. Do đó, Dự thảo Luật cấp, thoát nước đã làm rõ hơn về nguyên tắc định giá.</w:t>
      </w:r>
    </w:p>
    <w:p w14:paraId="11B5EADF" w14:textId="77777777" w:rsidR="006223B7" w:rsidRPr="00547D0E" w:rsidRDefault="006223B7" w:rsidP="005D2478">
      <w:pPr>
        <w:spacing w:before="120" w:after="0" w:line="240" w:lineRule="auto"/>
        <w:ind w:firstLine="709"/>
        <w:jc w:val="both"/>
        <w:rPr>
          <w:rFonts w:asciiTheme="majorHAnsi" w:eastAsia="MS Mincho" w:hAnsiTheme="majorHAnsi"/>
        </w:rPr>
      </w:pPr>
      <w:r w:rsidRPr="00547D0E">
        <w:rPr>
          <w:rFonts w:asciiTheme="majorHAnsi" w:eastAsia="MS Mincho" w:hAnsiTheme="majorHAnsi"/>
        </w:rPr>
        <w:t xml:space="preserve">- Về căn cứ định giá: Với đặc thù của lĩnh vực thoát nước, chi phí dịch vụ thoát nước phụ thuộc vào từng loại hệ thống thoát nước (hệ thống thoát nước chung, hệ thống thoát nước riêng, hệ thống thoát nước đầy đủ bao gồm cả mạng lưới thoát nước và trạm xử lý, hệ thống thoát nước chỉ có mạng lưới thoát nước). Ngoài ra, chất lượng dịch vụ thoát nước cũng ảnh hưởng đến chi phí dịch vụ (hệ thống thoát nước cơ bản, hệ thống thoát nước có chất lượng cao bao gồm yếu tố sinh thái, mỹ quan, gắn với tự </w:t>
      </w:r>
      <w:proofErr w:type="gramStart"/>
      <w:r w:rsidRPr="00547D0E">
        <w:rPr>
          <w:rFonts w:asciiTheme="majorHAnsi" w:eastAsia="MS Mincho" w:hAnsiTheme="majorHAnsi"/>
        </w:rPr>
        <w:t>nhiên,…</w:t>
      </w:r>
      <w:proofErr w:type="gramEnd"/>
      <w:r w:rsidRPr="00547D0E">
        <w:rPr>
          <w:rFonts w:asciiTheme="majorHAnsi" w:eastAsia="MS Mincho" w:hAnsiTheme="majorHAnsi"/>
        </w:rPr>
        <w:t>v.v). Dự thảo Luật cấp thoát nước đưa ra các căn cứ dựa trên đặc thù đa dạng của lĩnh vực thoát nước.</w:t>
      </w:r>
    </w:p>
    <w:p w14:paraId="402BCE3D" w14:textId="415AE522" w:rsidR="006223B7" w:rsidRDefault="006223B7" w:rsidP="005D2478">
      <w:pPr>
        <w:spacing w:before="120" w:after="0" w:line="240" w:lineRule="auto"/>
        <w:ind w:firstLine="709"/>
        <w:jc w:val="both"/>
        <w:rPr>
          <w:rFonts w:asciiTheme="majorHAnsi" w:eastAsia="MS Mincho" w:hAnsiTheme="majorHAnsi"/>
        </w:rPr>
      </w:pPr>
      <w:r w:rsidRPr="00547D0E">
        <w:rPr>
          <w:rFonts w:asciiTheme="majorHAnsi" w:eastAsia="MS Mincho" w:hAnsiTheme="majorHAnsi"/>
        </w:rPr>
        <w:t>- Về phương pháp định giá: Với các yếu tố đặc thù của lĩnh vực thoát nước nêu trên, cần thiết quy định phương pháp định giá, điều chỉnh giá nhằm đảm bảo cho hoạt động thoát nước.</w:t>
      </w:r>
    </w:p>
    <w:p w14:paraId="57152CC8" w14:textId="77777777" w:rsidR="005D2478" w:rsidRPr="00547D0E" w:rsidRDefault="005D2478" w:rsidP="005D2478">
      <w:pPr>
        <w:spacing w:before="120" w:after="0" w:line="240" w:lineRule="auto"/>
        <w:ind w:firstLine="709"/>
        <w:jc w:val="both"/>
        <w:rPr>
          <w:rFonts w:asciiTheme="majorHAnsi" w:eastAsia="MS Mincho" w:hAnsiTheme="majorHAnsi"/>
        </w:rPr>
      </w:pPr>
    </w:p>
    <w:p w14:paraId="487A24C0" w14:textId="58E77F50" w:rsidR="000A7630" w:rsidRPr="00547D0E" w:rsidRDefault="000A7630" w:rsidP="00ED2B92">
      <w:pPr>
        <w:widowControl w:val="0"/>
        <w:spacing w:before="120" w:after="0" w:line="257" w:lineRule="auto"/>
        <w:ind w:firstLine="720"/>
        <w:jc w:val="both"/>
        <w:rPr>
          <w:rFonts w:asciiTheme="majorHAnsi" w:hAnsiTheme="majorHAnsi"/>
        </w:rPr>
      </w:pPr>
      <w:r w:rsidRPr="00547D0E">
        <w:rPr>
          <w:rFonts w:asciiTheme="majorHAnsi" w:hAnsiTheme="majorHAnsi"/>
          <w:lang w:val="nl-NL"/>
        </w:rPr>
        <w:t>T</w:t>
      </w:r>
      <w:r w:rsidRPr="00547D0E">
        <w:rPr>
          <w:rFonts w:asciiTheme="majorHAnsi" w:hAnsiTheme="majorHAnsi"/>
          <w:lang w:val="vi-VN"/>
        </w:rPr>
        <w:t xml:space="preserve">rong bối cảnh hệ thống pháp luật hiện hành đã có quy định liên quan điều chỉnh </w:t>
      </w:r>
      <w:r w:rsidR="005E485D" w:rsidRPr="00547D0E">
        <w:rPr>
          <w:rFonts w:asciiTheme="majorHAnsi" w:hAnsiTheme="majorHAnsi"/>
        </w:rPr>
        <w:t>hoạt động cấp thoát nước</w:t>
      </w:r>
      <w:r w:rsidRPr="00547D0E">
        <w:rPr>
          <w:rFonts w:asciiTheme="majorHAnsi" w:hAnsiTheme="majorHAnsi"/>
          <w:lang w:val="vi-VN"/>
        </w:rPr>
        <w:t xml:space="preserve">, </w:t>
      </w:r>
      <w:r w:rsidR="00A650EB" w:rsidRPr="00547D0E">
        <w:rPr>
          <w:rFonts w:asciiTheme="majorHAnsi" w:hAnsiTheme="majorHAnsi"/>
          <w:lang w:val="vi-VN"/>
        </w:rPr>
        <w:t>dự thảo</w:t>
      </w:r>
      <w:r w:rsidRPr="00547D0E">
        <w:rPr>
          <w:rFonts w:asciiTheme="majorHAnsi" w:hAnsiTheme="majorHAnsi"/>
          <w:lang w:val="vi-VN"/>
        </w:rPr>
        <w:t xml:space="preserve"> Luật </w:t>
      </w:r>
      <w:r w:rsidR="005E485D" w:rsidRPr="00547D0E">
        <w:rPr>
          <w:rFonts w:asciiTheme="majorHAnsi" w:hAnsiTheme="majorHAnsi"/>
        </w:rPr>
        <w:t>Cấp, Thoát nước</w:t>
      </w:r>
      <w:r w:rsidRPr="00547D0E">
        <w:rPr>
          <w:rFonts w:asciiTheme="majorHAnsi" w:hAnsiTheme="majorHAnsi"/>
          <w:lang w:val="vi-VN"/>
        </w:rPr>
        <w:t xml:space="preserve"> không thay thế các Luật hiện hành mà sẽ bổ khuyết vào những khoảng trống pháp luật, bổ sung những quy định phù hợp với tính đặc thù của ngành, lĩnh vực, tạo hành lang pháp lý cho phát triển </w:t>
      </w:r>
      <w:r w:rsidR="005E485D" w:rsidRPr="00547D0E">
        <w:rPr>
          <w:rFonts w:asciiTheme="majorHAnsi" w:hAnsiTheme="majorHAnsi"/>
        </w:rPr>
        <w:t>lĩnh vực cấp thoát nước</w:t>
      </w:r>
      <w:r w:rsidR="00D20996" w:rsidRPr="00547D0E">
        <w:rPr>
          <w:rFonts w:asciiTheme="majorHAnsi" w:hAnsiTheme="majorHAnsi"/>
        </w:rPr>
        <w:t>.</w:t>
      </w:r>
    </w:p>
    <w:p w14:paraId="10E0BC5C" w14:textId="53E77FB5" w:rsidR="0057595D" w:rsidRPr="00547D0E" w:rsidRDefault="0057595D" w:rsidP="00ED2B92">
      <w:pPr>
        <w:widowControl w:val="0"/>
        <w:spacing w:before="120" w:after="0" w:line="257" w:lineRule="auto"/>
        <w:ind w:firstLine="720"/>
        <w:jc w:val="both"/>
        <w:rPr>
          <w:rFonts w:asciiTheme="majorHAnsi" w:hAnsiTheme="majorHAnsi"/>
          <w:spacing w:val="2"/>
          <w:lang w:val="nl-NL"/>
        </w:rPr>
      </w:pPr>
      <w:r w:rsidRPr="00547D0E">
        <w:rPr>
          <w:rFonts w:asciiTheme="majorHAnsi" w:hAnsiTheme="majorHAnsi"/>
          <w:lang w:val="nl-NL"/>
        </w:rPr>
        <w:t xml:space="preserve">Trên đây là Báo cáo của Bộ </w:t>
      </w:r>
      <w:r w:rsidR="005E485D" w:rsidRPr="00547D0E">
        <w:rPr>
          <w:rFonts w:asciiTheme="majorHAnsi" w:hAnsiTheme="majorHAnsi"/>
          <w:lang w:val="nl-NL"/>
        </w:rPr>
        <w:t>Xây dựng</w:t>
      </w:r>
      <w:r w:rsidRPr="00547D0E">
        <w:rPr>
          <w:rFonts w:asciiTheme="majorHAnsi" w:hAnsiTheme="majorHAnsi"/>
          <w:lang w:val="nl-NL"/>
        </w:rPr>
        <w:t xml:space="preserve"> về kết quả rà </w:t>
      </w:r>
      <w:r w:rsidRPr="00547D0E">
        <w:rPr>
          <w:rFonts w:asciiTheme="majorHAnsi" w:hAnsiTheme="majorHAnsi"/>
          <w:spacing w:val="2"/>
          <w:lang w:val="nl-NL"/>
        </w:rPr>
        <w:t xml:space="preserve">soát bước đầu các văn bản quy phạm pháp luật có liên quan đến </w:t>
      </w:r>
      <w:r w:rsidR="00A650EB" w:rsidRPr="00547D0E">
        <w:rPr>
          <w:rFonts w:asciiTheme="majorHAnsi" w:hAnsiTheme="majorHAnsi"/>
          <w:spacing w:val="2"/>
          <w:lang w:val="nl-NL"/>
        </w:rPr>
        <w:t>dự thảo</w:t>
      </w:r>
      <w:r w:rsidRPr="00547D0E">
        <w:rPr>
          <w:rFonts w:asciiTheme="majorHAnsi" w:hAnsiTheme="majorHAnsi"/>
          <w:spacing w:val="2"/>
          <w:lang w:val="nl-NL"/>
        </w:rPr>
        <w:t xml:space="preserve"> Luật </w:t>
      </w:r>
      <w:r w:rsidR="005E485D" w:rsidRPr="00547D0E">
        <w:rPr>
          <w:rFonts w:asciiTheme="majorHAnsi" w:hAnsiTheme="majorHAnsi"/>
          <w:spacing w:val="2"/>
          <w:lang w:val="nl-NL"/>
        </w:rPr>
        <w:t>Cấp, Thoát nước</w:t>
      </w:r>
      <w:r w:rsidRPr="00547D0E">
        <w:rPr>
          <w:rFonts w:asciiTheme="majorHAnsi" w:hAnsiTheme="majorHAnsi"/>
          <w:spacing w:val="2"/>
          <w:lang w:val="nl-NL"/>
        </w:rPr>
        <w:t>./.</w:t>
      </w:r>
    </w:p>
    <w:p w14:paraId="7FCCEB10" w14:textId="632730C9" w:rsidR="00B80B2D" w:rsidRPr="00547D0E" w:rsidRDefault="00B80B2D" w:rsidP="00591732">
      <w:pPr>
        <w:widowControl w:val="0"/>
        <w:spacing w:before="60" w:after="0" w:line="240" w:lineRule="auto"/>
        <w:ind w:firstLine="567"/>
        <w:jc w:val="both"/>
        <w:rPr>
          <w:rFonts w:asciiTheme="majorHAnsi" w:hAnsiTheme="majorHAnsi"/>
          <w:spacing w:val="2"/>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497"/>
      </w:tblGrid>
      <w:tr w:rsidR="00EF79DA" w:rsidRPr="00547D0E" w14:paraId="71567772" w14:textId="77777777" w:rsidTr="007D1D97">
        <w:tc>
          <w:tcPr>
            <w:tcW w:w="4678" w:type="dxa"/>
          </w:tcPr>
          <w:p w14:paraId="25B17298" w14:textId="77777777" w:rsidR="00B80B2D" w:rsidRPr="00547D0E" w:rsidRDefault="00B80B2D" w:rsidP="005D2478">
            <w:pPr>
              <w:widowControl w:val="0"/>
              <w:spacing w:after="0" w:line="240" w:lineRule="auto"/>
              <w:rPr>
                <w:rFonts w:asciiTheme="majorHAnsi" w:hAnsiTheme="majorHAnsi"/>
                <w:b/>
                <w:i/>
                <w:spacing w:val="2"/>
                <w:sz w:val="24"/>
                <w:szCs w:val="24"/>
                <w:lang w:val="nl-NL"/>
              </w:rPr>
            </w:pPr>
            <w:r w:rsidRPr="00547D0E">
              <w:rPr>
                <w:rFonts w:asciiTheme="majorHAnsi" w:hAnsiTheme="majorHAnsi"/>
                <w:b/>
                <w:i/>
                <w:spacing w:val="2"/>
                <w:sz w:val="24"/>
                <w:szCs w:val="24"/>
                <w:lang w:val="nl-NL"/>
              </w:rPr>
              <w:t>Nơi nhận:</w:t>
            </w:r>
          </w:p>
          <w:p w14:paraId="03C46F9F" w14:textId="77777777" w:rsidR="00CA0FE8" w:rsidRPr="00547D0E" w:rsidRDefault="00CA0FE8" w:rsidP="005D2478">
            <w:pPr>
              <w:spacing w:after="0" w:line="240" w:lineRule="auto"/>
              <w:rPr>
                <w:rFonts w:asciiTheme="majorHAnsi" w:hAnsiTheme="majorHAnsi"/>
                <w:spacing w:val="-4"/>
                <w:sz w:val="22"/>
                <w:lang w:val="de-DE"/>
              </w:rPr>
            </w:pPr>
            <w:r w:rsidRPr="00547D0E">
              <w:rPr>
                <w:rFonts w:asciiTheme="majorHAnsi" w:hAnsiTheme="majorHAnsi"/>
                <w:spacing w:val="-4"/>
                <w:sz w:val="22"/>
                <w:lang w:val="de-DE"/>
              </w:rPr>
              <w:t>- Như trên;</w:t>
            </w:r>
          </w:p>
          <w:p w14:paraId="21FADA3D" w14:textId="7E6D0B15" w:rsidR="00CA0FE8" w:rsidRPr="00547D0E" w:rsidRDefault="00CA0FE8" w:rsidP="005D2478">
            <w:pPr>
              <w:spacing w:after="0" w:line="240" w:lineRule="auto"/>
              <w:rPr>
                <w:rFonts w:asciiTheme="majorHAnsi" w:hAnsiTheme="majorHAnsi"/>
                <w:spacing w:val="-4"/>
                <w:sz w:val="22"/>
                <w:lang w:val="de-DE"/>
              </w:rPr>
            </w:pPr>
            <w:r w:rsidRPr="00547D0E">
              <w:rPr>
                <w:rFonts w:asciiTheme="majorHAnsi" w:hAnsiTheme="majorHAnsi"/>
                <w:spacing w:val="-4"/>
                <w:sz w:val="22"/>
                <w:lang w:val="de-DE"/>
              </w:rPr>
              <w:t xml:space="preserve">- Đ/c Bộ trưởng </w:t>
            </w:r>
            <w:r w:rsidR="00D04A7E" w:rsidRPr="00547D0E">
              <w:rPr>
                <w:rFonts w:asciiTheme="majorHAnsi" w:hAnsiTheme="majorHAnsi"/>
                <w:spacing w:val="-4"/>
                <w:sz w:val="22"/>
                <w:lang w:val="de-DE"/>
              </w:rPr>
              <w:t>BXD</w:t>
            </w:r>
            <w:r w:rsidRPr="00547D0E">
              <w:rPr>
                <w:rFonts w:asciiTheme="majorHAnsi" w:hAnsiTheme="majorHAnsi"/>
                <w:spacing w:val="-4"/>
                <w:sz w:val="22"/>
                <w:lang w:val="de-DE"/>
              </w:rPr>
              <w:t xml:space="preserve"> (để báo cáo);</w:t>
            </w:r>
          </w:p>
          <w:p w14:paraId="3B6BEFC5" w14:textId="0A0F710D" w:rsidR="00CA0FE8" w:rsidRPr="00B70396" w:rsidRDefault="00CA0FE8" w:rsidP="005D2478">
            <w:pPr>
              <w:spacing w:after="0" w:line="240" w:lineRule="auto"/>
              <w:rPr>
                <w:rFonts w:asciiTheme="majorHAnsi" w:hAnsiTheme="majorHAnsi"/>
                <w:color w:val="FF0000"/>
                <w:spacing w:val="-4"/>
                <w:sz w:val="22"/>
                <w:lang w:val="de-DE"/>
              </w:rPr>
            </w:pPr>
            <w:bookmarkStart w:id="5" w:name="_GoBack"/>
            <w:r w:rsidRPr="00B70396">
              <w:rPr>
                <w:rFonts w:asciiTheme="majorHAnsi" w:hAnsiTheme="majorHAnsi"/>
                <w:color w:val="FF0000"/>
                <w:spacing w:val="-4"/>
                <w:sz w:val="22"/>
                <w:lang w:val="de-DE"/>
              </w:rPr>
              <w:t xml:space="preserve">- </w:t>
            </w:r>
            <w:r w:rsidR="00D04A7E" w:rsidRPr="00B70396">
              <w:rPr>
                <w:rFonts w:asciiTheme="majorHAnsi" w:hAnsiTheme="majorHAnsi"/>
                <w:color w:val="FF0000"/>
                <w:spacing w:val="-4"/>
                <w:sz w:val="22"/>
                <w:lang w:val="de-DE"/>
              </w:rPr>
              <w:t>Cục Hạ tầng kỹ thuật</w:t>
            </w:r>
            <w:r w:rsidRPr="00B70396">
              <w:rPr>
                <w:rFonts w:asciiTheme="majorHAnsi" w:hAnsiTheme="majorHAnsi"/>
                <w:color w:val="FF0000"/>
                <w:spacing w:val="-4"/>
                <w:sz w:val="22"/>
                <w:lang w:val="de-DE"/>
              </w:rPr>
              <w:t>;</w:t>
            </w:r>
          </w:p>
          <w:bookmarkEnd w:id="5"/>
          <w:p w14:paraId="36DA26CB" w14:textId="6595FAFD" w:rsidR="00CA0FE8" w:rsidRPr="00547D0E" w:rsidRDefault="00CA0FE8" w:rsidP="005D2478">
            <w:pPr>
              <w:spacing w:after="0" w:line="240" w:lineRule="auto"/>
              <w:rPr>
                <w:rFonts w:asciiTheme="majorHAnsi" w:hAnsiTheme="majorHAnsi"/>
                <w:spacing w:val="-4"/>
                <w:sz w:val="22"/>
                <w:lang w:val="de-DE"/>
              </w:rPr>
            </w:pPr>
            <w:r w:rsidRPr="00547D0E">
              <w:rPr>
                <w:rFonts w:asciiTheme="majorHAnsi" w:hAnsiTheme="majorHAnsi"/>
                <w:spacing w:val="-4"/>
                <w:sz w:val="22"/>
                <w:lang w:val="de-DE"/>
              </w:rPr>
              <w:t>- Vụ Pháp chế/</w:t>
            </w:r>
            <w:r w:rsidR="00D04A7E" w:rsidRPr="00547D0E">
              <w:rPr>
                <w:rFonts w:asciiTheme="majorHAnsi" w:hAnsiTheme="majorHAnsi"/>
                <w:spacing w:val="-4"/>
                <w:sz w:val="22"/>
                <w:lang w:val="de-DE"/>
              </w:rPr>
              <w:t>BXD</w:t>
            </w:r>
            <w:r w:rsidRPr="00547D0E">
              <w:rPr>
                <w:rFonts w:asciiTheme="majorHAnsi" w:hAnsiTheme="majorHAnsi"/>
                <w:spacing w:val="-4"/>
                <w:sz w:val="22"/>
                <w:lang w:val="de-DE"/>
              </w:rPr>
              <w:t>;</w:t>
            </w:r>
          </w:p>
          <w:p w14:paraId="6A0F057F" w14:textId="2E305FB1" w:rsidR="00CA0FE8" w:rsidRPr="00547D0E" w:rsidRDefault="00CA0FE8" w:rsidP="005D2478">
            <w:pPr>
              <w:spacing w:after="0" w:line="240" w:lineRule="auto"/>
              <w:rPr>
                <w:rFonts w:asciiTheme="majorHAnsi" w:hAnsiTheme="majorHAnsi"/>
                <w:spacing w:val="-8"/>
                <w:sz w:val="22"/>
                <w:lang w:val="de-DE"/>
              </w:rPr>
            </w:pPr>
            <w:r w:rsidRPr="00547D0E">
              <w:rPr>
                <w:rFonts w:asciiTheme="majorHAnsi" w:hAnsiTheme="majorHAnsi"/>
                <w:spacing w:val="-8"/>
                <w:sz w:val="22"/>
                <w:lang w:val="de-DE"/>
              </w:rPr>
              <w:t>- Thành viên Hội đồng thẩm định;</w:t>
            </w:r>
          </w:p>
          <w:p w14:paraId="774EA70B" w14:textId="526DBC0A" w:rsidR="00B80B2D" w:rsidRPr="00547D0E" w:rsidRDefault="00CA0FE8" w:rsidP="005D2478">
            <w:pPr>
              <w:widowControl w:val="0"/>
              <w:spacing w:after="0" w:line="240" w:lineRule="auto"/>
              <w:rPr>
                <w:rFonts w:asciiTheme="majorHAnsi" w:hAnsiTheme="majorHAnsi"/>
                <w:spacing w:val="2"/>
                <w:sz w:val="24"/>
                <w:szCs w:val="24"/>
                <w:lang w:val="nl-NL"/>
              </w:rPr>
            </w:pPr>
            <w:r w:rsidRPr="00547D0E">
              <w:rPr>
                <w:rFonts w:asciiTheme="majorHAnsi" w:hAnsiTheme="majorHAnsi"/>
                <w:spacing w:val="-4"/>
                <w:sz w:val="22"/>
                <w:lang w:val="de-DE"/>
              </w:rPr>
              <w:t xml:space="preserve">- Lưu: VT, </w:t>
            </w:r>
            <w:r w:rsidR="00D04A7E" w:rsidRPr="00547D0E">
              <w:rPr>
                <w:rFonts w:asciiTheme="majorHAnsi" w:hAnsiTheme="majorHAnsi"/>
                <w:spacing w:val="-4"/>
                <w:sz w:val="22"/>
                <w:lang w:val="de-DE"/>
              </w:rPr>
              <w:t>HTKT.</w:t>
            </w:r>
            <w:r w:rsidR="003A26DC" w:rsidRPr="00547D0E">
              <w:rPr>
                <w:rFonts w:asciiTheme="majorHAnsi" w:hAnsiTheme="majorHAnsi"/>
                <w:spacing w:val="2"/>
                <w:sz w:val="24"/>
                <w:szCs w:val="24"/>
                <w:lang w:val="nl-NL"/>
              </w:rPr>
              <w:t xml:space="preserve"> </w:t>
            </w:r>
          </w:p>
        </w:tc>
        <w:tc>
          <w:tcPr>
            <w:tcW w:w="4497" w:type="dxa"/>
          </w:tcPr>
          <w:p w14:paraId="36619C10" w14:textId="5CF155B7" w:rsidR="00B80B2D" w:rsidRPr="00547D0E" w:rsidRDefault="007D1D97" w:rsidP="005D2478">
            <w:pPr>
              <w:widowControl w:val="0"/>
              <w:spacing w:after="0" w:line="240" w:lineRule="auto"/>
              <w:jc w:val="center"/>
              <w:rPr>
                <w:rFonts w:asciiTheme="majorHAnsi" w:hAnsiTheme="majorHAnsi"/>
                <w:b/>
                <w:spacing w:val="2"/>
                <w:lang w:val="nl-NL"/>
              </w:rPr>
            </w:pPr>
            <w:r w:rsidRPr="00547D0E">
              <w:rPr>
                <w:rFonts w:asciiTheme="majorHAnsi" w:hAnsiTheme="majorHAnsi"/>
                <w:b/>
                <w:spacing w:val="2"/>
                <w:lang w:val="nl-NL"/>
              </w:rPr>
              <w:t xml:space="preserve">KT. </w:t>
            </w:r>
            <w:r w:rsidR="00B80B2D" w:rsidRPr="00547D0E">
              <w:rPr>
                <w:rFonts w:asciiTheme="majorHAnsi" w:hAnsiTheme="majorHAnsi"/>
                <w:b/>
                <w:spacing w:val="2"/>
                <w:lang w:val="nl-NL"/>
              </w:rPr>
              <w:t>BỘ TRƯỞNG</w:t>
            </w:r>
          </w:p>
          <w:p w14:paraId="5A304F68" w14:textId="2FF48D5B" w:rsidR="00F634DF" w:rsidRPr="00547D0E" w:rsidRDefault="007D1D97" w:rsidP="005D2478">
            <w:pPr>
              <w:widowControl w:val="0"/>
              <w:spacing w:after="0" w:line="240" w:lineRule="auto"/>
              <w:jc w:val="center"/>
              <w:rPr>
                <w:rFonts w:asciiTheme="majorHAnsi" w:hAnsiTheme="majorHAnsi"/>
                <w:b/>
                <w:spacing w:val="2"/>
                <w:lang w:val="nl-NL"/>
              </w:rPr>
            </w:pPr>
            <w:r w:rsidRPr="00547D0E">
              <w:rPr>
                <w:rFonts w:asciiTheme="majorHAnsi" w:hAnsiTheme="majorHAnsi"/>
                <w:b/>
                <w:spacing w:val="2"/>
                <w:lang w:val="nl-NL"/>
              </w:rPr>
              <w:t>THỨ TRƯỞNG</w:t>
            </w:r>
          </w:p>
          <w:p w14:paraId="457CAE2A" w14:textId="77777777" w:rsidR="00F75626" w:rsidRPr="00547D0E" w:rsidRDefault="00F75626" w:rsidP="005D2478">
            <w:pPr>
              <w:widowControl w:val="0"/>
              <w:spacing w:after="0" w:line="240" w:lineRule="auto"/>
              <w:jc w:val="center"/>
              <w:rPr>
                <w:rFonts w:asciiTheme="majorHAnsi" w:hAnsiTheme="majorHAnsi"/>
                <w:b/>
                <w:spacing w:val="2"/>
                <w:lang w:val="nl-NL"/>
              </w:rPr>
            </w:pPr>
          </w:p>
          <w:p w14:paraId="1F3C6BD0" w14:textId="77777777" w:rsidR="00B80B2D" w:rsidRPr="00547D0E" w:rsidRDefault="00B80B2D" w:rsidP="005D2478">
            <w:pPr>
              <w:widowControl w:val="0"/>
              <w:spacing w:after="0" w:line="240" w:lineRule="auto"/>
              <w:jc w:val="center"/>
              <w:rPr>
                <w:rFonts w:asciiTheme="majorHAnsi" w:hAnsiTheme="majorHAnsi"/>
                <w:b/>
                <w:spacing w:val="2"/>
                <w:lang w:val="nl-NL"/>
              </w:rPr>
            </w:pPr>
          </w:p>
          <w:p w14:paraId="20476DA3" w14:textId="77777777" w:rsidR="00B80B2D" w:rsidRPr="00547D0E" w:rsidRDefault="00B80B2D" w:rsidP="005D2478">
            <w:pPr>
              <w:widowControl w:val="0"/>
              <w:spacing w:after="0" w:line="240" w:lineRule="auto"/>
              <w:jc w:val="center"/>
              <w:rPr>
                <w:rFonts w:asciiTheme="majorHAnsi" w:hAnsiTheme="majorHAnsi"/>
                <w:b/>
                <w:spacing w:val="2"/>
                <w:lang w:val="nl-NL"/>
              </w:rPr>
            </w:pPr>
          </w:p>
          <w:p w14:paraId="1613A0F0" w14:textId="77777777" w:rsidR="00B80B2D" w:rsidRPr="00547D0E" w:rsidRDefault="00B80B2D" w:rsidP="005D2478">
            <w:pPr>
              <w:widowControl w:val="0"/>
              <w:spacing w:after="0" w:line="240" w:lineRule="auto"/>
              <w:jc w:val="center"/>
              <w:rPr>
                <w:rFonts w:asciiTheme="majorHAnsi" w:hAnsiTheme="majorHAnsi"/>
                <w:b/>
                <w:spacing w:val="2"/>
                <w:lang w:val="nl-NL"/>
              </w:rPr>
            </w:pPr>
          </w:p>
          <w:p w14:paraId="355D0EF5" w14:textId="1B1FF687" w:rsidR="00CC3BA9" w:rsidRPr="00547D0E" w:rsidRDefault="00D04A7E" w:rsidP="005D2478">
            <w:pPr>
              <w:widowControl w:val="0"/>
              <w:spacing w:after="0" w:line="240" w:lineRule="auto"/>
              <w:jc w:val="center"/>
              <w:rPr>
                <w:rFonts w:asciiTheme="majorHAnsi" w:hAnsiTheme="majorHAnsi"/>
                <w:b/>
                <w:spacing w:val="2"/>
                <w:lang w:val="nl-NL"/>
              </w:rPr>
            </w:pPr>
            <w:r w:rsidRPr="00547D0E">
              <w:rPr>
                <w:rFonts w:asciiTheme="majorHAnsi" w:hAnsiTheme="majorHAnsi"/>
                <w:b/>
                <w:spacing w:val="2"/>
                <w:lang w:val="nl-NL"/>
              </w:rPr>
              <w:t>Nguyễn Tường Văn</w:t>
            </w:r>
          </w:p>
          <w:p w14:paraId="1F6B4583" w14:textId="1F75AB8F" w:rsidR="00B80B2D" w:rsidRPr="00547D0E" w:rsidRDefault="00B80B2D" w:rsidP="005D2478">
            <w:pPr>
              <w:widowControl w:val="0"/>
              <w:spacing w:after="0" w:line="240" w:lineRule="auto"/>
              <w:jc w:val="center"/>
              <w:rPr>
                <w:rFonts w:asciiTheme="majorHAnsi" w:hAnsiTheme="majorHAnsi"/>
                <w:b/>
                <w:spacing w:val="2"/>
                <w:lang w:val="nl-NL"/>
              </w:rPr>
            </w:pPr>
          </w:p>
        </w:tc>
      </w:tr>
    </w:tbl>
    <w:p w14:paraId="1F1073A5" w14:textId="77777777" w:rsidR="00A70235" w:rsidRPr="00547D0E" w:rsidRDefault="00A70235" w:rsidP="00977D9F">
      <w:pPr>
        <w:widowControl w:val="0"/>
        <w:spacing w:before="60" w:after="0" w:line="240" w:lineRule="auto"/>
        <w:jc w:val="both"/>
        <w:rPr>
          <w:rFonts w:asciiTheme="majorHAnsi" w:hAnsiTheme="majorHAnsi"/>
          <w:spacing w:val="2"/>
          <w:lang w:val="nl-NL"/>
        </w:rPr>
        <w:sectPr w:rsidR="00A70235" w:rsidRPr="00547D0E" w:rsidSect="007D1D97">
          <w:headerReference w:type="default" r:id="rId11"/>
          <w:pgSz w:w="11907" w:h="16840" w:code="9"/>
          <w:pgMar w:top="1134" w:right="851" w:bottom="1134" w:left="1871" w:header="680" w:footer="680" w:gutter="0"/>
          <w:cols w:space="720"/>
          <w:titlePg/>
          <w:docGrid w:linePitch="360"/>
        </w:sectPr>
      </w:pPr>
    </w:p>
    <w:p w14:paraId="35883570" w14:textId="77777777" w:rsidR="00A70235" w:rsidRPr="00547D0E" w:rsidRDefault="00A70235" w:rsidP="00A70235">
      <w:pPr>
        <w:pStyle w:val="Heading1"/>
        <w:jc w:val="center"/>
        <w:rPr>
          <w:rFonts w:asciiTheme="majorHAnsi" w:hAnsiTheme="majorHAnsi"/>
          <w:szCs w:val="24"/>
        </w:rPr>
      </w:pPr>
      <w:bookmarkStart w:id="6" w:name="_Toc121214782"/>
      <w:r w:rsidRPr="00547D0E">
        <w:rPr>
          <w:rFonts w:asciiTheme="majorHAnsi" w:hAnsiTheme="majorHAnsi"/>
          <w:szCs w:val="24"/>
        </w:rPr>
        <w:t xml:space="preserve">PHỤ LỤC 1 </w:t>
      </w:r>
    </w:p>
    <w:p w14:paraId="4576E5A0" w14:textId="77777777" w:rsidR="00A70235" w:rsidRPr="00547D0E" w:rsidRDefault="00A70235" w:rsidP="00A70235">
      <w:pPr>
        <w:pStyle w:val="Heading1"/>
        <w:jc w:val="center"/>
        <w:rPr>
          <w:rFonts w:asciiTheme="majorHAnsi" w:hAnsiTheme="majorHAnsi"/>
          <w:szCs w:val="24"/>
          <w:lang w:val="en-GB"/>
        </w:rPr>
      </w:pPr>
      <w:r w:rsidRPr="00547D0E">
        <w:rPr>
          <w:rFonts w:asciiTheme="majorHAnsi" w:hAnsiTheme="majorHAnsi"/>
          <w:szCs w:val="24"/>
          <w:lang w:val="en-GB"/>
        </w:rPr>
        <w:t>VĂN BẢN PHÁP LUẬT LIÊN QUAN ĐẾN LĨNH VỰC CẤP, THOÁT NƯỚC Ở VIỆT NAM</w:t>
      </w:r>
      <w:bookmarkEnd w:id="6"/>
    </w:p>
    <w:p w14:paraId="7D540017" w14:textId="77777777" w:rsidR="00A70235" w:rsidRPr="00547D0E" w:rsidRDefault="00A70235" w:rsidP="00A70235">
      <w:pPr>
        <w:jc w:val="center"/>
        <w:rPr>
          <w:rFonts w:asciiTheme="majorHAnsi" w:eastAsia="Times New Roman" w:hAnsiTheme="majorHAnsi"/>
          <w:i/>
          <w:iCs w:val="0"/>
        </w:rPr>
      </w:pPr>
      <w:r w:rsidRPr="00547D0E">
        <w:rPr>
          <w:rFonts w:asciiTheme="majorHAnsi" w:eastAsia="Times New Roman" w:hAnsiTheme="majorHAnsi"/>
          <w:i/>
        </w:rPr>
        <w:t>(Kèm theo Báo cáo số             /BC-BXD ngày       /      /2024 của Bộ Xây dựng)</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61"/>
        <w:gridCol w:w="13284"/>
        <w:gridCol w:w="1559"/>
      </w:tblGrid>
      <w:tr w:rsidR="00EF79DA" w:rsidRPr="00547D0E" w14:paraId="5BBF41B2" w14:textId="77777777" w:rsidTr="00537CB1">
        <w:trPr>
          <w:trHeight w:val="20"/>
          <w:tblHeader/>
        </w:trPr>
        <w:tc>
          <w:tcPr>
            <w:tcW w:w="0" w:type="auto"/>
            <w:shd w:val="clear" w:color="auto" w:fill="FFFFFF"/>
            <w:vAlign w:val="center"/>
          </w:tcPr>
          <w:p w14:paraId="41E9CF1E" w14:textId="77777777" w:rsidR="00A70235" w:rsidRPr="00547D0E" w:rsidRDefault="00A70235" w:rsidP="00EA694D">
            <w:pPr>
              <w:pStyle w:val="Other"/>
              <w:spacing w:before="20" w:after="20" w:line="240" w:lineRule="auto"/>
              <w:ind w:firstLine="0"/>
              <w:jc w:val="center"/>
              <w:rPr>
                <w:rFonts w:asciiTheme="majorHAnsi" w:hAnsiTheme="majorHAnsi" w:cstheme="majorHAnsi"/>
                <w:b/>
                <w:color w:val="auto"/>
                <w:sz w:val="26"/>
                <w:szCs w:val="26"/>
              </w:rPr>
            </w:pPr>
            <w:r w:rsidRPr="00547D0E">
              <w:rPr>
                <w:rFonts w:asciiTheme="majorHAnsi" w:eastAsia="Arial" w:hAnsiTheme="majorHAnsi" w:cstheme="majorHAnsi"/>
                <w:b/>
                <w:bCs/>
                <w:color w:val="auto"/>
                <w:sz w:val="26"/>
                <w:szCs w:val="26"/>
              </w:rPr>
              <w:t>TT</w:t>
            </w:r>
          </w:p>
        </w:tc>
        <w:tc>
          <w:tcPr>
            <w:tcW w:w="13284" w:type="dxa"/>
            <w:shd w:val="clear" w:color="auto" w:fill="FFFFFF"/>
            <w:vAlign w:val="center"/>
          </w:tcPr>
          <w:p w14:paraId="41BB7842" w14:textId="77777777" w:rsidR="00A70235" w:rsidRPr="00547D0E" w:rsidRDefault="00A70235" w:rsidP="00EA694D">
            <w:pPr>
              <w:pStyle w:val="Other"/>
              <w:spacing w:before="20" w:after="20" w:line="240" w:lineRule="auto"/>
              <w:ind w:firstLine="0"/>
              <w:jc w:val="center"/>
              <w:rPr>
                <w:rFonts w:asciiTheme="majorHAnsi" w:hAnsiTheme="majorHAnsi" w:cstheme="majorHAnsi"/>
                <w:b/>
                <w:color w:val="auto"/>
                <w:sz w:val="26"/>
                <w:szCs w:val="26"/>
              </w:rPr>
            </w:pPr>
            <w:r w:rsidRPr="00547D0E">
              <w:rPr>
                <w:rFonts w:asciiTheme="majorHAnsi" w:hAnsiTheme="majorHAnsi" w:cstheme="majorHAnsi"/>
                <w:b/>
                <w:color w:val="auto"/>
                <w:sz w:val="26"/>
                <w:szCs w:val="26"/>
              </w:rPr>
              <w:t>Tên, số, ký hiệu; ngày tháng năm ban hành văn bản</w:t>
            </w:r>
          </w:p>
        </w:tc>
        <w:tc>
          <w:tcPr>
            <w:tcW w:w="1559" w:type="dxa"/>
            <w:shd w:val="clear" w:color="auto" w:fill="FFFFFF"/>
            <w:vAlign w:val="center"/>
          </w:tcPr>
          <w:p w14:paraId="500144F5" w14:textId="77777777" w:rsidR="00A70235" w:rsidRPr="00547D0E" w:rsidRDefault="00A70235" w:rsidP="00EA694D">
            <w:pPr>
              <w:pStyle w:val="Other"/>
              <w:spacing w:before="20" w:after="20" w:line="240" w:lineRule="auto"/>
              <w:ind w:firstLine="0"/>
              <w:jc w:val="center"/>
              <w:rPr>
                <w:rFonts w:asciiTheme="majorHAnsi" w:hAnsiTheme="majorHAnsi" w:cstheme="majorHAnsi"/>
                <w:b/>
                <w:color w:val="auto"/>
                <w:sz w:val="26"/>
                <w:szCs w:val="26"/>
              </w:rPr>
            </w:pPr>
            <w:r w:rsidRPr="00547D0E">
              <w:rPr>
                <w:rFonts w:asciiTheme="majorHAnsi" w:hAnsiTheme="majorHAnsi" w:cstheme="majorHAnsi"/>
                <w:b/>
                <w:color w:val="auto"/>
                <w:sz w:val="26"/>
                <w:szCs w:val="26"/>
              </w:rPr>
              <w:t>Ghi chú</w:t>
            </w:r>
          </w:p>
        </w:tc>
      </w:tr>
      <w:tr w:rsidR="00EF79DA" w:rsidRPr="00547D0E" w14:paraId="2CCB158C" w14:textId="77777777" w:rsidTr="00537CB1">
        <w:trPr>
          <w:trHeight w:val="20"/>
        </w:trPr>
        <w:tc>
          <w:tcPr>
            <w:tcW w:w="0" w:type="auto"/>
            <w:shd w:val="clear" w:color="auto" w:fill="FFFFFF"/>
            <w:vAlign w:val="center"/>
          </w:tcPr>
          <w:p w14:paraId="53482992" w14:textId="1DB88FD3" w:rsidR="00A70235" w:rsidRPr="00547D0E" w:rsidRDefault="00921A43" w:rsidP="00921A43">
            <w:pPr>
              <w:pStyle w:val="Other"/>
              <w:spacing w:before="20" w:after="20" w:line="240" w:lineRule="auto"/>
              <w:ind w:firstLine="0"/>
              <w:rPr>
                <w:rFonts w:asciiTheme="majorHAnsi" w:hAnsiTheme="majorHAnsi" w:cstheme="majorHAnsi"/>
                <w:b/>
                <w:color w:val="auto"/>
                <w:sz w:val="26"/>
                <w:szCs w:val="26"/>
                <w:lang w:val="en-US"/>
              </w:rPr>
            </w:pPr>
            <w:r w:rsidRPr="00547D0E">
              <w:rPr>
                <w:rFonts w:asciiTheme="majorHAnsi" w:hAnsiTheme="majorHAnsi" w:cstheme="majorHAnsi"/>
                <w:b/>
                <w:color w:val="auto"/>
                <w:sz w:val="26"/>
                <w:szCs w:val="26"/>
                <w:lang w:val="en-US"/>
              </w:rPr>
              <w:t>I</w:t>
            </w:r>
          </w:p>
        </w:tc>
        <w:tc>
          <w:tcPr>
            <w:tcW w:w="13284" w:type="dxa"/>
            <w:shd w:val="clear" w:color="auto" w:fill="FFFFFF"/>
            <w:vAlign w:val="center"/>
          </w:tcPr>
          <w:p w14:paraId="126FB310" w14:textId="656EAB26" w:rsidR="00A70235" w:rsidRPr="00547D0E" w:rsidRDefault="00921A43" w:rsidP="00EA694D">
            <w:pPr>
              <w:pStyle w:val="Other"/>
              <w:spacing w:before="20" w:after="20" w:line="240" w:lineRule="auto"/>
              <w:ind w:firstLine="0"/>
              <w:jc w:val="both"/>
              <w:rPr>
                <w:rFonts w:asciiTheme="majorHAnsi" w:eastAsia="MS Mincho" w:hAnsiTheme="majorHAnsi" w:cstheme="majorHAnsi"/>
                <w:b/>
                <w:color w:val="auto"/>
                <w:sz w:val="26"/>
                <w:szCs w:val="26"/>
                <w:lang w:val="en-US" w:eastAsia="ja-JP"/>
              </w:rPr>
            </w:pPr>
            <w:r w:rsidRPr="00547D0E">
              <w:rPr>
                <w:rFonts w:asciiTheme="majorHAnsi" w:eastAsia="MS Mincho" w:hAnsiTheme="majorHAnsi" w:cstheme="majorHAnsi"/>
                <w:b/>
                <w:color w:val="auto"/>
                <w:sz w:val="26"/>
                <w:szCs w:val="26"/>
                <w:lang w:val="en-US" w:eastAsia="ja-JP"/>
              </w:rPr>
              <w:t>Hiến pháp</w:t>
            </w:r>
          </w:p>
        </w:tc>
        <w:tc>
          <w:tcPr>
            <w:tcW w:w="1559" w:type="dxa"/>
            <w:shd w:val="clear" w:color="auto" w:fill="FFFFFF"/>
            <w:vAlign w:val="center"/>
          </w:tcPr>
          <w:p w14:paraId="62352B4D" w14:textId="77777777" w:rsidR="00A70235" w:rsidRPr="00547D0E" w:rsidRDefault="00A70235" w:rsidP="00EA694D">
            <w:pPr>
              <w:pStyle w:val="Other"/>
              <w:spacing w:before="20" w:after="20" w:line="240" w:lineRule="auto"/>
              <w:ind w:firstLine="0"/>
              <w:jc w:val="both"/>
              <w:rPr>
                <w:rFonts w:asciiTheme="majorHAnsi" w:hAnsiTheme="majorHAnsi" w:cstheme="majorHAnsi"/>
                <w:color w:val="auto"/>
                <w:sz w:val="26"/>
                <w:szCs w:val="26"/>
              </w:rPr>
            </w:pPr>
          </w:p>
        </w:tc>
      </w:tr>
      <w:tr w:rsidR="00EF79DA" w:rsidRPr="00547D0E" w14:paraId="73EDBA1D" w14:textId="77777777" w:rsidTr="00537CB1">
        <w:trPr>
          <w:trHeight w:val="20"/>
        </w:trPr>
        <w:tc>
          <w:tcPr>
            <w:tcW w:w="0" w:type="auto"/>
            <w:shd w:val="clear" w:color="auto" w:fill="FFFFFF"/>
            <w:vAlign w:val="center"/>
          </w:tcPr>
          <w:p w14:paraId="0C659206" w14:textId="7F72EB9F" w:rsidR="00921A43" w:rsidRPr="00547D0E" w:rsidRDefault="00921A43" w:rsidP="00921A43">
            <w:pPr>
              <w:pStyle w:val="Other"/>
              <w:spacing w:before="20" w:after="20" w:line="240" w:lineRule="auto"/>
              <w:ind w:firstLine="0"/>
              <w:rPr>
                <w:rFonts w:asciiTheme="majorHAnsi" w:hAnsiTheme="majorHAnsi" w:cstheme="majorHAnsi"/>
                <w:bCs/>
                <w:color w:val="auto"/>
                <w:sz w:val="26"/>
                <w:szCs w:val="26"/>
                <w:lang w:val="en-US"/>
              </w:rPr>
            </w:pPr>
            <w:r w:rsidRPr="00547D0E">
              <w:rPr>
                <w:rFonts w:asciiTheme="majorHAnsi" w:hAnsiTheme="majorHAnsi" w:cstheme="majorHAnsi"/>
                <w:bCs/>
                <w:color w:val="auto"/>
                <w:sz w:val="26"/>
                <w:szCs w:val="26"/>
                <w:lang w:val="en-US"/>
              </w:rPr>
              <w:t>1</w:t>
            </w:r>
          </w:p>
        </w:tc>
        <w:tc>
          <w:tcPr>
            <w:tcW w:w="13284" w:type="dxa"/>
            <w:shd w:val="clear" w:color="auto" w:fill="FFFFFF"/>
            <w:vAlign w:val="center"/>
          </w:tcPr>
          <w:p w14:paraId="2F9FB69D" w14:textId="1F64E471" w:rsidR="00921A43" w:rsidRPr="00547D0E" w:rsidRDefault="00921A43" w:rsidP="00EA694D">
            <w:pPr>
              <w:pStyle w:val="Other"/>
              <w:spacing w:before="20" w:after="20" w:line="240" w:lineRule="auto"/>
              <w:ind w:firstLine="0"/>
              <w:jc w:val="both"/>
              <w:rPr>
                <w:rFonts w:asciiTheme="majorHAnsi" w:eastAsia="MS Mincho" w:hAnsiTheme="majorHAnsi" w:cstheme="majorHAnsi"/>
                <w:bCs/>
                <w:color w:val="auto"/>
                <w:sz w:val="26"/>
                <w:szCs w:val="26"/>
                <w:lang w:val="en-US" w:eastAsia="ja-JP"/>
              </w:rPr>
            </w:pPr>
            <w:r w:rsidRPr="00547D0E">
              <w:rPr>
                <w:rFonts w:asciiTheme="majorHAnsi" w:eastAsia="MS Mincho" w:hAnsiTheme="majorHAnsi" w:cstheme="majorHAnsi"/>
                <w:bCs/>
                <w:color w:val="auto"/>
                <w:sz w:val="26"/>
                <w:szCs w:val="26"/>
                <w:lang w:eastAsia="ja-JP"/>
              </w:rPr>
              <w:t>Hiến Pháp</w:t>
            </w:r>
            <w:r w:rsidR="00644D1B" w:rsidRPr="00547D0E">
              <w:rPr>
                <w:rFonts w:asciiTheme="majorHAnsi" w:eastAsia="MS Mincho" w:hAnsiTheme="majorHAnsi" w:cstheme="majorHAnsi"/>
                <w:bCs/>
                <w:color w:val="auto"/>
                <w:sz w:val="26"/>
                <w:szCs w:val="26"/>
                <w:lang w:val="en-US" w:eastAsia="ja-JP"/>
              </w:rPr>
              <w:t xml:space="preserve"> Nước Cộng hoà xã hội chủ nghĩa Việt Nam</w:t>
            </w:r>
            <w:r w:rsidRPr="00547D0E">
              <w:rPr>
                <w:rFonts w:asciiTheme="majorHAnsi" w:eastAsia="MS Mincho" w:hAnsiTheme="majorHAnsi" w:cstheme="majorHAnsi"/>
                <w:bCs/>
                <w:color w:val="auto"/>
                <w:sz w:val="26"/>
                <w:szCs w:val="26"/>
                <w:lang w:eastAsia="ja-JP"/>
              </w:rPr>
              <w:t xml:space="preserve"> năm 2013</w:t>
            </w:r>
          </w:p>
        </w:tc>
        <w:tc>
          <w:tcPr>
            <w:tcW w:w="1559" w:type="dxa"/>
            <w:shd w:val="clear" w:color="auto" w:fill="FFFFFF"/>
            <w:vAlign w:val="center"/>
          </w:tcPr>
          <w:p w14:paraId="1D2D74FC" w14:textId="77777777" w:rsidR="00921A43" w:rsidRPr="00547D0E" w:rsidRDefault="00921A43" w:rsidP="00EA694D">
            <w:pPr>
              <w:pStyle w:val="Other"/>
              <w:spacing w:before="20" w:after="20" w:line="240" w:lineRule="auto"/>
              <w:ind w:firstLine="0"/>
              <w:jc w:val="both"/>
              <w:rPr>
                <w:rFonts w:asciiTheme="majorHAnsi" w:hAnsiTheme="majorHAnsi" w:cstheme="majorHAnsi"/>
                <w:color w:val="auto"/>
                <w:sz w:val="26"/>
                <w:szCs w:val="26"/>
              </w:rPr>
            </w:pPr>
          </w:p>
        </w:tc>
      </w:tr>
      <w:tr w:rsidR="00EF79DA" w:rsidRPr="00547D0E" w14:paraId="12C37226" w14:textId="77777777" w:rsidTr="00537CB1">
        <w:trPr>
          <w:trHeight w:val="20"/>
        </w:trPr>
        <w:tc>
          <w:tcPr>
            <w:tcW w:w="0" w:type="auto"/>
            <w:shd w:val="clear" w:color="auto" w:fill="FFFFFF"/>
            <w:vAlign w:val="center"/>
          </w:tcPr>
          <w:p w14:paraId="1AE626F4" w14:textId="2B104722" w:rsidR="00921A43" w:rsidRPr="00547D0E" w:rsidRDefault="00921A43" w:rsidP="00921A43">
            <w:pPr>
              <w:pStyle w:val="Other"/>
              <w:spacing w:before="20" w:after="20" w:line="240" w:lineRule="auto"/>
              <w:ind w:firstLine="0"/>
              <w:rPr>
                <w:rFonts w:asciiTheme="majorHAnsi" w:hAnsiTheme="majorHAnsi" w:cstheme="majorHAnsi"/>
                <w:b/>
                <w:color w:val="auto"/>
                <w:sz w:val="26"/>
                <w:szCs w:val="26"/>
                <w:lang w:val="en-US"/>
              </w:rPr>
            </w:pPr>
            <w:r w:rsidRPr="00547D0E">
              <w:rPr>
                <w:rFonts w:asciiTheme="majorHAnsi" w:hAnsiTheme="majorHAnsi" w:cstheme="majorHAnsi"/>
                <w:b/>
                <w:color w:val="auto"/>
                <w:sz w:val="26"/>
                <w:szCs w:val="26"/>
              </w:rPr>
              <w:t>I</w:t>
            </w:r>
            <w:r w:rsidRPr="00547D0E">
              <w:rPr>
                <w:rFonts w:asciiTheme="majorHAnsi" w:hAnsiTheme="majorHAnsi" w:cstheme="majorHAnsi"/>
                <w:b/>
                <w:color w:val="auto"/>
                <w:sz w:val="26"/>
                <w:szCs w:val="26"/>
                <w:lang w:val="en-US"/>
              </w:rPr>
              <w:t>I</w:t>
            </w:r>
          </w:p>
        </w:tc>
        <w:tc>
          <w:tcPr>
            <w:tcW w:w="13284" w:type="dxa"/>
            <w:shd w:val="clear" w:color="auto" w:fill="FFFFFF"/>
            <w:vAlign w:val="center"/>
          </w:tcPr>
          <w:p w14:paraId="0A713077" w14:textId="6FA8119C" w:rsidR="00921A43" w:rsidRPr="00547D0E" w:rsidRDefault="00921A43" w:rsidP="00921A43">
            <w:pPr>
              <w:pStyle w:val="Other"/>
              <w:spacing w:before="20" w:after="20" w:line="240" w:lineRule="auto"/>
              <w:ind w:firstLine="0"/>
              <w:jc w:val="both"/>
              <w:rPr>
                <w:rFonts w:asciiTheme="majorHAnsi" w:eastAsia="MS Mincho" w:hAnsiTheme="majorHAnsi" w:cstheme="majorHAnsi"/>
                <w:b/>
                <w:color w:val="auto"/>
                <w:sz w:val="26"/>
                <w:szCs w:val="26"/>
                <w:lang w:eastAsia="ja-JP"/>
              </w:rPr>
            </w:pPr>
            <w:r w:rsidRPr="00547D0E">
              <w:rPr>
                <w:rFonts w:asciiTheme="majorHAnsi" w:eastAsia="MS Mincho" w:hAnsiTheme="majorHAnsi" w:cstheme="majorHAnsi"/>
                <w:b/>
                <w:color w:val="auto"/>
                <w:sz w:val="26"/>
                <w:szCs w:val="26"/>
                <w:lang w:eastAsia="ja-JP"/>
              </w:rPr>
              <w:t>Luật</w:t>
            </w:r>
          </w:p>
        </w:tc>
        <w:tc>
          <w:tcPr>
            <w:tcW w:w="1559" w:type="dxa"/>
            <w:shd w:val="clear" w:color="auto" w:fill="FFFFFF"/>
            <w:vAlign w:val="center"/>
          </w:tcPr>
          <w:p w14:paraId="335D0632" w14:textId="77777777" w:rsidR="00921A43" w:rsidRPr="00547D0E" w:rsidRDefault="00921A43" w:rsidP="00921A43">
            <w:pPr>
              <w:pStyle w:val="Other"/>
              <w:spacing w:before="20" w:after="20" w:line="240" w:lineRule="auto"/>
              <w:ind w:firstLine="0"/>
              <w:jc w:val="both"/>
              <w:rPr>
                <w:rFonts w:asciiTheme="majorHAnsi" w:hAnsiTheme="majorHAnsi" w:cstheme="majorHAnsi"/>
                <w:color w:val="auto"/>
                <w:sz w:val="26"/>
                <w:szCs w:val="26"/>
              </w:rPr>
            </w:pPr>
          </w:p>
        </w:tc>
      </w:tr>
      <w:tr w:rsidR="00EF79DA" w:rsidRPr="00547D0E" w14:paraId="0288A1D4" w14:textId="77777777" w:rsidTr="00537CB1">
        <w:trPr>
          <w:trHeight w:val="20"/>
        </w:trPr>
        <w:tc>
          <w:tcPr>
            <w:tcW w:w="0" w:type="auto"/>
            <w:shd w:val="clear" w:color="auto" w:fill="FFFFFF"/>
            <w:vAlign w:val="center"/>
          </w:tcPr>
          <w:p w14:paraId="267FE318" w14:textId="77777777" w:rsidR="00921A43" w:rsidRPr="00547D0E" w:rsidRDefault="00921A43" w:rsidP="00921A43">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1337CDB0" w14:textId="77777777" w:rsidR="00921A43" w:rsidRPr="00547D0E" w:rsidRDefault="00921A43" w:rsidP="00921A43">
            <w:pPr>
              <w:pStyle w:val="Other"/>
              <w:spacing w:before="20" w:after="20" w:line="240" w:lineRule="auto"/>
              <w:ind w:firstLine="0"/>
              <w:jc w:val="both"/>
              <w:rPr>
                <w:rFonts w:asciiTheme="majorHAnsi" w:hAnsiTheme="majorHAnsi" w:cstheme="majorHAnsi"/>
                <w:color w:val="auto"/>
                <w:sz w:val="26"/>
                <w:szCs w:val="26"/>
              </w:rPr>
            </w:pPr>
            <w:r w:rsidRPr="00547D0E">
              <w:rPr>
                <w:rFonts w:asciiTheme="majorHAnsi" w:hAnsiTheme="majorHAnsi" w:cstheme="majorHAnsi"/>
                <w:color w:val="auto"/>
                <w:sz w:val="26"/>
                <w:szCs w:val="26"/>
              </w:rPr>
              <w:t>Luật Xây dựng số 50/2014/QH13 ngày 18/6/2014 và Luật Xây dựng số 62/2020/QH14 ngày 17/6/2020</w:t>
            </w:r>
          </w:p>
        </w:tc>
        <w:tc>
          <w:tcPr>
            <w:tcW w:w="1559" w:type="dxa"/>
            <w:shd w:val="clear" w:color="auto" w:fill="FFFFFF"/>
            <w:vAlign w:val="center"/>
          </w:tcPr>
          <w:p w14:paraId="5EDA94BB" w14:textId="77777777" w:rsidR="00921A43" w:rsidRPr="00547D0E" w:rsidRDefault="00921A43" w:rsidP="00921A43">
            <w:pPr>
              <w:pStyle w:val="Other"/>
              <w:spacing w:before="20" w:after="20" w:line="240" w:lineRule="auto"/>
              <w:ind w:firstLine="0"/>
              <w:jc w:val="both"/>
              <w:rPr>
                <w:rFonts w:asciiTheme="majorHAnsi" w:hAnsiTheme="majorHAnsi" w:cstheme="majorHAnsi"/>
                <w:bCs/>
                <w:color w:val="auto"/>
                <w:sz w:val="26"/>
                <w:szCs w:val="26"/>
              </w:rPr>
            </w:pPr>
          </w:p>
        </w:tc>
      </w:tr>
      <w:tr w:rsidR="00A3458D" w:rsidRPr="00547D0E" w14:paraId="5CD58E1B" w14:textId="77777777" w:rsidTr="00537CB1">
        <w:trPr>
          <w:trHeight w:val="20"/>
        </w:trPr>
        <w:tc>
          <w:tcPr>
            <w:tcW w:w="0" w:type="auto"/>
            <w:shd w:val="clear" w:color="auto" w:fill="FFFFFF"/>
            <w:vAlign w:val="center"/>
          </w:tcPr>
          <w:p w14:paraId="766A22BD" w14:textId="77777777" w:rsidR="00A3458D" w:rsidRPr="00547D0E" w:rsidRDefault="00A3458D" w:rsidP="00921A43">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60C3AAEA" w14:textId="4A28D01E" w:rsidR="00A3458D" w:rsidRPr="00547D0E" w:rsidRDefault="00A3458D" w:rsidP="00921A43">
            <w:pPr>
              <w:pStyle w:val="Other"/>
              <w:spacing w:before="20" w:after="20" w:line="240" w:lineRule="auto"/>
              <w:ind w:firstLine="0"/>
              <w:jc w:val="both"/>
              <w:rPr>
                <w:rFonts w:asciiTheme="majorHAnsi" w:hAnsiTheme="majorHAnsi" w:cstheme="majorHAnsi"/>
                <w:color w:val="auto"/>
                <w:sz w:val="26"/>
                <w:szCs w:val="26"/>
              </w:rPr>
            </w:pPr>
            <w:r w:rsidRPr="00547D0E">
              <w:rPr>
                <w:rFonts w:asciiTheme="majorHAnsi" w:hAnsiTheme="majorHAnsi" w:cstheme="majorHAnsi"/>
                <w:color w:val="auto"/>
                <w:sz w:val="26"/>
                <w:szCs w:val="26"/>
              </w:rPr>
              <w:t>Luật Quy hoạch số 21/2017/QH14 ngày 24/11/2017</w:t>
            </w:r>
          </w:p>
        </w:tc>
        <w:tc>
          <w:tcPr>
            <w:tcW w:w="1559" w:type="dxa"/>
            <w:shd w:val="clear" w:color="auto" w:fill="FFFFFF"/>
            <w:vAlign w:val="center"/>
          </w:tcPr>
          <w:p w14:paraId="4D80AF65" w14:textId="77777777" w:rsidR="00A3458D" w:rsidRPr="00547D0E" w:rsidRDefault="00A3458D" w:rsidP="00921A43">
            <w:pPr>
              <w:pStyle w:val="Other"/>
              <w:spacing w:before="20" w:after="20" w:line="240" w:lineRule="auto"/>
              <w:ind w:firstLine="0"/>
              <w:jc w:val="both"/>
              <w:rPr>
                <w:rFonts w:asciiTheme="majorHAnsi" w:hAnsiTheme="majorHAnsi" w:cstheme="majorHAnsi"/>
                <w:bCs/>
                <w:color w:val="auto"/>
                <w:sz w:val="26"/>
                <w:szCs w:val="26"/>
              </w:rPr>
            </w:pPr>
          </w:p>
        </w:tc>
      </w:tr>
      <w:tr w:rsidR="00EF79DA" w:rsidRPr="00547D0E" w14:paraId="4DA2E923" w14:textId="77777777" w:rsidTr="00537CB1">
        <w:trPr>
          <w:trHeight w:val="20"/>
        </w:trPr>
        <w:tc>
          <w:tcPr>
            <w:tcW w:w="0" w:type="auto"/>
            <w:shd w:val="clear" w:color="auto" w:fill="FFFFFF"/>
            <w:vAlign w:val="center"/>
          </w:tcPr>
          <w:p w14:paraId="1BB6E22E" w14:textId="77777777" w:rsidR="00921A43" w:rsidRPr="00547D0E" w:rsidRDefault="00921A43" w:rsidP="00921A43">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520FCA76" w14:textId="095880DA" w:rsidR="00921A43" w:rsidRPr="00547D0E" w:rsidRDefault="00921A43" w:rsidP="00921A43">
            <w:pPr>
              <w:pStyle w:val="Other"/>
              <w:spacing w:before="20" w:after="20" w:line="240" w:lineRule="auto"/>
              <w:ind w:firstLine="0"/>
              <w:jc w:val="both"/>
              <w:rPr>
                <w:rFonts w:asciiTheme="majorHAnsi" w:hAnsiTheme="majorHAnsi" w:cstheme="majorHAnsi"/>
                <w:color w:val="auto"/>
                <w:sz w:val="26"/>
                <w:szCs w:val="26"/>
              </w:rPr>
            </w:pPr>
            <w:r w:rsidRPr="00547D0E">
              <w:rPr>
                <w:rFonts w:asciiTheme="majorHAnsi" w:hAnsiTheme="majorHAnsi" w:cstheme="majorHAnsi"/>
                <w:color w:val="auto"/>
                <w:sz w:val="26"/>
                <w:szCs w:val="26"/>
              </w:rPr>
              <w:t>Luật sửa đổi, bổ sung một số điều của 37 Luật có liên quan đến quy hoạch số 35/2018/QH14 ngày 20/11/2018</w:t>
            </w:r>
          </w:p>
        </w:tc>
        <w:tc>
          <w:tcPr>
            <w:tcW w:w="1559" w:type="dxa"/>
            <w:shd w:val="clear" w:color="auto" w:fill="FFFFFF"/>
            <w:vAlign w:val="center"/>
          </w:tcPr>
          <w:p w14:paraId="42D70335" w14:textId="77777777" w:rsidR="00921A43" w:rsidRPr="00547D0E" w:rsidRDefault="00921A43" w:rsidP="00921A43">
            <w:pPr>
              <w:pStyle w:val="Other"/>
              <w:spacing w:before="20" w:after="20" w:line="240" w:lineRule="auto"/>
              <w:ind w:firstLine="0"/>
              <w:jc w:val="both"/>
              <w:rPr>
                <w:rFonts w:asciiTheme="majorHAnsi" w:hAnsiTheme="majorHAnsi" w:cstheme="majorHAnsi"/>
                <w:bCs/>
                <w:color w:val="auto"/>
                <w:sz w:val="26"/>
                <w:szCs w:val="26"/>
              </w:rPr>
            </w:pPr>
          </w:p>
        </w:tc>
      </w:tr>
      <w:tr w:rsidR="00644D1B" w:rsidRPr="00547D0E" w14:paraId="67523F83" w14:textId="77777777" w:rsidTr="00537CB1">
        <w:trPr>
          <w:trHeight w:val="20"/>
        </w:trPr>
        <w:tc>
          <w:tcPr>
            <w:tcW w:w="0" w:type="auto"/>
            <w:shd w:val="clear" w:color="auto" w:fill="FFFFFF"/>
            <w:vAlign w:val="center"/>
          </w:tcPr>
          <w:p w14:paraId="3BFE4719" w14:textId="77777777" w:rsidR="00644D1B" w:rsidRPr="00547D0E" w:rsidRDefault="00644D1B" w:rsidP="00921A43">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24FA5F94" w14:textId="1C6F7DE6" w:rsidR="00644D1B" w:rsidRPr="00547D0E" w:rsidRDefault="00644D1B" w:rsidP="00921A43">
            <w:pPr>
              <w:pStyle w:val="Other"/>
              <w:spacing w:before="20" w:after="20" w:line="240" w:lineRule="auto"/>
              <w:ind w:firstLine="0"/>
              <w:jc w:val="both"/>
              <w:rPr>
                <w:rFonts w:asciiTheme="majorHAnsi" w:hAnsiTheme="majorHAnsi" w:cstheme="majorHAnsi"/>
                <w:color w:val="auto"/>
                <w:sz w:val="26"/>
                <w:szCs w:val="26"/>
              </w:rPr>
            </w:pPr>
            <w:r w:rsidRPr="00547D0E">
              <w:rPr>
                <w:rFonts w:asciiTheme="majorHAnsi" w:hAnsiTheme="majorHAnsi" w:cstheme="majorHAnsi"/>
                <w:color w:val="auto"/>
                <w:sz w:val="26"/>
                <w:szCs w:val="26"/>
              </w:rPr>
              <w:t>Luật Quy hoạch đô thị</w:t>
            </w:r>
            <w:r w:rsidRPr="00547D0E">
              <w:rPr>
                <w:rFonts w:asciiTheme="majorHAnsi" w:hAnsiTheme="majorHAnsi" w:cstheme="majorHAnsi"/>
                <w:color w:val="auto"/>
                <w:sz w:val="26"/>
                <w:szCs w:val="26"/>
                <w:lang w:val="en-US"/>
              </w:rPr>
              <w:t xml:space="preserve"> và nông thôn </w:t>
            </w:r>
            <w:r w:rsidR="00A3458D" w:rsidRPr="00547D0E">
              <w:rPr>
                <w:rFonts w:asciiTheme="majorHAnsi" w:hAnsiTheme="majorHAnsi" w:cstheme="majorHAnsi"/>
                <w:color w:val="auto"/>
                <w:sz w:val="26"/>
                <w:szCs w:val="26"/>
                <w:lang w:val="en-US"/>
              </w:rPr>
              <w:t>số 47/2024/QH15 ngày 26/11/2014</w:t>
            </w:r>
          </w:p>
        </w:tc>
        <w:tc>
          <w:tcPr>
            <w:tcW w:w="1559" w:type="dxa"/>
            <w:shd w:val="clear" w:color="auto" w:fill="FFFFFF"/>
            <w:vAlign w:val="center"/>
          </w:tcPr>
          <w:p w14:paraId="34316DE8" w14:textId="666FA834" w:rsidR="00644D1B" w:rsidRPr="00547D0E" w:rsidRDefault="00A3458D" w:rsidP="00921A43">
            <w:pPr>
              <w:pStyle w:val="Other"/>
              <w:spacing w:before="20" w:after="20" w:line="240" w:lineRule="auto"/>
              <w:ind w:firstLine="0"/>
              <w:jc w:val="both"/>
              <w:rPr>
                <w:rFonts w:asciiTheme="majorHAnsi" w:hAnsiTheme="majorHAnsi" w:cstheme="majorHAnsi"/>
                <w:bCs/>
                <w:i/>
                <w:iCs w:val="0"/>
                <w:color w:val="auto"/>
                <w:sz w:val="26"/>
                <w:szCs w:val="26"/>
              </w:rPr>
            </w:pPr>
            <w:r w:rsidRPr="00547D0E">
              <w:rPr>
                <w:rFonts w:asciiTheme="majorHAnsi" w:hAnsiTheme="majorHAnsi" w:cstheme="majorHAnsi"/>
                <w:i/>
                <w:iCs w:val="0"/>
                <w:color w:val="auto"/>
                <w:sz w:val="26"/>
                <w:szCs w:val="26"/>
                <w:lang w:val="en-US"/>
              </w:rPr>
              <w:t>có hiệu lực 01/7/2025</w:t>
            </w:r>
          </w:p>
        </w:tc>
      </w:tr>
      <w:tr w:rsidR="00A3458D" w:rsidRPr="00547D0E" w14:paraId="0AC9B4CE" w14:textId="77777777" w:rsidTr="00537CB1">
        <w:trPr>
          <w:trHeight w:val="20"/>
        </w:trPr>
        <w:tc>
          <w:tcPr>
            <w:tcW w:w="0" w:type="auto"/>
            <w:shd w:val="clear" w:color="auto" w:fill="FFFFFF"/>
            <w:vAlign w:val="center"/>
          </w:tcPr>
          <w:p w14:paraId="52FC2B46"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2F14F9DE" w14:textId="6CE9556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r w:rsidRPr="00547D0E">
              <w:rPr>
                <w:rFonts w:asciiTheme="majorHAnsi" w:hAnsiTheme="majorHAnsi" w:cstheme="majorHAnsi"/>
                <w:color w:val="auto"/>
                <w:sz w:val="26"/>
                <w:szCs w:val="26"/>
                <w:lang w:val="en-US"/>
              </w:rPr>
              <w:t>Luật sửa đổi, bổ sung một số điều Luật quy hoạch, Luật đầu tư, Luật đầu tư theo phương thức đối tác công tư và luật đấu thầu số 57/2024/QH15 ngày 29/11/2024.</w:t>
            </w:r>
          </w:p>
        </w:tc>
        <w:tc>
          <w:tcPr>
            <w:tcW w:w="1559" w:type="dxa"/>
            <w:shd w:val="clear" w:color="auto" w:fill="FFFFFF"/>
            <w:vAlign w:val="center"/>
          </w:tcPr>
          <w:p w14:paraId="52C28088" w14:textId="266E6245" w:rsidR="00A3458D" w:rsidRPr="00547D0E" w:rsidRDefault="00A3458D" w:rsidP="00A3458D">
            <w:pPr>
              <w:pStyle w:val="Other"/>
              <w:spacing w:before="20" w:after="20" w:line="240" w:lineRule="auto"/>
              <w:ind w:firstLine="0"/>
              <w:jc w:val="both"/>
              <w:rPr>
                <w:rFonts w:asciiTheme="majorHAnsi" w:hAnsiTheme="majorHAnsi" w:cstheme="majorHAnsi"/>
                <w:bCs/>
                <w:i/>
                <w:iCs w:val="0"/>
                <w:color w:val="auto"/>
                <w:sz w:val="26"/>
                <w:szCs w:val="26"/>
                <w:lang w:val="en-US"/>
              </w:rPr>
            </w:pPr>
            <w:r w:rsidRPr="00547D0E">
              <w:rPr>
                <w:rFonts w:asciiTheme="majorHAnsi" w:hAnsiTheme="majorHAnsi" w:cstheme="majorHAnsi"/>
                <w:bCs/>
                <w:i/>
                <w:iCs w:val="0"/>
                <w:color w:val="auto"/>
                <w:sz w:val="26"/>
                <w:szCs w:val="26"/>
                <w:lang w:val="en-US"/>
              </w:rPr>
              <w:t>Có hiệu lực 15/1/2025</w:t>
            </w:r>
          </w:p>
        </w:tc>
      </w:tr>
      <w:tr w:rsidR="00A3458D" w:rsidRPr="00547D0E" w14:paraId="2D15BB67" w14:textId="77777777" w:rsidTr="00537CB1">
        <w:trPr>
          <w:trHeight w:val="20"/>
        </w:trPr>
        <w:tc>
          <w:tcPr>
            <w:tcW w:w="0" w:type="auto"/>
            <w:shd w:val="clear" w:color="auto" w:fill="FFFFFF"/>
            <w:vAlign w:val="center"/>
          </w:tcPr>
          <w:p w14:paraId="17A25025"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48E94F97" w14:textId="728C6E95"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lang w:val="en-US"/>
              </w:rPr>
            </w:pPr>
            <w:r w:rsidRPr="00547D0E">
              <w:rPr>
                <w:rFonts w:asciiTheme="majorHAnsi" w:hAnsiTheme="majorHAnsi" w:cstheme="majorHAnsi"/>
                <w:color w:val="auto"/>
                <w:sz w:val="26"/>
                <w:szCs w:val="26"/>
              </w:rPr>
              <w:t>Luật Phòng chống thiên tai số 33/2013/QH13 ngày 19/6/2013</w:t>
            </w:r>
          </w:p>
        </w:tc>
        <w:tc>
          <w:tcPr>
            <w:tcW w:w="1559" w:type="dxa"/>
            <w:shd w:val="clear" w:color="auto" w:fill="FFFFFF"/>
            <w:vAlign w:val="center"/>
          </w:tcPr>
          <w:p w14:paraId="399F3DE1" w14:textId="77777777" w:rsidR="00A3458D" w:rsidRPr="00547D0E" w:rsidRDefault="00A3458D" w:rsidP="00A3458D">
            <w:pPr>
              <w:pStyle w:val="Other"/>
              <w:spacing w:before="20" w:after="20" w:line="240" w:lineRule="auto"/>
              <w:ind w:firstLine="0"/>
              <w:jc w:val="both"/>
              <w:rPr>
                <w:rFonts w:asciiTheme="majorHAnsi" w:hAnsiTheme="majorHAnsi" w:cstheme="majorHAnsi"/>
                <w:bCs/>
                <w:i/>
                <w:iCs w:val="0"/>
                <w:color w:val="auto"/>
                <w:sz w:val="26"/>
                <w:szCs w:val="26"/>
                <w:lang w:val="en-US"/>
              </w:rPr>
            </w:pPr>
          </w:p>
        </w:tc>
      </w:tr>
      <w:tr w:rsidR="00A3458D" w:rsidRPr="00547D0E" w14:paraId="2F93B4AB" w14:textId="77777777" w:rsidTr="00537CB1">
        <w:trPr>
          <w:trHeight w:val="20"/>
        </w:trPr>
        <w:tc>
          <w:tcPr>
            <w:tcW w:w="0" w:type="auto"/>
            <w:shd w:val="clear" w:color="auto" w:fill="FFFFFF"/>
            <w:vAlign w:val="center"/>
          </w:tcPr>
          <w:p w14:paraId="243EDFB1"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1B185D4C" w14:textId="53236AB6"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r w:rsidRPr="00547D0E">
              <w:rPr>
                <w:rFonts w:asciiTheme="majorHAnsi" w:hAnsiTheme="majorHAnsi" w:cstheme="majorHAnsi"/>
                <w:color w:val="auto"/>
                <w:sz w:val="26"/>
                <w:szCs w:val="26"/>
              </w:rPr>
              <w:t>Luật Thủy lợi số 08/2017/QH14 ngày 19/6/2017</w:t>
            </w:r>
          </w:p>
        </w:tc>
        <w:tc>
          <w:tcPr>
            <w:tcW w:w="1559" w:type="dxa"/>
            <w:shd w:val="clear" w:color="auto" w:fill="FFFFFF"/>
            <w:vAlign w:val="center"/>
          </w:tcPr>
          <w:p w14:paraId="10BFF7D7" w14:textId="77777777" w:rsidR="00A3458D" w:rsidRPr="00547D0E" w:rsidRDefault="00A3458D" w:rsidP="00A3458D">
            <w:pPr>
              <w:pStyle w:val="Other"/>
              <w:spacing w:before="20" w:after="20" w:line="240" w:lineRule="auto"/>
              <w:ind w:firstLine="0"/>
              <w:jc w:val="both"/>
              <w:rPr>
                <w:rFonts w:asciiTheme="majorHAnsi" w:hAnsiTheme="majorHAnsi" w:cstheme="majorHAnsi"/>
                <w:bCs/>
                <w:color w:val="auto"/>
                <w:sz w:val="26"/>
                <w:szCs w:val="26"/>
              </w:rPr>
            </w:pPr>
          </w:p>
        </w:tc>
      </w:tr>
      <w:tr w:rsidR="00A3458D" w:rsidRPr="00547D0E" w14:paraId="7F165D87" w14:textId="77777777" w:rsidTr="00537CB1">
        <w:trPr>
          <w:trHeight w:val="20"/>
        </w:trPr>
        <w:tc>
          <w:tcPr>
            <w:tcW w:w="0" w:type="auto"/>
            <w:shd w:val="clear" w:color="auto" w:fill="FFFFFF"/>
            <w:vAlign w:val="center"/>
          </w:tcPr>
          <w:p w14:paraId="477A021F"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2EB04CCF" w14:textId="2C878E4D"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r w:rsidRPr="00547D0E">
              <w:rPr>
                <w:rFonts w:asciiTheme="majorHAnsi" w:hAnsiTheme="majorHAnsi" w:cstheme="majorHAnsi"/>
                <w:color w:val="auto"/>
                <w:sz w:val="26"/>
                <w:szCs w:val="26"/>
              </w:rPr>
              <w:t>Luật Bảo vệ môi trường số 72/2020/QH14 ngày 17/11/2020</w:t>
            </w:r>
          </w:p>
        </w:tc>
        <w:tc>
          <w:tcPr>
            <w:tcW w:w="1559" w:type="dxa"/>
            <w:shd w:val="clear" w:color="auto" w:fill="FFFFFF"/>
            <w:vAlign w:val="center"/>
          </w:tcPr>
          <w:p w14:paraId="3C7F6A1B" w14:textId="77777777" w:rsidR="00A3458D" w:rsidRPr="00547D0E" w:rsidRDefault="00A3458D" w:rsidP="00A3458D">
            <w:pPr>
              <w:pStyle w:val="Other"/>
              <w:spacing w:before="20" w:after="20" w:line="240" w:lineRule="auto"/>
              <w:ind w:firstLine="0"/>
              <w:jc w:val="both"/>
              <w:rPr>
                <w:rFonts w:asciiTheme="majorHAnsi" w:hAnsiTheme="majorHAnsi" w:cstheme="majorHAnsi"/>
                <w:bCs/>
                <w:color w:val="auto"/>
                <w:sz w:val="26"/>
                <w:szCs w:val="26"/>
              </w:rPr>
            </w:pPr>
          </w:p>
        </w:tc>
      </w:tr>
      <w:tr w:rsidR="00A3458D" w:rsidRPr="00547D0E" w14:paraId="6EA3460C" w14:textId="77777777" w:rsidTr="00537CB1">
        <w:trPr>
          <w:trHeight w:val="20"/>
        </w:trPr>
        <w:tc>
          <w:tcPr>
            <w:tcW w:w="0" w:type="auto"/>
            <w:shd w:val="clear" w:color="auto" w:fill="FFFFFF"/>
            <w:vAlign w:val="center"/>
          </w:tcPr>
          <w:p w14:paraId="4EB4F7F7"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0F99902F" w14:textId="77777777" w:rsidR="00A3458D" w:rsidRPr="00547D0E" w:rsidRDefault="00A3458D" w:rsidP="00A3458D">
            <w:pPr>
              <w:pStyle w:val="Other"/>
              <w:spacing w:before="20" w:after="20" w:line="240" w:lineRule="auto"/>
              <w:ind w:firstLine="0"/>
              <w:jc w:val="both"/>
              <w:rPr>
                <w:rFonts w:asciiTheme="majorHAnsi" w:eastAsia="MS Mincho" w:hAnsiTheme="majorHAnsi" w:cstheme="majorHAnsi"/>
                <w:color w:val="auto"/>
                <w:sz w:val="26"/>
                <w:szCs w:val="26"/>
                <w:lang w:eastAsia="ja-JP"/>
              </w:rPr>
            </w:pPr>
            <w:r w:rsidRPr="00547D0E">
              <w:rPr>
                <w:rFonts w:asciiTheme="majorHAnsi" w:hAnsiTheme="majorHAnsi" w:cstheme="majorHAnsi"/>
                <w:color w:val="auto"/>
                <w:sz w:val="26"/>
                <w:szCs w:val="26"/>
              </w:rPr>
              <w:t>Luật Tài nguyên nước số 28/2023/QH13 ngày 27/11/2023</w:t>
            </w:r>
          </w:p>
        </w:tc>
        <w:tc>
          <w:tcPr>
            <w:tcW w:w="1559" w:type="dxa"/>
            <w:shd w:val="clear" w:color="auto" w:fill="FFFFFF"/>
            <w:vAlign w:val="center"/>
          </w:tcPr>
          <w:p w14:paraId="113D1034"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717C6EA1" w14:textId="77777777" w:rsidTr="00537CB1">
        <w:trPr>
          <w:trHeight w:val="20"/>
        </w:trPr>
        <w:tc>
          <w:tcPr>
            <w:tcW w:w="0" w:type="auto"/>
            <w:shd w:val="clear" w:color="auto" w:fill="FFFFFF"/>
            <w:vAlign w:val="center"/>
          </w:tcPr>
          <w:p w14:paraId="25587AA4"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4E65B634" w14:textId="67868BA8"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lang w:val="en-US"/>
              </w:rPr>
            </w:pPr>
            <w:r w:rsidRPr="00547D0E">
              <w:rPr>
                <w:rFonts w:asciiTheme="majorHAnsi" w:hAnsiTheme="majorHAnsi" w:cstheme="majorHAnsi"/>
                <w:color w:val="auto"/>
                <w:sz w:val="26"/>
                <w:szCs w:val="26"/>
              </w:rPr>
              <w:t xml:space="preserve">Luật Đất đai số </w:t>
            </w:r>
            <w:r w:rsidRPr="00547D0E">
              <w:rPr>
                <w:rFonts w:asciiTheme="majorHAnsi" w:hAnsiTheme="majorHAnsi" w:cstheme="majorHAnsi"/>
                <w:color w:val="auto"/>
                <w:sz w:val="26"/>
                <w:szCs w:val="26"/>
                <w:lang w:val="en-US"/>
              </w:rPr>
              <w:t xml:space="preserve">31/2024/QH15 </w:t>
            </w:r>
            <w:r w:rsidRPr="00547D0E">
              <w:rPr>
                <w:rFonts w:asciiTheme="majorHAnsi" w:hAnsiTheme="majorHAnsi" w:cstheme="majorHAnsi"/>
                <w:color w:val="auto"/>
                <w:sz w:val="26"/>
                <w:szCs w:val="26"/>
              </w:rPr>
              <w:t xml:space="preserve">ngày </w:t>
            </w:r>
            <w:r w:rsidRPr="00547D0E">
              <w:rPr>
                <w:rFonts w:asciiTheme="majorHAnsi" w:hAnsiTheme="majorHAnsi" w:cstheme="majorHAnsi"/>
                <w:color w:val="auto"/>
                <w:sz w:val="26"/>
                <w:szCs w:val="26"/>
                <w:lang w:val="en-US"/>
              </w:rPr>
              <w:t>18</w:t>
            </w:r>
            <w:r w:rsidRPr="00547D0E">
              <w:rPr>
                <w:rFonts w:asciiTheme="majorHAnsi" w:hAnsiTheme="majorHAnsi" w:cstheme="majorHAnsi"/>
                <w:color w:val="auto"/>
                <w:sz w:val="26"/>
                <w:szCs w:val="26"/>
              </w:rPr>
              <w:t>/</w:t>
            </w:r>
            <w:r w:rsidRPr="00547D0E">
              <w:rPr>
                <w:rFonts w:asciiTheme="majorHAnsi" w:hAnsiTheme="majorHAnsi" w:cstheme="majorHAnsi"/>
                <w:color w:val="auto"/>
                <w:sz w:val="26"/>
                <w:szCs w:val="26"/>
                <w:lang w:val="en-US"/>
              </w:rPr>
              <w:t>01</w:t>
            </w:r>
            <w:r w:rsidRPr="00547D0E">
              <w:rPr>
                <w:rFonts w:asciiTheme="majorHAnsi" w:hAnsiTheme="majorHAnsi" w:cstheme="majorHAnsi"/>
                <w:color w:val="auto"/>
                <w:sz w:val="26"/>
                <w:szCs w:val="26"/>
              </w:rPr>
              <w:t>/20</w:t>
            </w:r>
            <w:r w:rsidRPr="00547D0E">
              <w:rPr>
                <w:rFonts w:asciiTheme="majorHAnsi" w:hAnsiTheme="majorHAnsi" w:cstheme="majorHAnsi"/>
                <w:color w:val="auto"/>
                <w:sz w:val="26"/>
                <w:szCs w:val="26"/>
                <w:lang w:val="en-US"/>
              </w:rPr>
              <w:t>24</w:t>
            </w:r>
          </w:p>
        </w:tc>
        <w:tc>
          <w:tcPr>
            <w:tcW w:w="1559" w:type="dxa"/>
            <w:shd w:val="clear" w:color="auto" w:fill="FFFFFF"/>
            <w:vAlign w:val="center"/>
          </w:tcPr>
          <w:p w14:paraId="2F0BC474" w14:textId="77777777" w:rsidR="00A3458D" w:rsidRPr="00547D0E" w:rsidRDefault="00A3458D" w:rsidP="00A3458D">
            <w:pPr>
              <w:pStyle w:val="Other"/>
              <w:spacing w:before="20" w:after="20" w:line="240" w:lineRule="auto"/>
              <w:ind w:firstLine="0"/>
              <w:jc w:val="both"/>
              <w:rPr>
                <w:rFonts w:asciiTheme="majorHAnsi" w:hAnsiTheme="majorHAnsi" w:cstheme="majorHAnsi"/>
                <w:bCs/>
                <w:color w:val="auto"/>
                <w:sz w:val="26"/>
                <w:szCs w:val="26"/>
              </w:rPr>
            </w:pPr>
          </w:p>
        </w:tc>
      </w:tr>
      <w:tr w:rsidR="00A3458D" w:rsidRPr="00547D0E" w14:paraId="66B03213" w14:textId="77777777" w:rsidTr="00537CB1">
        <w:trPr>
          <w:trHeight w:val="20"/>
        </w:trPr>
        <w:tc>
          <w:tcPr>
            <w:tcW w:w="0" w:type="auto"/>
            <w:shd w:val="clear" w:color="auto" w:fill="FFFFFF"/>
            <w:vAlign w:val="center"/>
          </w:tcPr>
          <w:p w14:paraId="5BBDA4B7"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1564EA35"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r w:rsidRPr="00547D0E">
              <w:rPr>
                <w:rFonts w:asciiTheme="majorHAnsi" w:hAnsiTheme="majorHAnsi" w:cstheme="majorHAnsi"/>
                <w:color w:val="auto"/>
                <w:sz w:val="26"/>
                <w:szCs w:val="26"/>
                <w:lang w:val="en-GB"/>
              </w:rPr>
              <w:t>Luật quản lý, sử dụng vốn nhà nước đầu tư vào sản xuất, kinh doanh tại doanh nghiệp số 69/2014 ngày 26/11/2014</w:t>
            </w:r>
          </w:p>
        </w:tc>
        <w:tc>
          <w:tcPr>
            <w:tcW w:w="1559" w:type="dxa"/>
            <w:shd w:val="clear" w:color="auto" w:fill="FFFFFF"/>
            <w:vAlign w:val="center"/>
          </w:tcPr>
          <w:p w14:paraId="5B79B20B" w14:textId="77777777" w:rsidR="00A3458D" w:rsidRPr="00547D0E" w:rsidRDefault="00A3458D" w:rsidP="00A3458D">
            <w:pPr>
              <w:pStyle w:val="Other"/>
              <w:spacing w:before="20" w:after="20" w:line="240" w:lineRule="auto"/>
              <w:ind w:firstLine="0"/>
              <w:jc w:val="both"/>
              <w:rPr>
                <w:rFonts w:asciiTheme="majorHAnsi" w:hAnsiTheme="majorHAnsi" w:cstheme="majorHAnsi"/>
                <w:bCs/>
                <w:color w:val="auto"/>
                <w:sz w:val="26"/>
                <w:szCs w:val="26"/>
              </w:rPr>
            </w:pPr>
          </w:p>
        </w:tc>
      </w:tr>
      <w:tr w:rsidR="00A3458D" w:rsidRPr="00547D0E" w14:paraId="51580BDE" w14:textId="77777777" w:rsidTr="00537CB1">
        <w:trPr>
          <w:trHeight w:val="20"/>
        </w:trPr>
        <w:tc>
          <w:tcPr>
            <w:tcW w:w="0" w:type="auto"/>
            <w:shd w:val="clear" w:color="auto" w:fill="FFFFFF"/>
            <w:vAlign w:val="center"/>
          </w:tcPr>
          <w:p w14:paraId="70B218A7"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7B68C10A" w14:textId="2D44C813"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lang w:val="en-GB"/>
              </w:rPr>
            </w:pPr>
            <w:r w:rsidRPr="00547D0E">
              <w:rPr>
                <w:rFonts w:asciiTheme="majorHAnsi" w:hAnsiTheme="majorHAnsi" w:cstheme="majorHAnsi"/>
                <w:color w:val="auto"/>
                <w:sz w:val="26"/>
                <w:szCs w:val="26"/>
              </w:rPr>
              <w:t>Luật Ngân sách nhà nước</w:t>
            </w:r>
            <w:r w:rsidRPr="00547D0E">
              <w:rPr>
                <w:rFonts w:asciiTheme="majorHAnsi" w:hAnsiTheme="majorHAnsi" w:cstheme="majorHAnsi"/>
                <w:color w:val="auto"/>
                <w:sz w:val="26"/>
                <w:szCs w:val="26"/>
                <w:lang w:val="en-US"/>
              </w:rPr>
              <w:t xml:space="preserve"> số 83/2015/QH13 ngày 25/06/2015</w:t>
            </w:r>
          </w:p>
        </w:tc>
        <w:tc>
          <w:tcPr>
            <w:tcW w:w="1559" w:type="dxa"/>
            <w:shd w:val="clear" w:color="auto" w:fill="FFFFFF"/>
            <w:vAlign w:val="center"/>
          </w:tcPr>
          <w:p w14:paraId="7CC29EEE" w14:textId="77777777" w:rsidR="00A3458D" w:rsidRPr="00547D0E" w:rsidRDefault="00A3458D" w:rsidP="00A3458D">
            <w:pPr>
              <w:pStyle w:val="Other"/>
              <w:spacing w:before="20" w:after="20" w:line="240" w:lineRule="auto"/>
              <w:ind w:firstLine="0"/>
              <w:jc w:val="both"/>
              <w:rPr>
                <w:rFonts w:asciiTheme="majorHAnsi" w:hAnsiTheme="majorHAnsi" w:cstheme="majorHAnsi"/>
                <w:bCs/>
                <w:color w:val="auto"/>
                <w:sz w:val="26"/>
                <w:szCs w:val="26"/>
              </w:rPr>
            </w:pPr>
          </w:p>
        </w:tc>
      </w:tr>
      <w:tr w:rsidR="00A3458D" w:rsidRPr="00547D0E" w14:paraId="73A3BE17" w14:textId="77777777" w:rsidTr="00537CB1">
        <w:trPr>
          <w:trHeight w:val="20"/>
        </w:trPr>
        <w:tc>
          <w:tcPr>
            <w:tcW w:w="0" w:type="auto"/>
            <w:shd w:val="clear" w:color="auto" w:fill="FFFFFF"/>
            <w:vAlign w:val="center"/>
          </w:tcPr>
          <w:p w14:paraId="6D19D96B"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13B6CF64" w14:textId="2BC9967F"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lang w:val="en-GB"/>
              </w:rPr>
            </w:pPr>
            <w:r w:rsidRPr="00547D0E">
              <w:rPr>
                <w:rFonts w:asciiTheme="majorHAnsi" w:eastAsia="MS Mincho" w:hAnsiTheme="majorHAnsi" w:cstheme="majorHAnsi"/>
                <w:color w:val="auto"/>
                <w:spacing w:val="-4"/>
                <w:sz w:val="26"/>
                <w:szCs w:val="26"/>
                <w:lang w:eastAsia="ja-JP"/>
              </w:rPr>
              <w:t xml:space="preserve">Luật Quản lý, sử dụng tài sản công số </w:t>
            </w:r>
            <w:r w:rsidRPr="00547D0E">
              <w:rPr>
                <w:rFonts w:asciiTheme="majorHAnsi" w:hAnsiTheme="majorHAnsi" w:cstheme="majorHAnsi"/>
                <w:color w:val="auto"/>
                <w:sz w:val="26"/>
                <w:szCs w:val="26"/>
              </w:rPr>
              <w:t>15/2017/QH14 ngày 21/6/2017</w:t>
            </w:r>
          </w:p>
        </w:tc>
        <w:tc>
          <w:tcPr>
            <w:tcW w:w="1559" w:type="dxa"/>
            <w:shd w:val="clear" w:color="auto" w:fill="FFFFFF"/>
            <w:vAlign w:val="center"/>
          </w:tcPr>
          <w:p w14:paraId="673EE9FF" w14:textId="77777777" w:rsidR="00A3458D" w:rsidRPr="00547D0E" w:rsidRDefault="00A3458D" w:rsidP="00A3458D">
            <w:pPr>
              <w:pStyle w:val="Other"/>
              <w:spacing w:before="20" w:after="20" w:line="240" w:lineRule="auto"/>
              <w:ind w:firstLine="0"/>
              <w:jc w:val="both"/>
              <w:rPr>
                <w:rFonts w:asciiTheme="majorHAnsi" w:hAnsiTheme="majorHAnsi" w:cstheme="majorHAnsi"/>
                <w:bCs/>
                <w:color w:val="auto"/>
                <w:sz w:val="26"/>
                <w:szCs w:val="26"/>
              </w:rPr>
            </w:pPr>
          </w:p>
        </w:tc>
      </w:tr>
      <w:tr w:rsidR="00A3458D" w:rsidRPr="00547D0E" w14:paraId="55255D1C" w14:textId="77777777" w:rsidTr="00537CB1">
        <w:trPr>
          <w:trHeight w:val="20"/>
        </w:trPr>
        <w:tc>
          <w:tcPr>
            <w:tcW w:w="0" w:type="auto"/>
            <w:shd w:val="clear" w:color="auto" w:fill="FFFFFF"/>
            <w:vAlign w:val="center"/>
          </w:tcPr>
          <w:p w14:paraId="59EC5EB0"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5BF96D7D" w14:textId="17376EF3" w:rsidR="00A3458D" w:rsidRPr="00547D0E" w:rsidRDefault="00A3458D" w:rsidP="00A3458D">
            <w:pPr>
              <w:pStyle w:val="Other"/>
              <w:spacing w:before="20" w:after="20" w:line="240" w:lineRule="auto"/>
              <w:ind w:firstLine="0"/>
              <w:jc w:val="both"/>
              <w:rPr>
                <w:rFonts w:asciiTheme="majorHAnsi" w:eastAsia="MS Mincho" w:hAnsiTheme="majorHAnsi" w:cstheme="majorHAnsi"/>
                <w:color w:val="auto"/>
                <w:spacing w:val="-4"/>
                <w:sz w:val="26"/>
                <w:szCs w:val="26"/>
                <w:lang w:eastAsia="ja-JP"/>
              </w:rPr>
            </w:pPr>
            <w:r w:rsidRPr="00547D0E">
              <w:rPr>
                <w:rFonts w:asciiTheme="majorHAnsi" w:eastAsia="Times New Roman" w:hAnsiTheme="majorHAnsi" w:cstheme="majorHAnsi"/>
                <w:bCs/>
                <w:color w:val="auto"/>
                <w:sz w:val="26"/>
                <w:szCs w:val="26"/>
              </w:rPr>
              <w:t xml:space="preserve">Luật đầu tư công số </w:t>
            </w:r>
            <w:r w:rsidRPr="00547D0E">
              <w:rPr>
                <w:rFonts w:asciiTheme="majorHAnsi" w:hAnsiTheme="majorHAnsi" w:cstheme="majorHAnsi"/>
                <w:color w:val="auto"/>
                <w:sz w:val="26"/>
                <w:szCs w:val="26"/>
              </w:rPr>
              <w:t>39/2019/QH14 ngày 13/6/2019</w:t>
            </w:r>
          </w:p>
        </w:tc>
        <w:tc>
          <w:tcPr>
            <w:tcW w:w="1559" w:type="dxa"/>
            <w:shd w:val="clear" w:color="auto" w:fill="FFFFFF"/>
            <w:vAlign w:val="center"/>
          </w:tcPr>
          <w:p w14:paraId="0AEA2F4D" w14:textId="77777777" w:rsidR="00A3458D" w:rsidRPr="00547D0E" w:rsidRDefault="00A3458D" w:rsidP="00A3458D">
            <w:pPr>
              <w:pStyle w:val="Other"/>
              <w:spacing w:before="20" w:after="20" w:line="240" w:lineRule="auto"/>
              <w:ind w:firstLine="0"/>
              <w:jc w:val="both"/>
              <w:rPr>
                <w:rFonts w:asciiTheme="majorHAnsi" w:hAnsiTheme="majorHAnsi" w:cstheme="majorHAnsi"/>
                <w:bCs/>
                <w:color w:val="auto"/>
                <w:sz w:val="26"/>
                <w:szCs w:val="26"/>
              </w:rPr>
            </w:pPr>
          </w:p>
        </w:tc>
      </w:tr>
      <w:tr w:rsidR="00A3458D" w:rsidRPr="00547D0E" w14:paraId="05D693C3" w14:textId="77777777" w:rsidTr="00537CB1">
        <w:trPr>
          <w:trHeight w:val="20"/>
        </w:trPr>
        <w:tc>
          <w:tcPr>
            <w:tcW w:w="0" w:type="auto"/>
            <w:shd w:val="clear" w:color="auto" w:fill="FFFFFF"/>
            <w:vAlign w:val="center"/>
          </w:tcPr>
          <w:p w14:paraId="4916C588"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09A4C67B" w14:textId="4B5C9DE4" w:rsidR="00A3458D" w:rsidRPr="00547D0E" w:rsidRDefault="00A3458D" w:rsidP="00A3458D">
            <w:pPr>
              <w:pStyle w:val="Other"/>
              <w:spacing w:before="20" w:after="20" w:line="240" w:lineRule="auto"/>
              <w:ind w:firstLine="0"/>
              <w:jc w:val="both"/>
              <w:rPr>
                <w:rFonts w:asciiTheme="majorHAnsi" w:eastAsia="Times New Roman" w:hAnsiTheme="majorHAnsi" w:cstheme="majorHAnsi"/>
                <w:bCs/>
                <w:color w:val="auto"/>
                <w:sz w:val="26"/>
                <w:szCs w:val="26"/>
              </w:rPr>
            </w:pPr>
            <w:r w:rsidRPr="00547D0E">
              <w:rPr>
                <w:rFonts w:asciiTheme="majorHAnsi" w:hAnsiTheme="majorHAnsi" w:cstheme="majorHAnsi"/>
                <w:color w:val="auto"/>
                <w:sz w:val="26"/>
                <w:szCs w:val="26"/>
                <w:lang w:val="en-US"/>
              </w:rPr>
              <w:t>Luật chứng khoán số 54/2019/QH14 ngày 26/11/2019</w:t>
            </w:r>
          </w:p>
        </w:tc>
        <w:tc>
          <w:tcPr>
            <w:tcW w:w="1559" w:type="dxa"/>
            <w:shd w:val="clear" w:color="auto" w:fill="FFFFFF"/>
            <w:vAlign w:val="center"/>
          </w:tcPr>
          <w:p w14:paraId="115F0885" w14:textId="77777777" w:rsidR="00A3458D" w:rsidRPr="00547D0E" w:rsidRDefault="00A3458D" w:rsidP="00A3458D">
            <w:pPr>
              <w:pStyle w:val="Other"/>
              <w:spacing w:before="20" w:after="20" w:line="240" w:lineRule="auto"/>
              <w:ind w:firstLine="0"/>
              <w:jc w:val="both"/>
              <w:rPr>
                <w:rFonts w:asciiTheme="majorHAnsi" w:hAnsiTheme="majorHAnsi" w:cstheme="majorHAnsi"/>
                <w:bCs/>
                <w:color w:val="auto"/>
                <w:sz w:val="26"/>
                <w:szCs w:val="26"/>
              </w:rPr>
            </w:pPr>
          </w:p>
        </w:tc>
      </w:tr>
      <w:tr w:rsidR="00A3458D" w:rsidRPr="00547D0E" w14:paraId="65D81AFF" w14:textId="77777777" w:rsidTr="00537CB1">
        <w:trPr>
          <w:trHeight w:val="20"/>
        </w:trPr>
        <w:tc>
          <w:tcPr>
            <w:tcW w:w="0" w:type="auto"/>
            <w:shd w:val="clear" w:color="auto" w:fill="FFFFFF"/>
            <w:vAlign w:val="center"/>
          </w:tcPr>
          <w:p w14:paraId="107DFA31"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4BF3E3DF"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lang w:val="en-GB"/>
              </w:rPr>
            </w:pPr>
            <w:r w:rsidRPr="00547D0E">
              <w:rPr>
                <w:rFonts w:asciiTheme="majorHAnsi" w:hAnsiTheme="majorHAnsi" w:cstheme="majorHAnsi"/>
                <w:color w:val="auto"/>
                <w:sz w:val="26"/>
                <w:szCs w:val="26"/>
              </w:rPr>
              <w:t>Luật Đầu tư số 61/2020/QH14 ngày 17/6/2020</w:t>
            </w:r>
          </w:p>
        </w:tc>
        <w:tc>
          <w:tcPr>
            <w:tcW w:w="1559" w:type="dxa"/>
            <w:shd w:val="clear" w:color="auto" w:fill="FFFFFF"/>
            <w:vAlign w:val="center"/>
          </w:tcPr>
          <w:p w14:paraId="6679B315" w14:textId="77777777" w:rsidR="00A3458D" w:rsidRPr="00547D0E" w:rsidRDefault="00A3458D" w:rsidP="00A3458D">
            <w:pPr>
              <w:pStyle w:val="Other"/>
              <w:spacing w:before="20" w:after="20" w:line="240" w:lineRule="auto"/>
              <w:ind w:firstLine="0"/>
              <w:jc w:val="both"/>
              <w:rPr>
                <w:rFonts w:asciiTheme="majorHAnsi" w:hAnsiTheme="majorHAnsi" w:cstheme="majorHAnsi"/>
                <w:bCs/>
                <w:color w:val="auto"/>
                <w:sz w:val="26"/>
                <w:szCs w:val="26"/>
              </w:rPr>
            </w:pPr>
          </w:p>
        </w:tc>
      </w:tr>
      <w:tr w:rsidR="00A3458D" w:rsidRPr="00547D0E" w14:paraId="458DB413" w14:textId="77777777" w:rsidTr="00537CB1">
        <w:trPr>
          <w:trHeight w:val="20"/>
        </w:trPr>
        <w:tc>
          <w:tcPr>
            <w:tcW w:w="0" w:type="auto"/>
            <w:shd w:val="clear" w:color="auto" w:fill="FFFFFF"/>
            <w:vAlign w:val="center"/>
          </w:tcPr>
          <w:p w14:paraId="00B7BEA5"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24196F86" w14:textId="3DFDE7AC"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r w:rsidRPr="00547D0E">
              <w:rPr>
                <w:rFonts w:asciiTheme="majorHAnsi" w:hAnsiTheme="majorHAnsi" w:cstheme="majorHAnsi"/>
                <w:color w:val="auto"/>
                <w:sz w:val="26"/>
                <w:szCs w:val="26"/>
              </w:rPr>
              <w:t>Luật doanh nghiệp số 59/2020/QH14 ngày 17/6/2020</w:t>
            </w:r>
          </w:p>
        </w:tc>
        <w:tc>
          <w:tcPr>
            <w:tcW w:w="1559" w:type="dxa"/>
            <w:shd w:val="clear" w:color="auto" w:fill="FFFFFF"/>
            <w:vAlign w:val="center"/>
          </w:tcPr>
          <w:p w14:paraId="7ED82844" w14:textId="77777777" w:rsidR="00A3458D" w:rsidRPr="00547D0E" w:rsidRDefault="00A3458D" w:rsidP="00A3458D">
            <w:pPr>
              <w:pStyle w:val="Other"/>
              <w:spacing w:before="20" w:after="20" w:line="240" w:lineRule="auto"/>
              <w:ind w:firstLine="0"/>
              <w:jc w:val="both"/>
              <w:rPr>
                <w:rFonts w:asciiTheme="majorHAnsi" w:hAnsiTheme="majorHAnsi" w:cstheme="majorHAnsi"/>
                <w:bCs/>
                <w:color w:val="auto"/>
                <w:sz w:val="26"/>
                <w:szCs w:val="26"/>
              </w:rPr>
            </w:pPr>
          </w:p>
        </w:tc>
      </w:tr>
      <w:tr w:rsidR="00A3458D" w:rsidRPr="00547D0E" w14:paraId="137261ED" w14:textId="77777777" w:rsidTr="00537CB1">
        <w:trPr>
          <w:trHeight w:val="20"/>
        </w:trPr>
        <w:tc>
          <w:tcPr>
            <w:tcW w:w="0" w:type="auto"/>
            <w:shd w:val="clear" w:color="auto" w:fill="FFFFFF"/>
            <w:vAlign w:val="center"/>
          </w:tcPr>
          <w:p w14:paraId="2E9097D5"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7C1D8F22" w14:textId="5BC4D3B4"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r w:rsidRPr="00547D0E">
              <w:rPr>
                <w:rFonts w:asciiTheme="majorHAnsi" w:hAnsiTheme="majorHAnsi" w:cstheme="majorHAnsi"/>
                <w:bCs/>
                <w:color w:val="auto"/>
                <w:sz w:val="26"/>
                <w:szCs w:val="26"/>
              </w:rPr>
              <w:t xml:space="preserve">Luật đầu tư theo đối tác công tư số </w:t>
            </w:r>
            <w:r w:rsidRPr="00547D0E">
              <w:rPr>
                <w:rFonts w:asciiTheme="majorHAnsi" w:hAnsiTheme="majorHAnsi" w:cstheme="majorHAnsi"/>
                <w:color w:val="auto"/>
                <w:sz w:val="26"/>
                <w:szCs w:val="26"/>
              </w:rPr>
              <w:t>64/2020/QH14 ngày 18/6/2020</w:t>
            </w:r>
          </w:p>
        </w:tc>
        <w:tc>
          <w:tcPr>
            <w:tcW w:w="1559" w:type="dxa"/>
            <w:shd w:val="clear" w:color="auto" w:fill="FFFFFF"/>
            <w:vAlign w:val="center"/>
          </w:tcPr>
          <w:p w14:paraId="1508F381" w14:textId="77777777" w:rsidR="00A3458D" w:rsidRPr="00547D0E" w:rsidRDefault="00A3458D" w:rsidP="00A3458D">
            <w:pPr>
              <w:pStyle w:val="Other"/>
              <w:spacing w:before="20" w:after="20" w:line="240" w:lineRule="auto"/>
              <w:ind w:firstLine="0"/>
              <w:jc w:val="both"/>
              <w:rPr>
                <w:rFonts w:asciiTheme="majorHAnsi" w:hAnsiTheme="majorHAnsi" w:cstheme="majorHAnsi"/>
                <w:bCs/>
                <w:color w:val="auto"/>
                <w:sz w:val="26"/>
                <w:szCs w:val="26"/>
              </w:rPr>
            </w:pPr>
          </w:p>
        </w:tc>
      </w:tr>
      <w:tr w:rsidR="00792B4E" w:rsidRPr="00547D0E" w14:paraId="2E75113B" w14:textId="77777777" w:rsidTr="00537CB1">
        <w:trPr>
          <w:trHeight w:val="20"/>
        </w:trPr>
        <w:tc>
          <w:tcPr>
            <w:tcW w:w="0" w:type="auto"/>
            <w:shd w:val="clear" w:color="auto" w:fill="FFFFFF"/>
            <w:vAlign w:val="center"/>
          </w:tcPr>
          <w:p w14:paraId="6E801017" w14:textId="77777777" w:rsidR="00792B4E" w:rsidRPr="00547D0E" w:rsidRDefault="00792B4E"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41F62A6E" w14:textId="170F5797" w:rsidR="00792B4E" w:rsidRPr="00547D0E" w:rsidRDefault="00792B4E" w:rsidP="00A3458D">
            <w:pPr>
              <w:pStyle w:val="Other"/>
              <w:spacing w:before="20" w:after="20" w:line="240" w:lineRule="auto"/>
              <w:ind w:firstLine="0"/>
              <w:jc w:val="both"/>
              <w:rPr>
                <w:rFonts w:asciiTheme="majorHAnsi" w:hAnsiTheme="majorHAnsi" w:cstheme="majorHAnsi"/>
                <w:bCs/>
                <w:color w:val="auto"/>
                <w:sz w:val="26"/>
                <w:szCs w:val="26"/>
                <w:lang w:val="en-US"/>
              </w:rPr>
            </w:pPr>
            <w:r w:rsidRPr="00547D0E">
              <w:rPr>
                <w:rFonts w:asciiTheme="majorHAnsi" w:hAnsiTheme="majorHAnsi" w:cstheme="majorHAnsi"/>
                <w:bCs/>
                <w:color w:val="auto"/>
                <w:sz w:val="26"/>
                <w:szCs w:val="26"/>
                <w:lang w:val="en-US"/>
              </w:rPr>
              <w:t>Luật Hợp tác xã số 17/2023/QH15 ngày 20/6/2023</w:t>
            </w:r>
          </w:p>
        </w:tc>
        <w:tc>
          <w:tcPr>
            <w:tcW w:w="1559" w:type="dxa"/>
            <w:shd w:val="clear" w:color="auto" w:fill="FFFFFF"/>
            <w:vAlign w:val="center"/>
          </w:tcPr>
          <w:p w14:paraId="1BC6A357" w14:textId="77777777" w:rsidR="00792B4E" w:rsidRPr="00547D0E" w:rsidRDefault="00792B4E" w:rsidP="00A3458D">
            <w:pPr>
              <w:pStyle w:val="Other"/>
              <w:spacing w:before="20" w:after="20" w:line="240" w:lineRule="auto"/>
              <w:ind w:firstLine="0"/>
              <w:jc w:val="both"/>
              <w:rPr>
                <w:rFonts w:asciiTheme="majorHAnsi" w:hAnsiTheme="majorHAnsi" w:cstheme="majorHAnsi"/>
                <w:bCs/>
                <w:color w:val="auto"/>
                <w:sz w:val="26"/>
                <w:szCs w:val="26"/>
              </w:rPr>
            </w:pPr>
          </w:p>
        </w:tc>
      </w:tr>
      <w:tr w:rsidR="00557F4F" w:rsidRPr="00547D0E" w14:paraId="6C42411F" w14:textId="77777777" w:rsidTr="00537CB1">
        <w:trPr>
          <w:trHeight w:val="20"/>
        </w:trPr>
        <w:tc>
          <w:tcPr>
            <w:tcW w:w="0" w:type="auto"/>
            <w:shd w:val="clear" w:color="auto" w:fill="FFFFFF"/>
            <w:vAlign w:val="center"/>
          </w:tcPr>
          <w:p w14:paraId="78F7AC21" w14:textId="77777777" w:rsidR="00557F4F" w:rsidRPr="00547D0E" w:rsidRDefault="00557F4F"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50936EF0" w14:textId="45274813" w:rsidR="00557F4F" w:rsidRPr="00547D0E" w:rsidRDefault="00557F4F" w:rsidP="00A3458D">
            <w:pPr>
              <w:pStyle w:val="Other"/>
              <w:spacing w:before="20" w:after="20" w:line="240" w:lineRule="auto"/>
              <w:ind w:firstLine="0"/>
              <w:jc w:val="both"/>
              <w:rPr>
                <w:rFonts w:asciiTheme="majorHAnsi" w:hAnsiTheme="majorHAnsi" w:cstheme="majorHAnsi"/>
                <w:bCs/>
                <w:color w:val="auto"/>
                <w:sz w:val="26"/>
                <w:szCs w:val="26"/>
                <w:lang w:val="en-US"/>
              </w:rPr>
            </w:pPr>
            <w:r w:rsidRPr="00547D0E">
              <w:rPr>
                <w:rFonts w:asciiTheme="majorHAnsi" w:hAnsiTheme="majorHAnsi" w:cstheme="majorHAnsi"/>
                <w:bCs/>
                <w:color w:val="auto"/>
                <w:sz w:val="26"/>
                <w:szCs w:val="26"/>
                <w:lang w:val="en-US"/>
              </w:rPr>
              <w:t>Luật đấu thầu số 22/2023/QH15 ngày 23/6/2023</w:t>
            </w:r>
          </w:p>
        </w:tc>
        <w:tc>
          <w:tcPr>
            <w:tcW w:w="1559" w:type="dxa"/>
            <w:shd w:val="clear" w:color="auto" w:fill="FFFFFF"/>
            <w:vAlign w:val="center"/>
          </w:tcPr>
          <w:p w14:paraId="4313DE41" w14:textId="77777777" w:rsidR="00557F4F" w:rsidRPr="00547D0E" w:rsidRDefault="00557F4F" w:rsidP="00A3458D">
            <w:pPr>
              <w:pStyle w:val="Other"/>
              <w:spacing w:before="20" w:after="20" w:line="240" w:lineRule="auto"/>
              <w:ind w:firstLine="0"/>
              <w:jc w:val="both"/>
              <w:rPr>
                <w:rFonts w:asciiTheme="majorHAnsi" w:hAnsiTheme="majorHAnsi" w:cstheme="majorHAnsi"/>
                <w:bCs/>
                <w:color w:val="auto"/>
                <w:sz w:val="26"/>
                <w:szCs w:val="26"/>
              </w:rPr>
            </w:pPr>
          </w:p>
        </w:tc>
      </w:tr>
      <w:tr w:rsidR="00F619A6" w:rsidRPr="00547D0E" w14:paraId="2284A9A5" w14:textId="77777777" w:rsidTr="00537CB1">
        <w:trPr>
          <w:trHeight w:val="20"/>
        </w:trPr>
        <w:tc>
          <w:tcPr>
            <w:tcW w:w="0" w:type="auto"/>
            <w:shd w:val="clear" w:color="auto" w:fill="FFFFFF"/>
            <w:vAlign w:val="center"/>
          </w:tcPr>
          <w:p w14:paraId="4E288481" w14:textId="77777777" w:rsidR="00F619A6" w:rsidRPr="00547D0E" w:rsidRDefault="00F619A6"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037028C7" w14:textId="78E9A2C3" w:rsidR="00F619A6" w:rsidRPr="00547D0E" w:rsidRDefault="00F619A6" w:rsidP="00A3458D">
            <w:pPr>
              <w:pStyle w:val="Other"/>
              <w:spacing w:before="20" w:after="20" w:line="240" w:lineRule="auto"/>
              <w:ind w:firstLine="0"/>
              <w:jc w:val="both"/>
              <w:rPr>
                <w:rFonts w:asciiTheme="majorHAnsi" w:hAnsiTheme="majorHAnsi" w:cstheme="majorHAnsi"/>
                <w:bCs/>
                <w:color w:val="auto"/>
                <w:sz w:val="26"/>
                <w:szCs w:val="26"/>
                <w:lang w:val="en-US"/>
              </w:rPr>
            </w:pPr>
            <w:r w:rsidRPr="00547D0E">
              <w:rPr>
                <w:rFonts w:asciiTheme="majorHAnsi" w:hAnsiTheme="majorHAnsi" w:cstheme="majorHAnsi"/>
                <w:bCs/>
                <w:color w:val="auto"/>
                <w:sz w:val="26"/>
                <w:szCs w:val="26"/>
              </w:rPr>
              <w:t xml:space="preserve">Luật thuế tài nguyên số 45/2009/QH12 ngày </w:t>
            </w:r>
            <w:r w:rsidRPr="00547D0E">
              <w:rPr>
                <w:rFonts w:asciiTheme="majorHAnsi" w:hAnsiTheme="majorHAnsi" w:cstheme="majorHAnsi"/>
                <w:color w:val="auto"/>
                <w:sz w:val="26"/>
                <w:szCs w:val="26"/>
              </w:rPr>
              <w:t>25/11/2009</w:t>
            </w:r>
          </w:p>
        </w:tc>
        <w:tc>
          <w:tcPr>
            <w:tcW w:w="1559" w:type="dxa"/>
            <w:shd w:val="clear" w:color="auto" w:fill="FFFFFF"/>
            <w:vAlign w:val="center"/>
          </w:tcPr>
          <w:p w14:paraId="00D91198" w14:textId="77777777" w:rsidR="00F619A6" w:rsidRPr="00547D0E" w:rsidRDefault="00F619A6" w:rsidP="00A3458D">
            <w:pPr>
              <w:pStyle w:val="Other"/>
              <w:spacing w:before="20" w:after="20" w:line="240" w:lineRule="auto"/>
              <w:ind w:firstLine="0"/>
              <w:jc w:val="both"/>
              <w:rPr>
                <w:rFonts w:asciiTheme="majorHAnsi" w:hAnsiTheme="majorHAnsi" w:cstheme="majorHAnsi"/>
                <w:bCs/>
                <w:color w:val="auto"/>
                <w:sz w:val="26"/>
                <w:szCs w:val="26"/>
              </w:rPr>
            </w:pPr>
          </w:p>
        </w:tc>
      </w:tr>
      <w:tr w:rsidR="00F619A6" w:rsidRPr="00547D0E" w14:paraId="4B5C7633" w14:textId="77777777" w:rsidTr="00537CB1">
        <w:trPr>
          <w:trHeight w:val="20"/>
        </w:trPr>
        <w:tc>
          <w:tcPr>
            <w:tcW w:w="0" w:type="auto"/>
            <w:shd w:val="clear" w:color="auto" w:fill="FFFFFF"/>
            <w:vAlign w:val="center"/>
          </w:tcPr>
          <w:p w14:paraId="566C1B46" w14:textId="77777777" w:rsidR="00F619A6" w:rsidRPr="00547D0E" w:rsidRDefault="00F619A6"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0C5F3ABA" w14:textId="4F2FBF3A" w:rsidR="00F619A6" w:rsidRPr="00547D0E" w:rsidRDefault="00F619A6" w:rsidP="00A3458D">
            <w:pPr>
              <w:pStyle w:val="Other"/>
              <w:spacing w:before="20" w:after="20" w:line="240" w:lineRule="auto"/>
              <w:ind w:firstLine="0"/>
              <w:jc w:val="both"/>
              <w:rPr>
                <w:rFonts w:asciiTheme="majorHAnsi" w:hAnsiTheme="majorHAnsi" w:cstheme="majorHAnsi"/>
                <w:bCs/>
                <w:color w:val="auto"/>
                <w:sz w:val="26"/>
                <w:szCs w:val="26"/>
              </w:rPr>
            </w:pPr>
            <w:r w:rsidRPr="00547D0E">
              <w:rPr>
                <w:rFonts w:asciiTheme="majorHAnsi" w:hAnsiTheme="majorHAnsi" w:cstheme="majorHAnsi"/>
                <w:bCs/>
                <w:color w:val="auto"/>
                <w:sz w:val="26"/>
                <w:szCs w:val="26"/>
              </w:rPr>
              <w:t>Luật Thuế bảo vệ môi trường số 57/2010/QH12 ngày 15/11/2010</w:t>
            </w:r>
          </w:p>
        </w:tc>
        <w:tc>
          <w:tcPr>
            <w:tcW w:w="1559" w:type="dxa"/>
            <w:shd w:val="clear" w:color="auto" w:fill="FFFFFF"/>
            <w:vAlign w:val="center"/>
          </w:tcPr>
          <w:p w14:paraId="3C5CB36F" w14:textId="77777777" w:rsidR="00F619A6" w:rsidRPr="00547D0E" w:rsidRDefault="00F619A6" w:rsidP="00A3458D">
            <w:pPr>
              <w:pStyle w:val="Other"/>
              <w:spacing w:before="20" w:after="20" w:line="240" w:lineRule="auto"/>
              <w:ind w:firstLine="0"/>
              <w:jc w:val="both"/>
              <w:rPr>
                <w:rFonts w:asciiTheme="majorHAnsi" w:hAnsiTheme="majorHAnsi" w:cstheme="majorHAnsi"/>
                <w:bCs/>
                <w:color w:val="auto"/>
                <w:sz w:val="26"/>
                <w:szCs w:val="26"/>
              </w:rPr>
            </w:pPr>
          </w:p>
        </w:tc>
      </w:tr>
      <w:tr w:rsidR="00A3458D" w:rsidRPr="00547D0E" w14:paraId="1162011D" w14:textId="77777777" w:rsidTr="00537CB1">
        <w:trPr>
          <w:trHeight w:val="20"/>
        </w:trPr>
        <w:tc>
          <w:tcPr>
            <w:tcW w:w="0" w:type="auto"/>
            <w:shd w:val="clear" w:color="auto" w:fill="FFFFFF"/>
            <w:vAlign w:val="center"/>
          </w:tcPr>
          <w:p w14:paraId="2A3C7090"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6BB7142F" w14:textId="026D0FE7" w:rsidR="00A3458D" w:rsidRPr="00547D0E" w:rsidRDefault="00A3458D" w:rsidP="00A3458D">
            <w:pPr>
              <w:pStyle w:val="Other"/>
              <w:spacing w:before="20" w:after="20" w:line="240" w:lineRule="auto"/>
              <w:ind w:firstLine="0"/>
              <w:jc w:val="both"/>
              <w:rPr>
                <w:rFonts w:asciiTheme="majorHAnsi" w:hAnsiTheme="majorHAnsi" w:cstheme="majorHAnsi"/>
                <w:bCs/>
                <w:color w:val="auto"/>
                <w:sz w:val="26"/>
                <w:szCs w:val="26"/>
              </w:rPr>
            </w:pPr>
            <w:r w:rsidRPr="00547D0E">
              <w:rPr>
                <w:rFonts w:asciiTheme="majorHAnsi" w:hAnsiTheme="majorHAnsi" w:cstheme="majorHAnsi"/>
                <w:color w:val="auto"/>
                <w:sz w:val="26"/>
                <w:szCs w:val="26"/>
              </w:rPr>
              <w:t>Luật Phí và lệ phí số 97/2015/QH13 ngày 25/11/2015</w:t>
            </w:r>
          </w:p>
        </w:tc>
        <w:tc>
          <w:tcPr>
            <w:tcW w:w="1559" w:type="dxa"/>
            <w:shd w:val="clear" w:color="auto" w:fill="FFFFFF"/>
            <w:vAlign w:val="center"/>
          </w:tcPr>
          <w:p w14:paraId="698E410A" w14:textId="77777777" w:rsidR="00A3458D" w:rsidRPr="00547D0E" w:rsidRDefault="00A3458D" w:rsidP="00A3458D">
            <w:pPr>
              <w:pStyle w:val="Other"/>
              <w:spacing w:before="20" w:after="20" w:line="240" w:lineRule="auto"/>
              <w:ind w:firstLine="0"/>
              <w:jc w:val="both"/>
              <w:rPr>
                <w:rFonts w:asciiTheme="majorHAnsi" w:hAnsiTheme="majorHAnsi" w:cstheme="majorHAnsi"/>
                <w:bCs/>
                <w:color w:val="auto"/>
                <w:sz w:val="26"/>
                <w:szCs w:val="26"/>
              </w:rPr>
            </w:pPr>
          </w:p>
        </w:tc>
      </w:tr>
      <w:tr w:rsidR="00F619A6" w:rsidRPr="00547D0E" w14:paraId="7A422E59" w14:textId="77777777" w:rsidTr="00537CB1">
        <w:trPr>
          <w:trHeight w:val="20"/>
        </w:trPr>
        <w:tc>
          <w:tcPr>
            <w:tcW w:w="0" w:type="auto"/>
            <w:shd w:val="clear" w:color="auto" w:fill="FFFFFF"/>
            <w:vAlign w:val="center"/>
          </w:tcPr>
          <w:p w14:paraId="24AA4E21" w14:textId="77777777" w:rsidR="00F619A6" w:rsidRPr="00547D0E" w:rsidRDefault="00F619A6"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34840FFF" w14:textId="1A9CC4F9" w:rsidR="00F619A6" w:rsidRPr="00547D0E" w:rsidRDefault="00F619A6" w:rsidP="00A3458D">
            <w:pPr>
              <w:pStyle w:val="Other"/>
              <w:spacing w:before="20" w:after="20" w:line="240" w:lineRule="auto"/>
              <w:ind w:firstLine="0"/>
              <w:jc w:val="both"/>
              <w:rPr>
                <w:rFonts w:asciiTheme="majorHAnsi" w:hAnsiTheme="majorHAnsi" w:cstheme="majorHAnsi"/>
                <w:color w:val="auto"/>
                <w:sz w:val="26"/>
                <w:szCs w:val="26"/>
              </w:rPr>
            </w:pPr>
            <w:r w:rsidRPr="00547D0E">
              <w:rPr>
                <w:rFonts w:asciiTheme="majorHAnsi" w:hAnsiTheme="majorHAnsi" w:cstheme="majorHAnsi"/>
                <w:color w:val="auto"/>
                <w:sz w:val="26"/>
                <w:szCs w:val="26"/>
                <w:lang w:val="en-GB"/>
              </w:rPr>
              <w:t>Luật Quản lý thuế số 3</w:t>
            </w:r>
            <w:r w:rsidRPr="00547D0E">
              <w:rPr>
                <w:rFonts w:asciiTheme="majorHAnsi" w:hAnsiTheme="majorHAnsi" w:cstheme="majorHAnsi"/>
                <w:color w:val="auto"/>
                <w:sz w:val="26"/>
                <w:szCs w:val="26"/>
              </w:rPr>
              <w:t>8/2019/QH14 ngày 13/6/2019</w:t>
            </w:r>
          </w:p>
        </w:tc>
        <w:tc>
          <w:tcPr>
            <w:tcW w:w="1559" w:type="dxa"/>
            <w:shd w:val="clear" w:color="auto" w:fill="FFFFFF"/>
            <w:vAlign w:val="center"/>
          </w:tcPr>
          <w:p w14:paraId="49667277" w14:textId="77777777" w:rsidR="00F619A6" w:rsidRPr="00547D0E" w:rsidRDefault="00F619A6" w:rsidP="00A3458D">
            <w:pPr>
              <w:pStyle w:val="Other"/>
              <w:spacing w:before="20" w:after="20" w:line="240" w:lineRule="auto"/>
              <w:ind w:firstLine="0"/>
              <w:jc w:val="both"/>
              <w:rPr>
                <w:rFonts w:asciiTheme="majorHAnsi" w:hAnsiTheme="majorHAnsi" w:cstheme="majorHAnsi"/>
                <w:bCs/>
                <w:color w:val="auto"/>
                <w:sz w:val="26"/>
                <w:szCs w:val="26"/>
              </w:rPr>
            </w:pPr>
          </w:p>
        </w:tc>
      </w:tr>
      <w:tr w:rsidR="00A3458D" w:rsidRPr="00547D0E" w14:paraId="518D443D" w14:textId="77777777" w:rsidTr="00537CB1">
        <w:trPr>
          <w:trHeight w:val="20"/>
        </w:trPr>
        <w:tc>
          <w:tcPr>
            <w:tcW w:w="0" w:type="auto"/>
            <w:shd w:val="clear" w:color="auto" w:fill="FFFFFF"/>
            <w:vAlign w:val="center"/>
          </w:tcPr>
          <w:p w14:paraId="100CEB57"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5AAD2047" w14:textId="060BC29C"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r w:rsidRPr="00547D0E">
              <w:rPr>
                <w:rFonts w:asciiTheme="majorHAnsi" w:hAnsiTheme="majorHAnsi" w:cstheme="majorHAnsi"/>
                <w:color w:val="auto"/>
                <w:sz w:val="26"/>
                <w:szCs w:val="26"/>
              </w:rPr>
              <w:t>Luật giá số 1</w:t>
            </w:r>
            <w:r w:rsidRPr="00547D0E">
              <w:rPr>
                <w:rFonts w:asciiTheme="majorHAnsi" w:hAnsiTheme="majorHAnsi" w:cstheme="majorHAnsi"/>
                <w:color w:val="auto"/>
                <w:sz w:val="26"/>
                <w:szCs w:val="26"/>
                <w:lang w:val="en-US"/>
              </w:rPr>
              <w:t>6</w:t>
            </w:r>
            <w:r w:rsidRPr="00547D0E">
              <w:rPr>
                <w:rFonts w:asciiTheme="majorHAnsi" w:hAnsiTheme="majorHAnsi" w:cstheme="majorHAnsi"/>
                <w:color w:val="auto"/>
                <w:sz w:val="26"/>
                <w:szCs w:val="26"/>
              </w:rPr>
              <w:t>/20</w:t>
            </w:r>
            <w:r w:rsidRPr="00547D0E">
              <w:rPr>
                <w:rFonts w:asciiTheme="majorHAnsi" w:hAnsiTheme="majorHAnsi" w:cstheme="majorHAnsi"/>
                <w:color w:val="auto"/>
                <w:sz w:val="26"/>
                <w:szCs w:val="26"/>
                <w:lang w:val="en-US"/>
              </w:rPr>
              <w:t>23</w:t>
            </w:r>
            <w:r w:rsidRPr="00547D0E">
              <w:rPr>
                <w:rFonts w:asciiTheme="majorHAnsi" w:hAnsiTheme="majorHAnsi" w:cstheme="majorHAnsi"/>
                <w:color w:val="auto"/>
                <w:sz w:val="26"/>
                <w:szCs w:val="26"/>
              </w:rPr>
              <w:t>/QH1</w:t>
            </w:r>
            <w:r w:rsidRPr="00547D0E">
              <w:rPr>
                <w:rFonts w:asciiTheme="majorHAnsi" w:hAnsiTheme="majorHAnsi" w:cstheme="majorHAnsi"/>
                <w:color w:val="auto"/>
                <w:sz w:val="26"/>
                <w:szCs w:val="26"/>
                <w:lang w:val="en-US"/>
              </w:rPr>
              <w:t>5</w:t>
            </w:r>
            <w:r w:rsidRPr="00547D0E">
              <w:rPr>
                <w:rFonts w:asciiTheme="majorHAnsi" w:hAnsiTheme="majorHAnsi" w:cstheme="majorHAnsi"/>
                <w:color w:val="auto"/>
                <w:sz w:val="26"/>
                <w:szCs w:val="26"/>
              </w:rPr>
              <w:t xml:space="preserve"> ngày </w:t>
            </w:r>
            <w:r w:rsidRPr="00547D0E">
              <w:rPr>
                <w:rFonts w:asciiTheme="majorHAnsi" w:hAnsiTheme="majorHAnsi" w:cstheme="majorHAnsi"/>
                <w:color w:val="auto"/>
                <w:sz w:val="26"/>
                <w:szCs w:val="26"/>
                <w:lang w:val="en-US"/>
              </w:rPr>
              <w:t>19</w:t>
            </w:r>
            <w:r w:rsidRPr="00547D0E">
              <w:rPr>
                <w:rFonts w:asciiTheme="majorHAnsi" w:hAnsiTheme="majorHAnsi" w:cstheme="majorHAnsi"/>
                <w:color w:val="auto"/>
                <w:sz w:val="26"/>
                <w:szCs w:val="26"/>
              </w:rPr>
              <w:t>/6/20</w:t>
            </w:r>
            <w:r w:rsidRPr="00547D0E">
              <w:rPr>
                <w:rFonts w:asciiTheme="majorHAnsi" w:hAnsiTheme="majorHAnsi" w:cstheme="majorHAnsi"/>
                <w:color w:val="auto"/>
                <w:sz w:val="26"/>
                <w:szCs w:val="26"/>
                <w:lang w:val="en-US"/>
              </w:rPr>
              <w:t>23</w:t>
            </w:r>
          </w:p>
        </w:tc>
        <w:tc>
          <w:tcPr>
            <w:tcW w:w="1559" w:type="dxa"/>
            <w:shd w:val="clear" w:color="auto" w:fill="FFFFFF"/>
            <w:vAlign w:val="center"/>
          </w:tcPr>
          <w:p w14:paraId="3EBC1C0F" w14:textId="77777777" w:rsidR="00A3458D" w:rsidRPr="00547D0E" w:rsidRDefault="00A3458D" w:rsidP="00A3458D">
            <w:pPr>
              <w:pStyle w:val="Other"/>
              <w:spacing w:before="20" w:after="20" w:line="240" w:lineRule="auto"/>
              <w:ind w:firstLine="0"/>
              <w:jc w:val="both"/>
              <w:rPr>
                <w:rFonts w:asciiTheme="majorHAnsi" w:hAnsiTheme="majorHAnsi" w:cstheme="majorHAnsi"/>
                <w:bCs/>
                <w:color w:val="auto"/>
                <w:sz w:val="26"/>
                <w:szCs w:val="26"/>
              </w:rPr>
            </w:pPr>
          </w:p>
        </w:tc>
      </w:tr>
      <w:tr w:rsidR="00A3458D" w:rsidRPr="00547D0E" w14:paraId="28C3B93D" w14:textId="77777777" w:rsidTr="00537CB1">
        <w:trPr>
          <w:trHeight w:val="20"/>
        </w:trPr>
        <w:tc>
          <w:tcPr>
            <w:tcW w:w="0" w:type="auto"/>
            <w:shd w:val="clear" w:color="auto" w:fill="FFFFFF"/>
            <w:vAlign w:val="center"/>
          </w:tcPr>
          <w:p w14:paraId="26236E35"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3847A811" w14:textId="77777777" w:rsidR="00A3458D" w:rsidRPr="00547D0E" w:rsidRDefault="00A3458D" w:rsidP="00A3458D">
            <w:pPr>
              <w:pStyle w:val="Other"/>
              <w:spacing w:before="20" w:after="20" w:line="240" w:lineRule="auto"/>
              <w:ind w:firstLine="0"/>
              <w:jc w:val="both"/>
              <w:rPr>
                <w:rFonts w:asciiTheme="majorHAnsi" w:eastAsia="MS Mincho" w:hAnsiTheme="majorHAnsi" w:cstheme="majorHAnsi"/>
                <w:color w:val="auto"/>
                <w:spacing w:val="-4"/>
                <w:sz w:val="26"/>
                <w:szCs w:val="26"/>
                <w:lang w:eastAsia="ja-JP"/>
              </w:rPr>
            </w:pPr>
            <w:r w:rsidRPr="00547D0E">
              <w:rPr>
                <w:rFonts w:asciiTheme="majorHAnsi" w:hAnsiTheme="majorHAnsi" w:cstheme="majorHAnsi"/>
                <w:color w:val="auto"/>
                <w:sz w:val="26"/>
                <w:szCs w:val="26"/>
              </w:rPr>
              <w:t>Luật tài nguyên, môi trường biển và hải đảo số 82/2015/QH13 ngày 25/6/2015</w:t>
            </w:r>
          </w:p>
        </w:tc>
        <w:tc>
          <w:tcPr>
            <w:tcW w:w="1559" w:type="dxa"/>
            <w:shd w:val="clear" w:color="auto" w:fill="FFFFFF"/>
            <w:vAlign w:val="center"/>
          </w:tcPr>
          <w:p w14:paraId="30077296" w14:textId="77777777" w:rsidR="00A3458D" w:rsidRPr="00547D0E" w:rsidRDefault="00A3458D" w:rsidP="00A3458D">
            <w:pPr>
              <w:pStyle w:val="Other"/>
              <w:spacing w:before="20" w:after="20" w:line="240" w:lineRule="auto"/>
              <w:ind w:firstLine="0"/>
              <w:jc w:val="both"/>
              <w:rPr>
                <w:rFonts w:asciiTheme="majorHAnsi" w:hAnsiTheme="majorHAnsi" w:cstheme="majorHAnsi"/>
                <w:bCs/>
                <w:color w:val="auto"/>
                <w:sz w:val="26"/>
                <w:szCs w:val="26"/>
              </w:rPr>
            </w:pPr>
          </w:p>
        </w:tc>
      </w:tr>
      <w:tr w:rsidR="00A3458D" w:rsidRPr="00547D0E" w14:paraId="54208FDF" w14:textId="77777777" w:rsidTr="00537CB1">
        <w:trPr>
          <w:trHeight w:val="20"/>
        </w:trPr>
        <w:tc>
          <w:tcPr>
            <w:tcW w:w="0" w:type="auto"/>
            <w:shd w:val="clear" w:color="auto" w:fill="FFFFFF"/>
            <w:vAlign w:val="center"/>
          </w:tcPr>
          <w:p w14:paraId="77A61D58"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3AC09E0C" w14:textId="77777777" w:rsidR="00A3458D" w:rsidRPr="00547D0E" w:rsidRDefault="00A3458D" w:rsidP="00A3458D">
            <w:pPr>
              <w:pStyle w:val="Other"/>
              <w:spacing w:before="20" w:after="20" w:line="240" w:lineRule="auto"/>
              <w:ind w:firstLine="0"/>
              <w:jc w:val="both"/>
              <w:rPr>
                <w:rFonts w:asciiTheme="majorHAnsi" w:hAnsiTheme="majorHAnsi" w:cstheme="majorHAnsi"/>
                <w:iCs w:val="0"/>
                <w:color w:val="auto"/>
                <w:sz w:val="26"/>
                <w:szCs w:val="26"/>
              </w:rPr>
            </w:pPr>
            <w:r w:rsidRPr="00547D0E">
              <w:rPr>
                <w:rFonts w:asciiTheme="majorHAnsi" w:hAnsiTheme="majorHAnsi" w:cstheme="majorHAnsi"/>
                <w:color w:val="auto"/>
                <w:sz w:val="26"/>
                <w:szCs w:val="26"/>
              </w:rPr>
              <w:t>Luật Thực hành tiết kiệm, Phòng chống lãng phí số 44/2013/QH13 ngày 26/11/2013</w:t>
            </w:r>
          </w:p>
        </w:tc>
        <w:tc>
          <w:tcPr>
            <w:tcW w:w="1559" w:type="dxa"/>
            <w:shd w:val="clear" w:color="auto" w:fill="FFFFFF"/>
            <w:vAlign w:val="center"/>
          </w:tcPr>
          <w:p w14:paraId="0A7C0D8D"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4E54028F" w14:textId="77777777" w:rsidTr="00537CB1">
        <w:trPr>
          <w:trHeight w:val="20"/>
        </w:trPr>
        <w:tc>
          <w:tcPr>
            <w:tcW w:w="0" w:type="auto"/>
            <w:shd w:val="clear" w:color="auto" w:fill="FFFFFF"/>
            <w:vAlign w:val="center"/>
          </w:tcPr>
          <w:p w14:paraId="665EDAED"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6001A870" w14:textId="7ACFAF92" w:rsidR="00A3458D" w:rsidRPr="00547D0E" w:rsidRDefault="00F619A6" w:rsidP="00A3458D">
            <w:pPr>
              <w:pStyle w:val="Other"/>
              <w:spacing w:before="20" w:after="20" w:line="240" w:lineRule="auto"/>
              <w:ind w:firstLine="0"/>
              <w:jc w:val="both"/>
              <w:rPr>
                <w:rFonts w:asciiTheme="majorHAnsi" w:eastAsia="Times New Roman" w:hAnsiTheme="majorHAnsi" w:cstheme="majorHAnsi"/>
                <w:bCs/>
                <w:color w:val="auto"/>
                <w:sz w:val="26"/>
                <w:szCs w:val="26"/>
                <w:lang w:val="en-US"/>
              </w:rPr>
            </w:pPr>
            <w:r w:rsidRPr="00547D0E">
              <w:rPr>
                <w:rFonts w:asciiTheme="majorHAnsi" w:hAnsiTheme="majorHAnsi" w:cstheme="majorHAnsi"/>
                <w:color w:val="auto"/>
                <w:sz w:val="26"/>
                <w:szCs w:val="26"/>
              </w:rPr>
              <w:t>Luật Giao thông đường thủy nội địa số 23/2004/QH11 ngày 15/6/2004’; Luật sửa đổi, bổ sung một số điều của Luật giao thông đường thủy nội địa số 48/2014/QH13 ngày 17/6/2014</w:t>
            </w:r>
          </w:p>
        </w:tc>
        <w:tc>
          <w:tcPr>
            <w:tcW w:w="1559" w:type="dxa"/>
            <w:shd w:val="clear" w:color="auto" w:fill="FFFFFF"/>
            <w:vAlign w:val="center"/>
          </w:tcPr>
          <w:p w14:paraId="3AA7B192" w14:textId="77777777" w:rsidR="00A3458D" w:rsidRPr="00547D0E" w:rsidRDefault="00A3458D" w:rsidP="00A3458D">
            <w:pPr>
              <w:pStyle w:val="Other"/>
              <w:spacing w:before="20" w:after="20" w:line="240" w:lineRule="auto"/>
              <w:ind w:firstLine="0"/>
              <w:jc w:val="both"/>
              <w:rPr>
                <w:rFonts w:asciiTheme="majorHAnsi" w:hAnsiTheme="majorHAnsi" w:cstheme="majorHAnsi"/>
                <w:bCs/>
                <w:color w:val="auto"/>
                <w:sz w:val="26"/>
                <w:szCs w:val="26"/>
              </w:rPr>
            </w:pPr>
          </w:p>
        </w:tc>
      </w:tr>
      <w:tr w:rsidR="00F619A6" w:rsidRPr="00547D0E" w14:paraId="595C7802" w14:textId="77777777" w:rsidTr="00537CB1">
        <w:trPr>
          <w:trHeight w:val="20"/>
        </w:trPr>
        <w:tc>
          <w:tcPr>
            <w:tcW w:w="0" w:type="auto"/>
            <w:shd w:val="clear" w:color="auto" w:fill="FFFFFF"/>
            <w:vAlign w:val="center"/>
          </w:tcPr>
          <w:p w14:paraId="793E27A2" w14:textId="77777777" w:rsidR="00F619A6" w:rsidRPr="00547D0E" w:rsidRDefault="00F619A6"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60837353" w14:textId="7AFB4E3C" w:rsidR="00F619A6" w:rsidRPr="00547D0E" w:rsidRDefault="00F619A6" w:rsidP="00A3458D">
            <w:pPr>
              <w:pStyle w:val="Other"/>
              <w:spacing w:before="20" w:after="20" w:line="240" w:lineRule="auto"/>
              <w:ind w:firstLine="0"/>
              <w:jc w:val="both"/>
              <w:rPr>
                <w:rFonts w:asciiTheme="majorHAnsi" w:eastAsia="Times New Roman" w:hAnsiTheme="majorHAnsi" w:cstheme="majorHAnsi"/>
                <w:bCs/>
                <w:color w:val="auto"/>
                <w:sz w:val="26"/>
                <w:szCs w:val="26"/>
                <w:lang w:val="en-US"/>
              </w:rPr>
            </w:pPr>
            <w:r w:rsidRPr="00547D0E">
              <w:rPr>
                <w:rFonts w:asciiTheme="majorHAnsi" w:eastAsia="Times New Roman" w:hAnsiTheme="majorHAnsi" w:cstheme="majorHAnsi"/>
                <w:bCs/>
                <w:color w:val="auto"/>
                <w:sz w:val="26"/>
                <w:szCs w:val="26"/>
                <w:lang w:val="en-US"/>
              </w:rPr>
              <w:t>Luật Đê điều số 79/2006/QH11 ngày 29/11/2006; Luật sửa đổi, bổ sung một số điều của Luật phòng, chống thiên tai và Luật đê điều số 60/2020/QH14 Ngày 17/6/2020</w:t>
            </w:r>
          </w:p>
        </w:tc>
        <w:tc>
          <w:tcPr>
            <w:tcW w:w="1559" w:type="dxa"/>
            <w:shd w:val="clear" w:color="auto" w:fill="FFFFFF"/>
            <w:vAlign w:val="center"/>
          </w:tcPr>
          <w:p w14:paraId="2DEC3290" w14:textId="77777777" w:rsidR="00F619A6" w:rsidRPr="00547D0E" w:rsidRDefault="00F619A6" w:rsidP="00A3458D">
            <w:pPr>
              <w:pStyle w:val="Other"/>
              <w:spacing w:before="20" w:after="20" w:line="240" w:lineRule="auto"/>
              <w:ind w:firstLine="0"/>
              <w:jc w:val="both"/>
              <w:rPr>
                <w:rFonts w:asciiTheme="majorHAnsi" w:hAnsiTheme="majorHAnsi" w:cstheme="majorHAnsi"/>
                <w:bCs/>
                <w:color w:val="auto"/>
                <w:sz w:val="26"/>
                <w:szCs w:val="26"/>
              </w:rPr>
            </w:pPr>
          </w:p>
        </w:tc>
      </w:tr>
      <w:tr w:rsidR="00A3458D" w:rsidRPr="00547D0E" w14:paraId="101E8932" w14:textId="77777777" w:rsidTr="00537CB1">
        <w:trPr>
          <w:trHeight w:val="20"/>
        </w:trPr>
        <w:tc>
          <w:tcPr>
            <w:tcW w:w="0" w:type="auto"/>
            <w:shd w:val="clear" w:color="auto" w:fill="FFFFFF"/>
            <w:vAlign w:val="center"/>
          </w:tcPr>
          <w:p w14:paraId="07F2FD99"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0FF77B4D"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lang w:val="en-US"/>
              </w:rPr>
            </w:pPr>
            <w:r w:rsidRPr="00547D0E">
              <w:rPr>
                <w:rFonts w:asciiTheme="majorHAnsi" w:hAnsiTheme="majorHAnsi" w:cstheme="majorHAnsi"/>
                <w:color w:val="auto"/>
                <w:sz w:val="26"/>
                <w:szCs w:val="26"/>
              </w:rPr>
              <w:t>Luật Đ</w:t>
            </w:r>
            <w:r w:rsidRPr="00547D0E">
              <w:rPr>
                <w:rFonts w:asciiTheme="majorHAnsi" w:hAnsiTheme="majorHAnsi" w:cstheme="majorHAnsi"/>
                <w:color w:val="auto"/>
                <w:sz w:val="26"/>
                <w:szCs w:val="26"/>
                <w:lang w:val="en-US"/>
              </w:rPr>
              <w:t>ường bộ số 35/2024/QH15 ngày 17/6/2024</w:t>
            </w:r>
          </w:p>
        </w:tc>
        <w:tc>
          <w:tcPr>
            <w:tcW w:w="1559" w:type="dxa"/>
            <w:shd w:val="clear" w:color="auto" w:fill="FFFFFF"/>
            <w:vAlign w:val="center"/>
          </w:tcPr>
          <w:p w14:paraId="2441EC9A" w14:textId="77777777" w:rsidR="00A3458D" w:rsidRPr="00547D0E" w:rsidRDefault="00A3458D" w:rsidP="00A3458D">
            <w:pPr>
              <w:pStyle w:val="Other"/>
              <w:spacing w:before="20" w:after="20" w:line="240" w:lineRule="auto"/>
              <w:ind w:firstLine="0"/>
              <w:jc w:val="both"/>
              <w:rPr>
                <w:rFonts w:asciiTheme="majorHAnsi" w:hAnsiTheme="majorHAnsi" w:cstheme="majorHAnsi"/>
                <w:bCs/>
                <w:color w:val="auto"/>
                <w:sz w:val="26"/>
                <w:szCs w:val="26"/>
              </w:rPr>
            </w:pPr>
          </w:p>
        </w:tc>
      </w:tr>
      <w:tr w:rsidR="00A3458D" w:rsidRPr="00547D0E" w14:paraId="79682FAA" w14:textId="77777777" w:rsidTr="00537CB1">
        <w:trPr>
          <w:trHeight w:val="20"/>
        </w:trPr>
        <w:tc>
          <w:tcPr>
            <w:tcW w:w="0" w:type="auto"/>
            <w:shd w:val="clear" w:color="auto" w:fill="FFFFFF"/>
            <w:vAlign w:val="center"/>
          </w:tcPr>
          <w:p w14:paraId="14D5E392"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6C880A17"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r w:rsidRPr="00547D0E">
              <w:rPr>
                <w:rFonts w:asciiTheme="majorHAnsi" w:hAnsiTheme="majorHAnsi" w:cstheme="majorHAnsi"/>
                <w:color w:val="auto"/>
                <w:sz w:val="26"/>
                <w:szCs w:val="26"/>
              </w:rPr>
              <w:t>Luật an toàn thực phẩm số 55/2010/QH12 ngày 17/6/2010</w:t>
            </w:r>
          </w:p>
        </w:tc>
        <w:tc>
          <w:tcPr>
            <w:tcW w:w="1559" w:type="dxa"/>
            <w:shd w:val="clear" w:color="auto" w:fill="FFFFFF"/>
            <w:vAlign w:val="center"/>
          </w:tcPr>
          <w:p w14:paraId="39F7FB15" w14:textId="77777777" w:rsidR="00A3458D" w:rsidRPr="00547D0E" w:rsidRDefault="00A3458D" w:rsidP="00A3458D">
            <w:pPr>
              <w:pStyle w:val="Other"/>
              <w:spacing w:before="20" w:after="20" w:line="240" w:lineRule="auto"/>
              <w:ind w:firstLine="0"/>
              <w:jc w:val="both"/>
              <w:rPr>
                <w:rFonts w:asciiTheme="majorHAnsi" w:hAnsiTheme="majorHAnsi" w:cstheme="majorHAnsi"/>
                <w:bCs/>
                <w:color w:val="auto"/>
                <w:sz w:val="26"/>
                <w:szCs w:val="26"/>
              </w:rPr>
            </w:pPr>
          </w:p>
        </w:tc>
      </w:tr>
      <w:tr w:rsidR="00A3458D" w:rsidRPr="00547D0E" w14:paraId="4764EC89" w14:textId="77777777" w:rsidTr="00537CB1">
        <w:trPr>
          <w:trHeight w:val="20"/>
        </w:trPr>
        <w:tc>
          <w:tcPr>
            <w:tcW w:w="0" w:type="auto"/>
            <w:shd w:val="clear" w:color="auto" w:fill="FFFFFF"/>
            <w:vAlign w:val="center"/>
          </w:tcPr>
          <w:p w14:paraId="5F81A8BF"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3232FA3D" w14:textId="2F84C958" w:rsidR="00A3458D" w:rsidRPr="00547D0E" w:rsidRDefault="00A3458D" w:rsidP="00A3458D">
            <w:pPr>
              <w:spacing w:before="20" w:after="20"/>
              <w:jc w:val="both"/>
              <w:rPr>
                <w:rFonts w:asciiTheme="majorHAnsi" w:hAnsiTheme="majorHAnsi"/>
                <w:sz w:val="26"/>
                <w:szCs w:val="26"/>
              </w:rPr>
            </w:pPr>
            <w:r w:rsidRPr="00547D0E">
              <w:rPr>
                <w:rFonts w:asciiTheme="majorHAnsi" w:hAnsiTheme="majorHAnsi"/>
                <w:sz w:val="26"/>
                <w:szCs w:val="26"/>
              </w:rPr>
              <w:t>Luật Biên giới quốc gia số 06/2003/QH11 ngày 17/6/2003</w:t>
            </w:r>
          </w:p>
        </w:tc>
        <w:tc>
          <w:tcPr>
            <w:tcW w:w="1559" w:type="dxa"/>
            <w:shd w:val="clear" w:color="auto" w:fill="FFFFFF"/>
            <w:vAlign w:val="center"/>
          </w:tcPr>
          <w:p w14:paraId="68B6C9B4"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3C3EA9D8" w14:textId="77777777" w:rsidTr="00537CB1">
        <w:trPr>
          <w:trHeight w:val="20"/>
        </w:trPr>
        <w:tc>
          <w:tcPr>
            <w:tcW w:w="0" w:type="auto"/>
            <w:shd w:val="clear" w:color="auto" w:fill="FFFFFF"/>
            <w:vAlign w:val="center"/>
          </w:tcPr>
          <w:p w14:paraId="66F3AB9D"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2D0B83EC" w14:textId="7DBDC440" w:rsidR="00A3458D" w:rsidRPr="00547D0E" w:rsidRDefault="00A3458D" w:rsidP="00A3458D">
            <w:pPr>
              <w:spacing w:before="20" w:after="20"/>
              <w:jc w:val="both"/>
              <w:rPr>
                <w:rFonts w:asciiTheme="majorHAnsi" w:hAnsiTheme="majorHAnsi"/>
                <w:sz w:val="26"/>
                <w:szCs w:val="26"/>
              </w:rPr>
            </w:pPr>
            <w:r w:rsidRPr="00547D0E">
              <w:rPr>
                <w:rFonts w:asciiTheme="majorHAnsi" w:hAnsiTheme="majorHAnsi"/>
                <w:sz w:val="26"/>
                <w:szCs w:val="26"/>
              </w:rPr>
              <w:t>Luật Hoá chất số 06/2007/QH12 ngày 21/11/2007</w:t>
            </w:r>
          </w:p>
        </w:tc>
        <w:tc>
          <w:tcPr>
            <w:tcW w:w="1559" w:type="dxa"/>
            <w:shd w:val="clear" w:color="auto" w:fill="FFFFFF"/>
            <w:vAlign w:val="center"/>
          </w:tcPr>
          <w:p w14:paraId="2DD0BF11"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3E3BCFF5" w14:textId="77777777" w:rsidTr="00537CB1">
        <w:trPr>
          <w:trHeight w:val="20"/>
        </w:trPr>
        <w:tc>
          <w:tcPr>
            <w:tcW w:w="0" w:type="auto"/>
            <w:shd w:val="clear" w:color="auto" w:fill="FFFFFF"/>
            <w:vAlign w:val="center"/>
          </w:tcPr>
          <w:p w14:paraId="2B72488A"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5A5594D9" w14:textId="06153163" w:rsidR="00A3458D" w:rsidRPr="00547D0E" w:rsidRDefault="00A3458D" w:rsidP="00A3458D">
            <w:pPr>
              <w:spacing w:before="20" w:after="20"/>
              <w:jc w:val="both"/>
              <w:rPr>
                <w:rFonts w:asciiTheme="majorHAnsi" w:hAnsiTheme="majorHAnsi"/>
                <w:sz w:val="26"/>
                <w:szCs w:val="26"/>
              </w:rPr>
            </w:pPr>
            <w:r w:rsidRPr="00547D0E">
              <w:rPr>
                <w:rFonts w:asciiTheme="majorHAnsi" w:hAnsiTheme="majorHAnsi"/>
                <w:sz w:val="26"/>
                <w:szCs w:val="26"/>
              </w:rPr>
              <w:t>Luật Sử dụng năng lượng tiết kiệm và hiệu quả số 50/2010/QH12 ngày 17/6/2010</w:t>
            </w:r>
          </w:p>
        </w:tc>
        <w:tc>
          <w:tcPr>
            <w:tcW w:w="1559" w:type="dxa"/>
            <w:shd w:val="clear" w:color="auto" w:fill="FFFFFF"/>
            <w:vAlign w:val="center"/>
          </w:tcPr>
          <w:p w14:paraId="203C23F2"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3AED9F1A" w14:textId="77777777" w:rsidTr="00537CB1">
        <w:trPr>
          <w:trHeight w:val="20"/>
        </w:trPr>
        <w:tc>
          <w:tcPr>
            <w:tcW w:w="0" w:type="auto"/>
            <w:shd w:val="clear" w:color="auto" w:fill="FFFFFF"/>
            <w:vAlign w:val="center"/>
          </w:tcPr>
          <w:p w14:paraId="5AB7E11E"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5B441CB4" w14:textId="04DD8612" w:rsidR="00A3458D" w:rsidRPr="00547D0E" w:rsidRDefault="00A3458D" w:rsidP="00A3458D">
            <w:pPr>
              <w:spacing w:before="20" w:after="20"/>
              <w:jc w:val="both"/>
              <w:rPr>
                <w:rFonts w:asciiTheme="majorHAnsi" w:hAnsiTheme="majorHAnsi"/>
                <w:sz w:val="26"/>
                <w:szCs w:val="26"/>
              </w:rPr>
            </w:pPr>
            <w:r w:rsidRPr="00547D0E">
              <w:rPr>
                <w:rFonts w:asciiTheme="majorHAnsi" w:hAnsiTheme="majorHAnsi"/>
                <w:sz w:val="26"/>
                <w:szCs w:val="26"/>
              </w:rPr>
              <w:t>Luật Thanh tra số 56/2010/QH12 ngày 15/11/2010</w:t>
            </w:r>
          </w:p>
        </w:tc>
        <w:tc>
          <w:tcPr>
            <w:tcW w:w="1559" w:type="dxa"/>
            <w:shd w:val="clear" w:color="auto" w:fill="FFFFFF"/>
            <w:vAlign w:val="center"/>
          </w:tcPr>
          <w:p w14:paraId="5F0E194E"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18992DBF" w14:textId="77777777" w:rsidTr="00537CB1">
        <w:trPr>
          <w:trHeight w:val="20"/>
        </w:trPr>
        <w:tc>
          <w:tcPr>
            <w:tcW w:w="0" w:type="auto"/>
            <w:shd w:val="clear" w:color="auto" w:fill="FFFFFF"/>
            <w:vAlign w:val="center"/>
          </w:tcPr>
          <w:p w14:paraId="5A90A6A8"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7A565039" w14:textId="2D46F1DA" w:rsidR="00A3458D" w:rsidRPr="00547D0E" w:rsidRDefault="00A3458D" w:rsidP="00A3458D">
            <w:pPr>
              <w:spacing w:before="20" w:after="20"/>
              <w:jc w:val="both"/>
              <w:rPr>
                <w:rFonts w:asciiTheme="majorHAnsi" w:hAnsiTheme="majorHAnsi"/>
                <w:sz w:val="26"/>
                <w:szCs w:val="26"/>
              </w:rPr>
            </w:pPr>
            <w:r w:rsidRPr="00547D0E">
              <w:rPr>
                <w:rFonts w:asciiTheme="majorHAnsi" w:hAnsiTheme="majorHAnsi"/>
                <w:sz w:val="26"/>
                <w:szCs w:val="26"/>
              </w:rPr>
              <w:t>Luật bảo vệ người tiêu dùng số 59/2010/QH12 ngày 17/11/2010</w:t>
            </w:r>
          </w:p>
        </w:tc>
        <w:tc>
          <w:tcPr>
            <w:tcW w:w="1559" w:type="dxa"/>
            <w:shd w:val="clear" w:color="auto" w:fill="FFFFFF"/>
            <w:vAlign w:val="center"/>
          </w:tcPr>
          <w:p w14:paraId="5C5088B3"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71DE6478" w14:textId="77777777" w:rsidTr="00537CB1">
        <w:trPr>
          <w:trHeight w:val="20"/>
        </w:trPr>
        <w:tc>
          <w:tcPr>
            <w:tcW w:w="0" w:type="auto"/>
            <w:shd w:val="clear" w:color="auto" w:fill="FFFFFF"/>
            <w:vAlign w:val="center"/>
          </w:tcPr>
          <w:p w14:paraId="06E212A0"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29F133B5" w14:textId="02A4B94B" w:rsidR="00A3458D" w:rsidRPr="00547D0E" w:rsidRDefault="00A3458D" w:rsidP="00A3458D">
            <w:pPr>
              <w:spacing w:before="20" w:after="20"/>
              <w:jc w:val="both"/>
              <w:rPr>
                <w:rFonts w:asciiTheme="majorHAnsi" w:hAnsiTheme="majorHAnsi"/>
                <w:sz w:val="26"/>
                <w:szCs w:val="26"/>
              </w:rPr>
            </w:pPr>
            <w:r w:rsidRPr="00547D0E">
              <w:rPr>
                <w:rFonts w:asciiTheme="majorHAnsi" w:hAnsiTheme="majorHAnsi"/>
                <w:sz w:val="26"/>
                <w:szCs w:val="26"/>
              </w:rPr>
              <w:t>Luật xử lý vi phạm hành chính số 15/2012/QH13 ngày 20/6/2012;  Luật sửa đổi, bổ sung một số điều của Luật xử lý vi phạm hành chính số 67/2020/QH14 ngày 13/11/2020</w:t>
            </w:r>
          </w:p>
        </w:tc>
        <w:tc>
          <w:tcPr>
            <w:tcW w:w="1559" w:type="dxa"/>
            <w:shd w:val="clear" w:color="auto" w:fill="FFFFFF"/>
            <w:vAlign w:val="center"/>
          </w:tcPr>
          <w:p w14:paraId="25596758"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2DCC90DD" w14:textId="77777777" w:rsidTr="00537CB1">
        <w:trPr>
          <w:trHeight w:val="20"/>
        </w:trPr>
        <w:tc>
          <w:tcPr>
            <w:tcW w:w="0" w:type="auto"/>
            <w:shd w:val="clear" w:color="auto" w:fill="FFFFFF"/>
            <w:vAlign w:val="center"/>
          </w:tcPr>
          <w:p w14:paraId="05D31E10"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0F34FA92"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r w:rsidRPr="00547D0E">
              <w:rPr>
                <w:rFonts w:asciiTheme="majorHAnsi" w:hAnsiTheme="majorHAnsi" w:cstheme="majorHAnsi"/>
                <w:color w:val="auto"/>
                <w:sz w:val="26"/>
                <w:szCs w:val="26"/>
              </w:rPr>
              <w:t>Luật Sửa đổi, bổ sung một số điều của Luật Điện lực số 24/2012/QH13 ngày 20/11/2012</w:t>
            </w:r>
          </w:p>
        </w:tc>
        <w:tc>
          <w:tcPr>
            <w:tcW w:w="1559" w:type="dxa"/>
            <w:shd w:val="clear" w:color="auto" w:fill="FFFFFF"/>
            <w:vAlign w:val="center"/>
          </w:tcPr>
          <w:p w14:paraId="7E7D73B3"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4179C1E8" w14:textId="77777777" w:rsidTr="00537CB1">
        <w:trPr>
          <w:trHeight w:val="20"/>
        </w:trPr>
        <w:tc>
          <w:tcPr>
            <w:tcW w:w="0" w:type="auto"/>
            <w:shd w:val="clear" w:color="auto" w:fill="FFFFFF"/>
            <w:vAlign w:val="center"/>
          </w:tcPr>
          <w:p w14:paraId="297AB3F7"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6356D954" w14:textId="7BBE5832"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r w:rsidRPr="00547D0E">
              <w:rPr>
                <w:rFonts w:asciiTheme="majorHAnsi" w:hAnsiTheme="majorHAnsi" w:cstheme="majorHAnsi"/>
                <w:color w:val="auto"/>
                <w:sz w:val="26"/>
                <w:szCs w:val="26"/>
              </w:rPr>
              <w:t>Luật tổ chức chính phủ số 76/2015/QH13 ngày 19/6/2015</w:t>
            </w:r>
          </w:p>
        </w:tc>
        <w:tc>
          <w:tcPr>
            <w:tcW w:w="1559" w:type="dxa"/>
            <w:shd w:val="clear" w:color="auto" w:fill="FFFFFF"/>
            <w:vAlign w:val="center"/>
          </w:tcPr>
          <w:p w14:paraId="15DC5A1D"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18A62B5C" w14:textId="77777777" w:rsidTr="00537CB1">
        <w:trPr>
          <w:trHeight w:val="20"/>
        </w:trPr>
        <w:tc>
          <w:tcPr>
            <w:tcW w:w="0" w:type="auto"/>
            <w:shd w:val="clear" w:color="auto" w:fill="FFFFFF"/>
            <w:vAlign w:val="center"/>
          </w:tcPr>
          <w:p w14:paraId="61F5589D"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1C557281" w14:textId="5BFEA6E6"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r w:rsidRPr="00547D0E">
              <w:rPr>
                <w:rFonts w:asciiTheme="majorHAnsi" w:hAnsiTheme="majorHAnsi" w:cstheme="majorHAnsi"/>
                <w:color w:val="auto"/>
                <w:sz w:val="26"/>
                <w:szCs w:val="26"/>
              </w:rPr>
              <w:t>Luật tổ chức chính quyền địa phương số 77/2015/QH13 ngày 19/6/2015</w:t>
            </w:r>
          </w:p>
        </w:tc>
        <w:tc>
          <w:tcPr>
            <w:tcW w:w="1559" w:type="dxa"/>
            <w:shd w:val="clear" w:color="auto" w:fill="FFFFFF"/>
            <w:vAlign w:val="center"/>
          </w:tcPr>
          <w:p w14:paraId="15166ED2"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0D5B6D26" w14:textId="77777777" w:rsidTr="00537CB1">
        <w:trPr>
          <w:trHeight w:val="20"/>
        </w:trPr>
        <w:tc>
          <w:tcPr>
            <w:tcW w:w="0" w:type="auto"/>
            <w:shd w:val="clear" w:color="auto" w:fill="FFFFFF"/>
            <w:vAlign w:val="center"/>
          </w:tcPr>
          <w:p w14:paraId="1BDE4B6C"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3A003F9B" w14:textId="15AF688D"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r w:rsidRPr="00547D0E">
              <w:rPr>
                <w:rFonts w:asciiTheme="majorHAnsi" w:hAnsiTheme="majorHAnsi" w:cstheme="majorHAnsi"/>
                <w:color w:val="auto"/>
                <w:sz w:val="26"/>
                <w:szCs w:val="26"/>
              </w:rPr>
              <w:t>Bộ luật Dân sự số 91/2015/QH13 ngày 24/11/2015</w:t>
            </w:r>
          </w:p>
        </w:tc>
        <w:tc>
          <w:tcPr>
            <w:tcW w:w="1559" w:type="dxa"/>
            <w:shd w:val="clear" w:color="auto" w:fill="FFFFFF"/>
            <w:vAlign w:val="center"/>
          </w:tcPr>
          <w:p w14:paraId="36950130"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521FB0B9" w14:textId="77777777" w:rsidTr="00537CB1">
        <w:trPr>
          <w:trHeight w:val="20"/>
        </w:trPr>
        <w:tc>
          <w:tcPr>
            <w:tcW w:w="0" w:type="auto"/>
            <w:shd w:val="clear" w:color="auto" w:fill="FFFFFF"/>
            <w:vAlign w:val="center"/>
          </w:tcPr>
          <w:p w14:paraId="07771510"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7E6FBA82"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r w:rsidRPr="00547D0E">
              <w:rPr>
                <w:rFonts w:asciiTheme="majorHAnsi" w:hAnsiTheme="majorHAnsi" w:cstheme="majorHAnsi"/>
                <w:color w:val="auto"/>
                <w:sz w:val="26"/>
                <w:szCs w:val="26"/>
              </w:rPr>
              <w:t>Luật Lâm nghiệp số 16/2017/QH14 ngày 16/2017/QH14</w:t>
            </w:r>
          </w:p>
        </w:tc>
        <w:tc>
          <w:tcPr>
            <w:tcW w:w="1559" w:type="dxa"/>
            <w:shd w:val="clear" w:color="auto" w:fill="FFFFFF"/>
            <w:vAlign w:val="center"/>
          </w:tcPr>
          <w:p w14:paraId="1F531A2B"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0469714F" w14:textId="77777777" w:rsidTr="00537CB1">
        <w:trPr>
          <w:trHeight w:val="20"/>
        </w:trPr>
        <w:tc>
          <w:tcPr>
            <w:tcW w:w="0" w:type="auto"/>
            <w:shd w:val="clear" w:color="auto" w:fill="FFFFFF"/>
            <w:vAlign w:val="center"/>
          </w:tcPr>
          <w:p w14:paraId="24CB7F87" w14:textId="77777777" w:rsidR="00A3458D" w:rsidRPr="00547D0E" w:rsidRDefault="00A3458D"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2DE81B1C" w14:textId="46E62020"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r w:rsidRPr="00547D0E">
              <w:rPr>
                <w:rFonts w:asciiTheme="majorHAnsi" w:hAnsiTheme="majorHAnsi" w:cstheme="majorHAnsi"/>
                <w:color w:val="auto"/>
                <w:sz w:val="26"/>
                <w:szCs w:val="26"/>
              </w:rPr>
              <w:t>Luật đo đạc và bản đồ số 27/2018/QH14 ngày 14/6/2018</w:t>
            </w:r>
          </w:p>
        </w:tc>
        <w:tc>
          <w:tcPr>
            <w:tcW w:w="1559" w:type="dxa"/>
            <w:shd w:val="clear" w:color="auto" w:fill="FFFFFF"/>
            <w:vAlign w:val="center"/>
          </w:tcPr>
          <w:p w14:paraId="3C64DC6F"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350DCE" w:rsidRPr="00547D0E" w14:paraId="2BAAD51E" w14:textId="77777777" w:rsidTr="00537CB1">
        <w:trPr>
          <w:trHeight w:val="20"/>
        </w:trPr>
        <w:tc>
          <w:tcPr>
            <w:tcW w:w="0" w:type="auto"/>
            <w:shd w:val="clear" w:color="auto" w:fill="FFFFFF"/>
            <w:vAlign w:val="center"/>
          </w:tcPr>
          <w:p w14:paraId="3E07DAEE" w14:textId="77777777" w:rsidR="00350DCE" w:rsidRPr="00547D0E" w:rsidRDefault="00350DCE"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4E66BB3F" w14:textId="450BE6AD" w:rsidR="00350DCE" w:rsidRPr="00547D0E" w:rsidRDefault="00350DCE" w:rsidP="00A3458D">
            <w:pPr>
              <w:pStyle w:val="Other"/>
              <w:spacing w:before="20" w:after="20" w:line="240" w:lineRule="auto"/>
              <w:ind w:firstLine="0"/>
              <w:jc w:val="both"/>
              <w:rPr>
                <w:rFonts w:asciiTheme="majorHAnsi" w:hAnsiTheme="majorHAnsi" w:cstheme="majorHAnsi"/>
                <w:color w:val="auto"/>
                <w:sz w:val="26"/>
                <w:szCs w:val="26"/>
                <w:lang w:val="en-US"/>
              </w:rPr>
            </w:pPr>
            <w:r w:rsidRPr="00547D0E">
              <w:rPr>
                <w:rFonts w:asciiTheme="majorHAnsi" w:hAnsiTheme="majorHAnsi" w:cstheme="majorHAnsi"/>
                <w:color w:val="auto"/>
                <w:sz w:val="26"/>
                <w:szCs w:val="26"/>
              </w:rPr>
              <w:t>Luật An toàn thông tin mạng</w:t>
            </w:r>
            <w:r w:rsidRPr="00547D0E">
              <w:rPr>
                <w:rFonts w:asciiTheme="majorHAnsi" w:hAnsiTheme="majorHAnsi" w:cstheme="majorHAnsi"/>
                <w:color w:val="auto"/>
                <w:sz w:val="26"/>
                <w:szCs w:val="26"/>
                <w:lang w:val="en-US"/>
              </w:rPr>
              <w:t xml:space="preserve"> số 86/2013/QH13 ngày 19/11/2015</w:t>
            </w:r>
          </w:p>
        </w:tc>
        <w:tc>
          <w:tcPr>
            <w:tcW w:w="1559" w:type="dxa"/>
            <w:shd w:val="clear" w:color="auto" w:fill="FFFFFF"/>
            <w:vAlign w:val="center"/>
          </w:tcPr>
          <w:p w14:paraId="562A311C" w14:textId="77777777" w:rsidR="00350DCE" w:rsidRPr="00547D0E" w:rsidRDefault="00350DCE" w:rsidP="00A3458D">
            <w:pPr>
              <w:pStyle w:val="Other"/>
              <w:spacing w:before="20" w:after="20" w:line="240" w:lineRule="auto"/>
              <w:ind w:firstLine="0"/>
              <w:jc w:val="both"/>
              <w:rPr>
                <w:rFonts w:asciiTheme="majorHAnsi" w:hAnsiTheme="majorHAnsi" w:cstheme="majorHAnsi"/>
                <w:color w:val="auto"/>
                <w:sz w:val="26"/>
                <w:szCs w:val="26"/>
              </w:rPr>
            </w:pPr>
          </w:p>
        </w:tc>
      </w:tr>
      <w:tr w:rsidR="00350DCE" w:rsidRPr="00547D0E" w14:paraId="1A3DE5D7" w14:textId="77777777" w:rsidTr="00537CB1">
        <w:trPr>
          <w:trHeight w:val="20"/>
        </w:trPr>
        <w:tc>
          <w:tcPr>
            <w:tcW w:w="0" w:type="auto"/>
            <w:shd w:val="clear" w:color="auto" w:fill="FFFFFF"/>
            <w:vAlign w:val="center"/>
          </w:tcPr>
          <w:p w14:paraId="1D92E314" w14:textId="77777777" w:rsidR="00350DCE" w:rsidRPr="00547D0E" w:rsidRDefault="00350DCE" w:rsidP="00A3458D">
            <w:pPr>
              <w:pStyle w:val="Other"/>
              <w:widowControl/>
              <w:numPr>
                <w:ilvl w:val="0"/>
                <w:numId w:val="42"/>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271E2EB0" w14:textId="3564539A" w:rsidR="00350DCE" w:rsidRPr="00547D0E" w:rsidRDefault="00350DCE" w:rsidP="00A3458D">
            <w:pPr>
              <w:pStyle w:val="Other"/>
              <w:spacing w:before="20" w:after="20" w:line="240" w:lineRule="auto"/>
              <w:ind w:firstLine="0"/>
              <w:jc w:val="both"/>
              <w:rPr>
                <w:rFonts w:asciiTheme="majorHAnsi" w:hAnsiTheme="majorHAnsi" w:cstheme="majorHAnsi"/>
                <w:color w:val="auto"/>
                <w:sz w:val="26"/>
                <w:szCs w:val="26"/>
              </w:rPr>
            </w:pPr>
            <w:r w:rsidRPr="00547D0E">
              <w:rPr>
                <w:rFonts w:asciiTheme="majorHAnsi" w:hAnsiTheme="majorHAnsi" w:cstheme="majorHAnsi"/>
                <w:color w:val="auto"/>
                <w:sz w:val="26"/>
                <w:szCs w:val="26"/>
              </w:rPr>
              <w:t xml:space="preserve">Luật </w:t>
            </w:r>
            <w:r w:rsidRPr="00547D0E">
              <w:rPr>
                <w:rFonts w:asciiTheme="majorHAnsi" w:hAnsiTheme="majorHAnsi" w:cstheme="majorHAnsi"/>
                <w:color w:val="auto"/>
                <w:sz w:val="26"/>
                <w:szCs w:val="26"/>
                <w:lang w:val="en-US"/>
              </w:rPr>
              <w:t>Giao dịch điện tử số 20/2023/QH15 ngày 22/6/2023</w:t>
            </w:r>
          </w:p>
        </w:tc>
        <w:tc>
          <w:tcPr>
            <w:tcW w:w="1559" w:type="dxa"/>
            <w:shd w:val="clear" w:color="auto" w:fill="FFFFFF"/>
            <w:vAlign w:val="center"/>
          </w:tcPr>
          <w:p w14:paraId="4BF1E729" w14:textId="77777777" w:rsidR="00350DCE" w:rsidRPr="00547D0E" w:rsidRDefault="00350DCE"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57879CA0" w14:textId="77777777" w:rsidTr="00537CB1">
        <w:trPr>
          <w:trHeight w:val="20"/>
        </w:trPr>
        <w:tc>
          <w:tcPr>
            <w:tcW w:w="0" w:type="auto"/>
            <w:shd w:val="clear" w:color="auto" w:fill="FFFFFF"/>
            <w:vAlign w:val="center"/>
          </w:tcPr>
          <w:p w14:paraId="78BB8224" w14:textId="77777777" w:rsidR="00A3458D" w:rsidRPr="00547D0E" w:rsidRDefault="00A3458D" w:rsidP="00A3458D">
            <w:pPr>
              <w:pStyle w:val="Other"/>
              <w:spacing w:before="20" w:after="20" w:line="240" w:lineRule="auto"/>
              <w:ind w:firstLine="0"/>
              <w:jc w:val="center"/>
              <w:rPr>
                <w:rFonts w:asciiTheme="majorHAnsi" w:hAnsiTheme="majorHAnsi" w:cstheme="majorHAnsi"/>
                <w:b/>
                <w:color w:val="auto"/>
                <w:sz w:val="26"/>
                <w:szCs w:val="26"/>
              </w:rPr>
            </w:pPr>
            <w:r w:rsidRPr="00547D0E">
              <w:rPr>
                <w:rFonts w:asciiTheme="majorHAnsi" w:hAnsiTheme="majorHAnsi" w:cstheme="majorHAnsi"/>
                <w:b/>
                <w:color w:val="auto"/>
                <w:sz w:val="26"/>
                <w:szCs w:val="26"/>
              </w:rPr>
              <w:t>II</w:t>
            </w:r>
          </w:p>
        </w:tc>
        <w:tc>
          <w:tcPr>
            <w:tcW w:w="13284" w:type="dxa"/>
            <w:shd w:val="clear" w:color="auto" w:fill="FFFFFF"/>
            <w:vAlign w:val="center"/>
          </w:tcPr>
          <w:p w14:paraId="4C7C929E" w14:textId="1C704937" w:rsidR="00A3458D" w:rsidRPr="00547D0E" w:rsidRDefault="00A3458D" w:rsidP="00A3458D">
            <w:pPr>
              <w:pStyle w:val="nd"/>
              <w:spacing w:before="20" w:after="20" w:line="240" w:lineRule="auto"/>
              <w:ind w:firstLine="0"/>
              <w:rPr>
                <w:rFonts w:asciiTheme="majorHAnsi" w:hAnsiTheme="majorHAnsi" w:cstheme="majorHAnsi"/>
                <w:b/>
                <w:color w:val="auto"/>
                <w:sz w:val="26"/>
                <w:szCs w:val="26"/>
                <w:lang w:val="en-US"/>
              </w:rPr>
            </w:pPr>
            <w:r w:rsidRPr="00547D0E">
              <w:rPr>
                <w:rFonts w:asciiTheme="majorHAnsi" w:hAnsiTheme="majorHAnsi" w:cstheme="majorHAnsi"/>
                <w:b/>
                <w:color w:val="auto"/>
                <w:sz w:val="26"/>
                <w:szCs w:val="26"/>
                <w:lang w:val="en-US"/>
              </w:rPr>
              <w:t>Nghị quyết của Quốc hội</w:t>
            </w:r>
          </w:p>
        </w:tc>
        <w:tc>
          <w:tcPr>
            <w:tcW w:w="1559" w:type="dxa"/>
            <w:shd w:val="clear" w:color="auto" w:fill="FFFFFF"/>
            <w:vAlign w:val="center"/>
          </w:tcPr>
          <w:p w14:paraId="621194D5"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37748882" w14:textId="77777777" w:rsidTr="00537CB1">
        <w:trPr>
          <w:trHeight w:val="20"/>
        </w:trPr>
        <w:tc>
          <w:tcPr>
            <w:tcW w:w="0" w:type="auto"/>
            <w:shd w:val="clear" w:color="auto" w:fill="FFFFFF"/>
            <w:vAlign w:val="center"/>
          </w:tcPr>
          <w:p w14:paraId="5414F74C" w14:textId="0CA5C217" w:rsidR="00A3458D" w:rsidRPr="00547D0E" w:rsidRDefault="00A3458D" w:rsidP="00A3458D">
            <w:pPr>
              <w:pStyle w:val="Other"/>
              <w:spacing w:before="20" w:after="20" w:line="240" w:lineRule="auto"/>
              <w:ind w:firstLine="0"/>
              <w:jc w:val="center"/>
              <w:rPr>
                <w:rFonts w:asciiTheme="majorHAnsi" w:hAnsiTheme="majorHAnsi" w:cstheme="majorHAnsi"/>
                <w:bCs/>
                <w:color w:val="auto"/>
                <w:sz w:val="26"/>
                <w:szCs w:val="26"/>
                <w:lang w:val="en-US"/>
              </w:rPr>
            </w:pPr>
            <w:r w:rsidRPr="00547D0E">
              <w:rPr>
                <w:rFonts w:asciiTheme="majorHAnsi" w:hAnsiTheme="majorHAnsi" w:cstheme="majorHAnsi"/>
                <w:bCs/>
                <w:color w:val="auto"/>
                <w:sz w:val="26"/>
                <w:szCs w:val="26"/>
                <w:lang w:val="en-US"/>
              </w:rPr>
              <w:t>1</w:t>
            </w:r>
          </w:p>
        </w:tc>
        <w:tc>
          <w:tcPr>
            <w:tcW w:w="13284" w:type="dxa"/>
            <w:shd w:val="clear" w:color="auto" w:fill="FFFFFF"/>
            <w:vAlign w:val="center"/>
          </w:tcPr>
          <w:p w14:paraId="435FF41A" w14:textId="43535A11" w:rsidR="00A3458D" w:rsidRPr="00547D0E" w:rsidRDefault="00A3458D" w:rsidP="00A3458D">
            <w:pPr>
              <w:pStyle w:val="nd"/>
              <w:spacing w:before="20" w:after="20" w:line="240" w:lineRule="auto"/>
              <w:ind w:firstLine="0"/>
              <w:rPr>
                <w:rFonts w:asciiTheme="majorHAnsi" w:hAnsiTheme="majorHAnsi" w:cstheme="majorHAnsi"/>
                <w:bCs/>
                <w:color w:val="auto"/>
                <w:sz w:val="26"/>
                <w:szCs w:val="26"/>
                <w:lang w:val="en-US"/>
              </w:rPr>
            </w:pPr>
            <w:r w:rsidRPr="00547D0E">
              <w:rPr>
                <w:rFonts w:asciiTheme="majorHAnsi" w:hAnsiTheme="majorHAnsi" w:cstheme="majorHAnsi"/>
                <w:bCs/>
                <w:color w:val="auto"/>
                <w:sz w:val="26"/>
                <w:szCs w:val="26"/>
                <w:lang w:val="en-US"/>
              </w:rPr>
              <w:t>Nghị quyết 26/2022/UBTVQH15 sửa đổi, bổ sung một số điều của Nghị quyết 1210/2016/UBTVQH13 ngày 25/5/2016 của Ủy ban thường vụ Quốc hội</w:t>
            </w:r>
          </w:p>
        </w:tc>
        <w:tc>
          <w:tcPr>
            <w:tcW w:w="1559" w:type="dxa"/>
            <w:shd w:val="clear" w:color="auto" w:fill="FFFFFF"/>
            <w:vAlign w:val="center"/>
          </w:tcPr>
          <w:p w14:paraId="53246CF3"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13C144F3" w14:textId="77777777" w:rsidTr="00537CB1">
        <w:trPr>
          <w:trHeight w:val="20"/>
        </w:trPr>
        <w:tc>
          <w:tcPr>
            <w:tcW w:w="0" w:type="auto"/>
            <w:shd w:val="clear" w:color="auto" w:fill="FFFFFF"/>
            <w:vAlign w:val="center"/>
          </w:tcPr>
          <w:p w14:paraId="6018EACF" w14:textId="683308E3" w:rsidR="00A3458D" w:rsidRPr="00547D0E" w:rsidRDefault="00A3458D" w:rsidP="00A3458D">
            <w:pPr>
              <w:pStyle w:val="Other"/>
              <w:spacing w:before="20" w:after="20" w:line="240" w:lineRule="auto"/>
              <w:ind w:firstLine="0"/>
              <w:jc w:val="center"/>
              <w:rPr>
                <w:rFonts w:asciiTheme="majorHAnsi" w:hAnsiTheme="majorHAnsi" w:cstheme="majorHAnsi"/>
                <w:b/>
                <w:color w:val="auto"/>
                <w:sz w:val="26"/>
                <w:szCs w:val="26"/>
                <w:lang w:val="en-US"/>
              </w:rPr>
            </w:pPr>
            <w:r w:rsidRPr="00547D0E">
              <w:rPr>
                <w:rFonts w:asciiTheme="majorHAnsi" w:hAnsiTheme="majorHAnsi" w:cstheme="majorHAnsi"/>
                <w:b/>
                <w:color w:val="auto"/>
                <w:sz w:val="26"/>
                <w:szCs w:val="26"/>
              </w:rPr>
              <w:t>II</w:t>
            </w:r>
            <w:r w:rsidRPr="00547D0E">
              <w:rPr>
                <w:rFonts w:asciiTheme="majorHAnsi" w:hAnsiTheme="majorHAnsi" w:cstheme="majorHAnsi"/>
                <w:b/>
                <w:color w:val="auto"/>
                <w:sz w:val="26"/>
                <w:szCs w:val="26"/>
                <w:lang w:val="en-US"/>
              </w:rPr>
              <w:t>I</w:t>
            </w:r>
          </w:p>
        </w:tc>
        <w:tc>
          <w:tcPr>
            <w:tcW w:w="13284" w:type="dxa"/>
            <w:shd w:val="clear" w:color="auto" w:fill="FFFFFF"/>
            <w:vAlign w:val="center"/>
          </w:tcPr>
          <w:p w14:paraId="36F4E5AF" w14:textId="48BEDA82" w:rsidR="00A3458D" w:rsidRPr="00547D0E" w:rsidRDefault="00A3458D" w:rsidP="00A3458D">
            <w:pPr>
              <w:pStyle w:val="nd"/>
              <w:spacing w:before="20" w:after="20" w:line="240" w:lineRule="auto"/>
              <w:ind w:firstLine="0"/>
              <w:rPr>
                <w:rFonts w:asciiTheme="majorHAnsi" w:hAnsiTheme="majorHAnsi" w:cstheme="majorHAnsi"/>
                <w:b/>
                <w:color w:val="auto"/>
                <w:sz w:val="26"/>
                <w:szCs w:val="26"/>
                <w:lang w:val="en-US"/>
              </w:rPr>
            </w:pPr>
            <w:r w:rsidRPr="00547D0E">
              <w:rPr>
                <w:rFonts w:asciiTheme="majorHAnsi" w:hAnsiTheme="majorHAnsi" w:cstheme="majorHAnsi"/>
                <w:b/>
                <w:color w:val="auto"/>
                <w:sz w:val="26"/>
                <w:szCs w:val="26"/>
                <w:lang w:val="en-US"/>
              </w:rPr>
              <w:t>Nghị định của chính phủ</w:t>
            </w:r>
          </w:p>
        </w:tc>
        <w:tc>
          <w:tcPr>
            <w:tcW w:w="1559" w:type="dxa"/>
            <w:shd w:val="clear" w:color="auto" w:fill="FFFFFF"/>
            <w:vAlign w:val="center"/>
          </w:tcPr>
          <w:p w14:paraId="6C1C4649"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55EAC1FC" w14:textId="77777777" w:rsidTr="00537CB1">
        <w:trPr>
          <w:trHeight w:val="20"/>
        </w:trPr>
        <w:tc>
          <w:tcPr>
            <w:tcW w:w="0" w:type="auto"/>
            <w:shd w:val="clear" w:color="auto" w:fill="FFFFFF"/>
            <w:vAlign w:val="center"/>
          </w:tcPr>
          <w:p w14:paraId="08907986" w14:textId="77777777" w:rsidR="00A3458D" w:rsidRPr="00547D0E" w:rsidRDefault="00A3458D" w:rsidP="00A3458D">
            <w:pPr>
              <w:pStyle w:val="Other"/>
              <w:widowControl/>
              <w:numPr>
                <w:ilvl w:val="0"/>
                <w:numId w:val="43"/>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2992C387" w14:textId="77777777" w:rsidR="00A3458D" w:rsidRPr="00547D0E" w:rsidRDefault="00A3458D" w:rsidP="00A3458D">
            <w:pPr>
              <w:pStyle w:val="nd"/>
              <w:spacing w:before="20" w:after="20" w:line="240" w:lineRule="auto"/>
              <w:ind w:firstLine="0"/>
              <w:jc w:val="both"/>
              <w:rPr>
                <w:rFonts w:asciiTheme="majorHAnsi" w:hAnsiTheme="majorHAnsi" w:cstheme="majorHAnsi"/>
                <w:color w:val="auto"/>
                <w:sz w:val="26"/>
                <w:szCs w:val="26"/>
              </w:rPr>
            </w:pPr>
            <w:r w:rsidRPr="00547D0E">
              <w:rPr>
                <w:rFonts w:asciiTheme="majorHAnsi" w:hAnsiTheme="majorHAnsi" w:cstheme="majorHAnsi"/>
                <w:bCs/>
                <w:color w:val="auto"/>
                <w:sz w:val="26"/>
                <w:szCs w:val="26"/>
                <w:lang w:val="sv-SE"/>
              </w:rPr>
              <w:t>Nghị định số 117/2007/NĐ-CP ngày 11/7/2007 về sản xuất, cung cấp và tiêu thụ nước sạch</w:t>
            </w:r>
          </w:p>
        </w:tc>
        <w:tc>
          <w:tcPr>
            <w:tcW w:w="1559" w:type="dxa"/>
            <w:shd w:val="clear" w:color="auto" w:fill="FFFFFF"/>
            <w:vAlign w:val="center"/>
          </w:tcPr>
          <w:p w14:paraId="7E63CE35"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7F1C6EAF" w14:textId="77777777" w:rsidTr="00537CB1">
        <w:trPr>
          <w:trHeight w:val="20"/>
        </w:trPr>
        <w:tc>
          <w:tcPr>
            <w:tcW w:w="0" w:type="auto"/>
            <w:shd w:val="clear" w:color="auto" w:fill="FFFFFF"/>
            <w:vAlign w:val="center"/>
          </w:tcPr>
          <w:p w14:paraId="2A20CEC5" w14:textId="77777777" w:rsidR="00A3458D" w:rsidRPr="00547D0E" w:rsidRDefault="00A3458D" w:rsidP="00A3458D">
            <w:pPr>
              <w:pStyle w:val="Other"/>
              <w:widowControl/>
              <w:numPr>
                <w:ilvl w:val="0"/>
                <w:numId w:val="43"/>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47A91676" w14:textId="77777777" w:rsidR="00A3458D" w:rsidRPr="00547D0E" w:rsidRDefault="00A3458D" w:rsidP="00A3458D">
            <w:pPr>
              <w:pStyle w:val="nd"/>
              <w:spacing w:before="20" w:after="20" w:line="240" w:lineRule="auto"/>
              <w:ind w:firstLine="0"/>
              <w:jc w:val="both"/>
              <w:rPr>
                <w:rFonts w:asciiTheme="majorHAnsi" w:hAnsiTheme="majorHAnsi" w:cstheme="majorHAnsi"/>
                <w:bCs/>
                <w:iCs w:val="0"/>
                <w:color w:val="auto"/>
                <w:sz w:val="26"/>
                <w:szCs w:val="26"/>
                <w:lang w:val="sv-SE"/>
              </w:rPr>
            </w:pPr>
            <w:r w:rsidRPr="00547D0E">
              <w:rPr>
                <w:rFonts w:asciiTheme="majorHAnsi" w:hAnsiTheme="majorHAnsi" w:cstheme="majorHAnsi"/>
                <w:color w:val="auto"/>
                <w:sz w:val="26"/>
                <w:szCs w:val="26"/>
                <w:lang w:val="pt-BR"/>
              </w:rPr>
              <w:t xml:space="preserve">Nghị định số 80/2014/NĐ-CP </w:t>
            </w:r>
            <w:r w:rsidRPr="00547D0E">
              <w:rPr>
                <w:rFonts w:asciiTheme="majorHAnsi" w:hAnsiTheme="majorHAnsi" w:cstheme="majorHAnsi"/>
                <w:bCs/>
                <w:color w:val="auto"/>
                <w:sz w:val="26"/>
                <w:szCs w:val="26"/>
                <w:lang w:val="pt-BR"/>
              </w:rPr>
              <w:t>ngày 06/8/2014</w:t>
            </w:r>
          </w:p>
        </w:tc>
        <w:tc>
          <w:tcPr>
            <w:tcW w:w="1559" w:type="dxa"/>
            <w:shd w:val="clear" w:color="auto" w:fill="FFFFFF"/>
            <w:vAlign w:val="center"/>
          </w:tcPr>
          <w:p w14:paraId="3CCF7DDD"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23923501" w14:textId="77777777" w:rsidTr="00537CB1">
        <w:trPr>
          <w:trHeight w:val="20"/>
        </w:trPr>
        <w:tc>
          <w:tcPr>
            <w:tcW w:w="0" w:type="auto"/>
            <w:shd w:val="clear" w:color="auto" w:fill="FFFFFF"/>
            <w:vAlign w:val="center"/>
          </w:tcPr>
          <w:p w14:paraId="00CF22E5" w14:textId="77777777" w:rsidR="00A3458D" w:rsidRPr="00547D0E" w:rsidRDefault="00A3458D" w:rsidP="00A3458D">
            <w:pPr>
              <w:pStyle w:val="Other"/>
              <w:widowControl/>
              <w:numPr>
                <w:ilvl w:val="0"/>
                <w:numId w:val="43"/>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257A4D49" w14:textId="77777777" w:rsidR="00A3458D" w:rsidRPr="00547D0E" w:rsidRDefault="00A3458D" w:rsidP="00A3458D">
            <w:pPr>
              <w:pStyle w:val="nd"/>
              <w:spacing w:before="20" w:after="20" w:line="240" w:lineRule="auto"/>
              <w:ind w:firstLine="0"/>
              <w:jc w:val="both"/>
              <w:rPr>
                <w:rFonts w:asciiTheme="majorHAnsi" w:hAnsiTheme="majorHAnsi" w:cstheme="majorHAnsi"/>
                <w:color w:val="auto"/>
                <w:sz w:val="26"/>
                <w:szCs w:val="26"/>
              </w:rPr>
            </w:pPr>
            <w:r w:rsidRPr="00547D0E">
              <w:rPr>
                <w:rFonts w:asciiTheme="majorHAnsi" w:hAnsiTheme="majorHAnsi" w:cstheme="majorHAnsi"/>
                <w:bCs/>
                <w:color w:val="auto"/>
                <w:sz w:val="26"/>
                <w:szCs w:val="26"/>
                <w:lang w:val="sv-SE"/>
              </w:rPr>
              <w:t>Nghị định số 124/2011/NĐ-CP ngày 28/12/2011 về sửa đổi, bổ sung một số điều của Nghị định số 117/2007/NĐ-CP ngày 11/7/2007 về sản xuất, cung cấp và tiêu thụ nước sạch</w:t>
            </w:r>
          </w:p>
        </w:tc>
        <w:tc>
          <w:tcPr>
            <w:tcW w:w="1559" w:type="dxa"/>
            <w:shd w:val="clear" w:color="auto" w:fill="FFFFFF"/>
            <w:vAlign w:val="center"/>
          </w:tcPr>
          <w:p w14:paraId="5FF3B5CC"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64D15E5A" w14:textId="77777777" w:rsidTr="00537CB1">
        <w:trPr>
          <w:trHeight w:val="20"/>
        </w:trPr>
        <w:tc>
          <w:tcPr>
            <w:tcW w:w="0" w:type="auto"/>
            <w:shd w:val="clear" w:color="auto" w:fill="FFFFFF"/>
            <w:vAlign w:val="center"/>
          </w:tcPr>
          <w:p w14:paraId="3B083A16" w14:textId="77777777" w:rsidR="00A3458D" w:rsidRPr="00547D0E" w:rsidRDefault="00A3458D" w:rsidP="00A3458D">
            <w:pPr>
              <w:pStyle w:val="Other"/>
              <w:widowControl/>
              <w:numPr>
                <w:ilvl w:val="0"/>
                <w:numId w:val="43"/>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45A925D9" w14:textId="77777777" w:rsidR="00A3458D" w:rsidRPr="00547D0E" w:rsidRDefault="00A3458D" w:rsidP="00A3458D">
            <w:pPr>
              <w:pStyle w:val="nd"/>
              <w:spacing w:before="20" w:after="20" w:line="240" w:lineRule="auto"/>
              <w:ind w:firstLine="0"/>
              <w:jc w:val="both"/>
              <w:rPr>
                <w:rFonts w:asciiTheme="majorHAnsi" w:hAnsiTheme="majorHAnsi" w:cstheme="majorHAnsi"/>
                <w:color w:val="auto"/>
                <w:sz w:val="26"/>
                <w:szCs w:val="26"/>
              </w:rPr>
            </w:pPr>
            <w:r w:rsidRPr="00547D0E">
              <w:rPr>
                <w:rFonts w:asciiTheme="majorHAnsi" w:hAnsiTheme="majorHAnsi" w:cstheme="majorHAnsi"/>
                <w:bCs/>
                <w:color w:val="auto"/>
                <w:sz w:val="26"/>
                <w:szCs w:val="26"/>
                <w:lang w:val="pt-BR"/>
              </w:rPr>
              <w:t>Nghị định số 57/2018/NĐ-CP ngày 17/4/2018 của Chính phủ về cơ chế, chính sách khuyến khích doanh nghiệp đầu tư vào nông nghiệp, nông thôn</w:t>
            </w:r>
          </w:p>
        </w:tc>
        <w:tc>
          <w:tcPr>
            <w:tcW w:w="1559" w:type="dxa"/>
            <w:shd w:val="clear" w:color="auto" w:fill="FFFFFF"/>
            <w:vAlign w:val="center"/>
          </w:tcPr>
          <w:p w14:paraId="051DD718"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50EB66FA" w14:textId="77777777" w:rsidTr="00537CB1">
        <w:trPr>
          <w:trHeight w:val="20"/>
        </w:trPr>
        <w:tc>
          <w:tcPr>
            <w:tcW w:w="0" w:type="auto"/>
            <w:shd w:val="clear" w:color="auto" w:fill="FFFFFF"/>
            <w:vAlign w:val="center"/>
          </w:tcPr>
          <w:p w14:paraId="4F1D8A19" w14:textId="77777777" w:rsidR="00A3458D" w:rsidRPr="00547D0E" w:rsidRDefault="00A3458D" w:rsidP="00A3458D">
            <w:pPr>
              <w:pStyle w:val="Other"/>
              <w:widowControl/>
              <w:numPr>
                <w:ilvl w:val="0"/>
                <w:numId w:val="43"/>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3B47AE09" w14:textId="77777777" w:rsidR="00A3458D" w:rsidRPr="00547D0E" w:rsidRDefault="00A3458D" w:rsidP="00A3458D">
            <w:pPr>
              <w:tabs>
                <w:tab w:val="left" w:pos="851"/>
                <w:tab w:val="left" w:pos="1560"/>
              </w:tabs>
              <w:adjustRightInd w:val="0"/>
              <w:snapToGrid w:val="0"/>
              <w:spacing w:before="20" w:after="20"/>
              <w:jc w:val="both"/>
              <w:outlineLvl w:val="0"/>
              <w:rPr>
                <w:rFonts w:asciiTheme="majorHAnsi" w:hAnsiTheme="majorHAnsi"/>
                <w:bCs/>
                <w:iCs w:val="0"/>
                <w:sz w:val="26"/>
                <w:szCs w:val="26"/>
                <w:lang w:val="pt-BR"/>
              </w:rPr>
            </w:pPr>
            <w:r w:rsidRPr="00547D0E">
              <w:rPr>
                <w:rFonts w:asciiTheme="majorHAnsi" w:hAnsiTheme="majorHAnsi"/>
                <w:bCs/>
                <w:sz w:val="26"/>
                <w:szCs w:val="26"/>
                <w:lang w:val="pt-BR"/>
              </w:rPr>
              <w:t>Nghị định số 32/2019/NĐ-CP ngày 10/4/2019 của Chính phủ quy định giao nhiệm vụ, đặt hàng hoặc đấu thầu cung cấp sản phẩm, dịch vụ công sử dụng ngân sách nhà nước từ nguồn kinh phí chi thường xuyên</w:t>
            </w:r>
          </w:p>
        </w:tc>
        <w:tc>
          <w:tcPr>
            <w:tcW w:w="1559" w:type="dxa"/>
            <w:shd w:val="clear" w:color="auto" w:fill="FFFFFF"/>
            <w:vAlign w:val="center"/>
          </w:tcPr>
          <w:p w14:paraId="47EC57A6"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3861CE99" w14:textId="77777777" w:rsidTr="00537CB1">
        <w:trPr>
          <w:trHeight w:val="20"/>
        </w:trPr>
        <w:tc>
          <w:tcPr>
            <w:tcW w:w="0" w:type="auto"/>
            <w:shd w:val="clear" w:color="auto" w:fill="FFFFFF"/>
            <w:vAlign w:val="center"/>
          </w:tcPr>
          <w:p w14:paraId="71DA5F55" w14:textId="77777777" w:rsidR="00A3458D" w:rsidRPr="00547D0E" w:rsidRDefault="00A3458D" w:rsidP="00A3458D">
            <w:pPr>
              <w:pStyle w:val="Other"/>
              <w:widowControl/>
              <w:numPr>
                <w:ilvl w:val="0"/>
                <w:numId w:val="43"/>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618829E7" w14:textId="77777777" w:rsidR="00A3458D" w:rsidRPr="00547D0E" w:rsidRDefault="00A3458D" w:rsidP="00A3458D">
            <w:pPr>
              <w:tabs>
                <w:tab w:val="left" w:pos="851"/>
                <w:tab w:val="left" w:pos="1560"/>
              </w:tabs>
              <w:adjustRightInd w:val="0"/>
              <w:snapToGrid w:val="0"/>
              <w:spacing w:before="20" w:after="20"/>
              <w:jc w:val="both"/>
              <w:outlineLvl w:val="0"/>
              <w:rPr>
                <w:rFonts w:asciiTheme="majorHAnsi" w:hAnsiTheme="majorHAnsi"/>
                <w:bCs/>
                <w:iCs w:val="0"/>
                <w:sz w:val="26"/>
                <w:szCs w:val="26"/>
                <w:lang w:val="pt-BR"/>
              </w:rPr>
            </w:pPr>
            <w:r w:rsidRPr="00547D0E">
              <w:rPr>
                <w:rFonts w:asciiTheme="majorHAnsi" w:hAnsiTheme="majorHAnsi"/>
                <w:bCs/>
                <w:sz w:val="26"/>
                <w:szCs w:val="26"/>
                <w:lang w:val="pt-BR"/>
              </w:rPr>
              <w:t>Nghị định số 98/2019/NĐ-CP ngày 27/12/2019 của Chính phủ về sửa đổi, bổ sung một số điều của các nghị định thuộc lĩnh vực hạ tầng kỹ thuật</w:t>
            </w:r>
          </w:p>
        </w:tc>
        <w:tc>
          <w:tcPr>
            <w:tcW w:w="1559" w:type="dxa"/>
            <w:shd w:val="clear" w:color="auto" w:fill="FFFFFF"/>
            <w:vAlign w:val="center"/>
          </w:tcPr>
          <w:p w14:paraId="3FBC5DA8"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65836F8E" w14:textId="77777777" w:rsidTr="00537CB1">
        <w:trPr>
          <w:trHeight w:val="20"/>
        </w:trPr>
        <w:tc>
          <w:tcPr>
            <w:tcW w:w="0" w:type="auto"/>
            <w:shd w:val="clear" w:color="auto" w:fill="FFFFFF"/>
            <w:vAlign w:val="center"/>
          </w:tcPr>
          <w:p w14:paraId="1B3F91E2" w14:textId="77777777" w:rsidR="00A3458D" w:rsidRPr="00547D0E" w:rsidRDefault="00A3458D" w:rsidP="00A3458D">
            <w:pPr>
              <w:pStyle w:val="Other"/>
              <w:widowControl/>
              <w:numPr>
                <w:ilvl w:val="0"/>
                <w:numId w:val="43"/>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70CC5DD2" w14:textId="77777777" w:rsidR="00A3458D" w:rsidRPr="00547D0E" w:rsidRDefault="00A3458D" w:rsidP="00A3458D">
            <w:pPr>
              <w:tabs>
                <w:tab w:val="left" w:pos="851"/>
                <w:tab w:val="left" w:pos="993"/>
                <w:tab w:val="left" w:pos="1560"/>
              </w:tabs>
              <w:adjustRightInd w:val="0"/>
              <w:snapToGrid w:val="0"/>
              <w:spacing w:before="20" w:after="20"/>
              <w:jc w:val="both"/>
              <w:outlineLvl w:val="0"/>
              <w:rPr>
                <w:rFonts w:asciiTheme="majorHAnsi" w:hAnsiTheme="majorHAnsi"/>
                <w:bCs/>
                <w:iCs w:val="0"/>
                <w:sz w:val="26"/>
                <w:szCs w:val="26"/>
                <w:lang w:val="pt-BR"/>
              </w:rPr>
            </w:pPr>
            <w:r w:rsidRPr="00547D0E">
              <w:rPr>
                <w:rFonts w:asciiTheme="majorHAnsi" w:hAnsiTheme="majorHAnsi"/>
                <w:bCs/>
                <w:sz w:val="26"/>
                <w:szCs w:val="26"/>
                <w:lang w:val="pt-BR"/>
              </w:rPr>
              <w:t>Nghị định số 53/2020/NĐ-CP ngày 05/5/2020 của Chính phủ về quy định phí bảo vệ môi trường đối với nước thải</w:t>
            </w:r>
          </w:p>
        </w:tc>
        <w:tc>
          <w:tcPr>
            <w:tcW w:w="1559" w:type="dxa"/>
            <w:shd w:val="clear" w:color="auto" w:fill="FFFFFF"/>
            <w:vAlign w:val="center"/>
          </w:tcPr>
          <w:p w14:paraId="6B382F82"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101D968A" w14:textId="77777777" w:rsidTr="00537CB1">
        <w:trPr>
          <w:trHeight w:val="20"/>
        </w:trPr>
        <w:tc>
          <w:tcPr>
            <w:tcW w:w="0" w:type="auto"/>
            <w:shd w:val="clear" w:color="auto" w:fill="FFFFFF"/>
            <w:vAlign w:val="center"/>
          </w:tcPr>
          <w:p w14:paraId="7E5B98FD" w14:textId="77777777" w:rsidR="00A3458D" w:rsidRPr="00547D0E" w:rsidRDefault="00A3458D" w:rsidP="00A3458D">
            <w:pPr>
              <w:pStyle w:val="Other"/>
              <w:widowControl/>
              <w:numPr>
                <w:ilvl w:val="0"/>
                <w:numId w:val="43"/>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45244A40" w14:textId="0AD7C7B1" w:rsidR="00A3458D" w:rsidRPr="00547D0E" w:rsidRDefault="00A3458D" w:rsidP="00A3458D">
            <w:pPr>
              <w:tabs>
                <w:tab w:val="left" w:pos="851"/>
                <w:tab w:val="left" w:pos="1560"/>
              </w:tabs>
              <w:adjustRightInd w:val="0"/>
              <w:snapToGrid w:val="0"/>
              <w:spacing w:before="20" w:after="20"/>
              <w:jc w:val="both"/>
              <w:outlineLvl w:val="0"/>
              <w:rPr>
                <w:rFonts w:asciiTheme="majorHAnsi" w:hAnsiTheme="majorHAnsi"/>
                <w:bCs/>
                <w:iCs w:val="0"/>
                <w:sz w:val="26"/>
                <w:szCs w:val="26"/>
                <w:lang w:val="pt-BR"/>
              </w:rPr>
            </w:pPr>
            <w:r w:rsidRPr="00547D0E">
              <w:rPr>
                <w:rFonts w:asciiTheme="majorHAnsi" w:hAnsiTheme="majorHAnsi"/>
                <w:bCs/>
                <w:sz w:val="26"/>
                <w:szCs w:val="26"/>
                <w:lang w:val="pt-BR"/>
              </w:rPr>
              <w:t>Nghị định số 15/2021/NĐ-CP ngày 03/3/2021 của Chính phủ về quy định chi tiết một số nội dung về quản lý dự án đầu tư xây dựng.</w:t>
            </w:r>
          </w:p>
        </w:tc>
        <w:tc>
          <w:tcPr>
            <w:tcW w:w="1559" w:type="dxa"/>
            <w:shd w:val="clear" w:color="auto" w:fill="FFFFFF"/>
            <w:vAlign w:val="center"/>
          </w:tcPr>
          <w:p w14:paraId="1C414C6C"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537CB1" w:rsidRPr="00547D0E" w14:paraId="5643E8BB" w14:textId="77777777" w:rsidTr="00537CB1">
        <w:trPr>
          <w:trHeight w:val="20"/>
        </w:trPr>
        <w:tc>
          <w:tcPr>
            <w:tcW w:w="0" w:type="auto"/>
            <w:shd w:val="clear" w:color="auto" w:fill="FFFFFF"/>
            <w:vAlign w:val="center"/>
          </w:tcPr>
          <w:p w14:paraId="2CE7A527" w14:textId="77777777" w:rsidR="00537CB1" w:rsidRPr="00547D0E" w:rsidRDefault="00537CB1" w:rsidP="00A3458D">
            <w:pPr>
              <w:pStyle w:val="Other"/>
              <w:widowControl/>
              <w:numPr>
                <w:ilvl w:val="0"/>
                <w:numId w:val="43"/>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4DB7930C" w14:textId="419171D5" w:rsidR="00537CB1" w:rsidRPr="00547D0E" w:rsidRDefault="00537CB1" w:rsidP="00A3458D">
            <w:pPr>
              <w:tabs>
                <w:tab w:val="left" w:pos="851"/>
                <w:tab w:val="left" w:pos="1560"/>
              </w:tabs>
              <w:adjustRightInd w:val="0"/>
              <w:snapToGrid w:val="0"/>
              <w:spacing w:before="20" w:after="20"/>
              <w:jc w:val="both"/>
              <w:outlineLvl w:val="0"/>
              <w:rPr>
                <w:rFonts w:asciiTheme="majorHAnsi" w:hAnsiTheme="majorHAnsi"/>
                <w:bCs/>
                <w:sz w:val="26"/>
                <w:szCs w:val="26"/>
                <w:lang w:val="pt-BR"/>
              </w:rPr>
            </w:pPr>
            <w:r w:rsidRPr="00547D0E">
              <w:rPr>
                <w:rFonts w:asciiTheme="majorHAnsi" w:hAnsiTheme="majorHAnsi"/>
                <w:bCs/>
                <w:sz w:val="26"/>
                <w:szCs w:val="26"/>
                <w:lang w:val="pt-BR"/>
              </w:rPr>
              <w:t>Nghị định số 31/2021/NĐ-CP ngày 26/3/2021 của Chính phủ về quy định chi tiết một số điều của luật Đầu tư</w:t>
            </w:r>
          </w:p>
        </w:tc>
        <w:tc>
          <w:tcPr>
            <w:tcW w:w="1559" w:type="dxa"/>
            <w:shd w:val="clear" w:color="auto" w:fill="FFFFFF"/>
            <w:vAlign w:val="center"/>
          </w:tcPr>
          <w:p w14:paraId="169110F3" w14:textId="77777777" w:rsidR="00537CB1" w:rsidRPr="00547D0E" w:rsidRDefault="00537CB1"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54C3195E" w14:textId="77777777" w:rsidTr="00537CB1">
        <w:trPr>
          <w:trHeight w:val="20"/>
        </w:trPr>
        <w:tc>
          <w:tcPr>
            <w:tcW w:w="0" w:type="auto"/>
            <w:shd w:val="clear" w:color="auto" w:fill="FFFFFF"/>
            <w:vAlign w:val="center"/>
          </w:tcPr>
          <w:p w14:paraId="3B4A3227" w14:textId="77777777" w:rsidR="00A3458D" w:rsidRPr="00547D0E" w:rsidRDefault="00A3458D" w:rsidP="00A3458D">
            <w:pPr>
              <w:pStyle w:val="Other"/>
              <w:widowControl/>
              <w:numPr>
                <w:ilvl w:val="0"/>
                <w:numId w:val="43"/>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2872E23A" w14:textId="3A4BAB02" w:rsidR="00A3458D" w:rsidRPr="00547D0E" w:rsidRDefault="00A3458D" w:rsidP="00A3458D">
            <w:pPr>
              <w:tabs>
                <w:tab w:val="left" w:pos="851"/>
                <w:tab w:val="left" w:pos="1560"/>
              </w:tabs>
              <w:adjustRightInd w:val="0"/>
              <w:snapToGrid w:val="0"/>
              <w:spacing w:before="20" w:after="20"/>
              <w:jc w:val="both"/>
              <w:outlineLvl w:val="0"/>
              <w:rPr>
                <w:rFonts w:asciiTheme="majorHAnsi" w:hAnsiTheme="majorHAnsi"/>
                <w:bCs/>
                <w:iCs w:val="0"/>
                <w:sz w:val="26"/>
                <w:szCs w:val="26"/>
                <w:lang w:val="pt-BR"/>
              </w:rPr>
            </w:pPr>
            <w:r w:rsidRPr="00547D0E">
              <w:rPr>
                <w:rFonts w:asciiTheme="majorHAnsi" w:hAnsiTheme="majorHAnsi"/>
                <w:bCs/>
                <w:sz w:val="26"/>
                <w:szCs w:val="26"/>
                <w:lang w:val="pt-BR"/>
              </w:rPr>
              <w:t>Nghị định số 35/2021/NĐ-CP ngày 29/3/2021 của Chính phủ về quy định chi tiết và hướng dẫn thi hành Luật Đầu tư theo phương thức đối tác công tư</w:t>
            </w:r>
          </w:p>
        </w:tc>
        <w:tc>
          <w:tcPr>
            <w:tcW w:w="1559" w:type="dxa"/>
            <w:shd w:val="clear" w:color="auto" w:fill="FFFFFF"/>
            <w:vAlign w:val="center"/>
          </w:tcPr>
          <w:p w14:paraId="5A5D9FAA"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23EF82A0" w14:textId="77777777" w:rsidTr="00537CB1">
        <w:trPr>
          <w:trHeight w:val="20"/>
        </w:trPr>
        <w:tc>
          <w:tcPr>
            <w:tcW w:w="0" w:type="auto"/>
            <w:shd w:val="clear" w:color="auto" w:fill="FFFFFF"/>
            <w:vAlign w:val="center"/>
          </w:tcPr>
          <w:p w14:paraId="5A24F4AA" w14:textId="77777777" w:rsidR="00A3458D" w:rsidRPr="00547D0E" w:rsidRDefault="00A3458D" w:rsidP="00A3458D">
            <w:pPr>
              <w:pStyle w:val="Other"/>
              <w:widowControl/>
              <w:numPr>
                <w:ilvl w:val="0"/>
                <w:numId w:val="43"/>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56CAF101" w14:textId="77777777" w:rsidR="00A3458D" w:rsidRPr="00547D0E" w:rsidRDefault="00A3458D" w:rsidP="00A3458D">
            <w:pPr>
              <w:tabs>
                <w:tab w:val="left" w:pos="851"/>
                <w:tab w:val="left" w:pos="1560"/>
              </w:tabs>
              <w:adjustRightInd w:val="0"/>
              <w:snapToGrid w:val="0"/>
              <w:spacing w:before="20" w:after="20"/>
              <w:jc w:val="both"/>
              <w:outlineLvl w:val="0"/>
              <w:rPr>
                <w:rFonts w:asciiTheme="majorHAnsi" w:hAnsiTheme="majorHAnsi"/>
                <w:bCs/>
                <w:iCs w:val="0"/>
                <w:sz w:val="26"/>
                <w:szCs w:val="26"/>
                <w:lang w:val="pt-BR"/>
              </w:rPr>
            </w:pPr>
            <w:r w:rsidRPr="00547D0E">
              <w:rPr>
                <w:rFonts w:asciiTheme="majorHAnsi" w:hAnsiTheme="majorHAnsi"/>
                <w:bCs/>
                <w:sz w:val="26"/>
                <w:szCs w:val="26"/>
                <w:lang w:val="pt-BR"/>
              </w:rPr>
              <w:t>Nghị định số 08/2022/NĐ-CP ngày 10/01/2022 của Chính phủ quy định chi tiết một số điều của Luật Bảo vệ môi trường</w:t>
            </w:r>
          </w:p>
        </w:tc>
        <w:tc>
          <w:tcPr>
            <w:tcW w:w="1559" w:type="dxa"/>
            <w:shd w:val="clear" w:color="auto" w:fill="FFFFFF"/>
            <w:vAlign w:val="center"/>
          </w:tcPr>
          <w:p w14:paraId="428C85A2"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4E2C78BE" w14:textId="77777777" w:rsidTr="00537CB1">
        <w:trPr>
          <w:trHeight w:val="20"/>
        </w:trPr>
        <w:tc>
          <w:tcPr>
            <w:tcW w:w="0" w:type="auto"/>
            <w:shd w:val="clear" w:color="auto" w:fill="FFFFFF"/>
            <w:vAlign w:val="center"/>
          </w:tcPr>
          <w:p w14:paraId="367307BF" w14:textId="77777777" w:rsidR="00A3458D" w:rsidRPr="00547D0E" w:rsidRDefault="00A3458D" w:rsidP="00A3458D">
            <w:pPr>
              <w:pStyle w:val="Other"/>
              <w:widowControl/>
              <w:numPr>
                <w:ilvl w:val="0"/>
                <w:numId w:val="43"/>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75FCF922" w14:textId="77777777" w:rsidR="00A3458D" w:rsidRPr="00547D0E" w:rsidRDefault="00A3458D" w:rsidP="00A3458D">
            <w:pPr>
              <w:pStyle w:val="nd"/>
              <w:spacing w:before="20" w:after="20" w:line="240" w:lineRule="auto"/>
              <w:ind w:firstLine="0"/>
              <w:rPr>
                <w:rFonts w:asciiTheme="majorHAnsi" w:hAnsiTheme="majorHAnsi" w:cstheme="majorHAnsi"/>
                <w:color w:val="auto"/>
                <w:sz w:val="26"/>
                <w:szCs w:val="26"/>
              </w:rPr>
            </w:pPr>
            <w:r w:rsidRPr="00547D0E">
              <w:rPr>
                <w:rFonts w:asciiTheme="majorHAnsi" w:hAnsiTheme="majorHAnsi" w:cstheme="majorHAnsi"/>
                <w:bCs/>
                <w:color w:val="auto"/>
                <w:sz w:val="26"/>
                <w:szCs w:val="26"/>
                <w:lang w:val="pt-BR"/>
              </w:rPr>
              <w:t>Nghị định số 43/2022/NĐ-CP ngày 24/6/2022 của Chính phủ quy định việc quản lý, sử dụng và khai thác tài sản kết cấu hạ tầng cấp nước sạch</w:t>
            </w:r>
          </w:p>
        </w:tc>
        <w:tc>
          <w:tcPr>
            <w:tcW w:w="1559" w:type="dxa"/>
            <w:shd w:val="clear" w:color="auto" w:fill="FFFFFF"/>
            <w:vAlign w:val="center"/>
          </w:tcPr>
          <w:p w14:paraId="04EE89E3"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145C29CA" w14:textId="77777777" w:rsidTr="00537CB1">
        <w:trPr>
          <w:trHeight w:val="20"/>
        </w:trPr>
        <w:tc>
          <w:tcPr>
            <w:tcW w:w="0" w:type="auto"/>
            <w:shd w:val="clear" w:color="auto" w:fill="FFFFFF"/>
            <w:vAlign w:val="center"/>
          </w:tcPr>
          <w:p w14:paraId="1B210278" w14:textId="77777777" w:rsidR="00A3458D" w:rsidRPr="00547D0E" w:rsidRDefault="00A3458D" w:rsidP="00A3458D">
            <w:pPr>
              <w:pStyle w:val="Other"/>
              <w:widowControl/>
              <w:numPr>
                <w:ilvl w:val="0"/>
                <w:numId w:val="43"/>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5C686938" w14:textId="77777777" w:rsidR="00A3458D" w:rsidRPr="00547D0E" w:rsidRDefault="00A3458D" w:rsidP="00A3458D">
            <w:pPr>
              <w:pStyle w:val="nd"/>
              <w:spacing w:before="20" w:after="20" w:line="240" w:lineRule="auto"/>
              <w:ind w:firstLine="0"/>
              <w:rPr>
                <w:rFonts w:asciiTheme="majorHAnsi" w:hAnsiTheme="majorHAnsi" w:cstheme="majorHAnsi"/>
                <w:bCs/>
                <w:iCs w:val="0"/>
                <w:color w:val="auto"/>
                <w:sz w:val="26"/>
                <w:szCs w:val="26"/>
                <w:lang w:val="pt-BR"/>
              </w:rPr>
            </w:pPr>
            <w:r w:rsidRPr="00547D0E">
              <w:rPr>
                <w:rFonts w:asciiTheme="majorHAnsi" w:hAnsiTheme="majorHAnsi" w:cstheme="majorHAnsi"/>
                <w:bCs/>
                <w:color w:val="auto"/>
                <w:sz w:val="26"/>
                <w:szCs w:val="26"/>
                <w:lang w:val="pt-BR"/>
              </w:rPr>
              <w:t>Nghị định 126/2017/NĐ-CP về chuyển doanh nghiệp nhà nước và công ty trách nhiệm hữu hạn một thành viên do doanh nghiệp nhà nước đầu tư 100% vốn điều lệ thành công ty cổ phần</w:t>
            </w:r>
          </w:p>
        </w:tc>
        <w:tc>
          <w:tcPr>
            <w:tcW w:w="1559" w:type="dxa"/>
            <w:shd w:val="clear" w:color="auto" w:fill="FFFFFF"/>
            <w:vAlign w:val="center"/>
          </w:tcPr>
          <w:p w14:paraId="2C9968F4"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6BE76B4F" w14:textId="77777777" w:rsidTr="00537CB1">
        <w:trPr>
          <w:trHeight w:val="20"/>
        </w:trPr>
        <w:tc>
          <w:tcPr>
            <w:tcW w:w="0" w:type="auto"/>
            <w:shd w:val="clear" w:color="auto" w:fill="FFFFFF"/>
            <w:vAlign w:val="center"/>
          </w:tcPr>
          <w:p w14:paraId="2EBBF95C" w14:textId="77777777" w:rsidR="00A3458D" w:rsidRPr="00547D0E" w:rsidRDefault="00A3458D" w:rsidP="00A3458D">
            <w:pPr>
              <w:pStyle w:val="Other"/>
              <w:widowControl/>
              <w:numPr>
                <w:ilvl w:val="0"/>
                <w:numId w:val="43"/>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7C5A0321" w14:textId="77777777" w:rsidR="00A3458D" w:rsidRPr="00547D0E" w:rsidRDefault="00A3458D" w:rsidP="00A3458D">
            <w:pPr>
              <w:pStyle w:val="Normal1"/>
              <w:widowControl w:val="0"/>
              <w:tabs>
                <w:tab w:val="left" w:pos="1560"/>
              </w:tabs>
              <w:spacing w:before="20" w:after="20"/>
              <w:jc w:val="both"/>
              <w:rPr>
                <w:rFonts w:asciiTheme="majorHAnsi" w:hAnsiTheme="majorHAnsi"/>
                <w:sz w:val="26"/>
                <w:szCs w:val="26"/>
                <w:lang w:val="pt-BR"/>
              </w:rPr>
            </w:pPr>
            <w:r w:rsidRPr="00547D0E">
              <w:rPr>
                <w:rFonts w:asciiTheme="majorHAnsi" w:hAnsiTheme="majorHAnsi"/>
                <w:sz w:val="26"/>
                <w:szCs w:val="26"/>
                <w:lang w:val="pt-BR"/>
              </w:rPr>
              <w:t>Nghị định 136/2020/NĐ-CP của Chính phủ Quy định chi tiết một số điều và biện pháp thi hành luật phòng cháy chữa cháy và Luật sửa đổi một số điều của luật phòng cháy chữa cháy</w:t>
            </w:r>
          </w:p>
        </w:tc>
        <w:tc>
          <w:tcPr>
            <w:tcW w:w="1559" w:type="dxa"/>
            <w:shd w:val="clear" w:color="auto" w:fill="FFFFFF"/>
            <w:vAlign w:val="center"/>
          </w:tcPr>
          <w:p w14:paraId="2436F87C"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2B9672E5" w14:textId="77777777" w:rsidTr="00537CB1">
        <w:trPr>
          <w:trHeight w:val="20"/>
        </w:trPr>
        <w:tc>
          <w:tcPr>
            <w:tcW w:w="0" w:type="auto"/>
            <w:shd w:val="clear" w:color="auto" w:fill="FFFFFF"/>
            <w:vAlign w:val="center"/>
          </w:tcPr>
          <w:p w14:paraId="57CF222A" w14:textId="77777777" w:rsidR="00A3458D" w:rsidRPr="00547D0E" w:rsidRDefault="00A3458D" w:rsidP="00A3458D">
            <w:pPr>
              <w:pStyle w:val="Other"/>
              <w:widowControl/>
              <w:numPr>
                <w:ilvl w:val="0"/>
                <w:numId w:val="43"/>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405E8192" w14:textId="532A1266" w:rsidR="00A3458D" w:rsidRPr="00547D0E" w:rsidRDefault="00A3458D" w:rsidP="00A3458D">
            <w:pPr>
              <w:pStyle w:val="Normal1"/>
              <w:widowControl w:val="0"/>
              <w:tabs>
                <w:tab w:val="left" w:pos="1560"/>
              </w:tabs>
              <w:spacing w:before="20" w:after="20"/>
              <w:jc w:val="both"/>
              <w:rPr>
                <w:rFonts w:asciiTheme="majorHAnsi" w:hAnsiTheme="majorHAnsi"/>
                <w:sz w:val="26"/>
                <w:szCs w:val="26"/>
                <w:lang w:val="pt-BR"/>
              </w:rPr>
            </w:pPr>
            <w:r w:rsidRPr="00547D0E">
              <w:rPr>
                <w:rFonts w:asciiTheme="majorHAnsi" w:hAnsiTheme="majorHAnsi"/>
                <w:sz w:val="26"/>
                <w:szCs w:val="26"/>
                <w:lang w:val="pt-BR"/>
              </w:rPr>
              <w:t>Nghị định 36/2020/NĐ-CP của Chính phủ Quy định chi tiết một số điều về sử phạt hành chính trong lĩnh vực tài nguyên nước và khoáng sản.</w:t>
            </w:r>
          </w:p>
        </w:tc>
        <w:tc>
          <w:tcPr>
            <w:tcW w:w="1559" w:type="dxa"/>
            <w:shd w:val="clear" w:color="auto" w:fill="FFFFFF"/>
            <w:vAlign w:val="center"/>
          </w:tcPr>
          <w:p w14:paraId="049D8F7D"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4AD5FF03" w14:textId="77777777" w:rsidTr="00537CB1">
        <w:trPr>
          <w:trHeight w:val="20"/>
        </w:trPr>
        <w:tc>
          <w:tcPr>
            <w:tcW w:w="0" w:type="auto"/>
            <w:shd w:val="clear" w:color="auto" w:fill="FFFFFF"/>
            <w:vAlign w:val="center"/>
          </w:tcPr>
          <w:p w14:paraId="280CB3BB" w14:textId="77777777" w:rsidR="00A3458D" w:rsidRPr="00547D0E" w:rsidRDefault="00A3458D" w:rsidP="00A3458D">
            <w:pPr>
              <w:pStyle w:val="Other"/>
              <w:widowControl/>
              <w:numPr>
                <w:ilvl w:val="0"/>
                <w:numId w:val="43"/>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0A57D47E" w14:textId="4044B421" w:rsidR="00A3458D" w:rsidRPr="00547D0E" w:rsidRDefault="00A3458D" w:rsidP="00A3458D">
            <w:pPr>
              <w:pStyle w:val="nd"/>
              <w:spacing w:before="20" w:after="20" w:line="240" w:lineRule="auto"/>
              <w:ind w:firstLine="0"/>
              <w:jc w:val="both"/>
              <w:rPr>
                <w:rFonts w:asciiTheme="majorHAnsi" w:hAnsiTheme="majorHAnsi" w:cstheme="majorHAnsi"/>
                <w:iCs w:val="0"/>
                <w:color w:val="auto"/>
                <w:sz w:val="26"/>
                <w:szCs w:val="26"/>
                <w:lang w:val="pt-BR"/>
              </w:rPr>
            </w:pPr>
            <w:r w:rsidRPr="00547D0E">
              <w:rPr>
                <w:rFonts w:asciiTheme="majorHAnsi" w:hAnsiTheme="majorHAnsi" w:cstheme="majorHAnsi"/>
                <w:iCs w:val="0"/>
                <w:color w:val="auto"/>
                <w:sz w:val="26"/>
                <w:szCs w:val="26"/>
                <w:lang w:val="pt-BR"/>
              </w:rPr>
              <w:t>Nghị định 37/2019/NĐ-CP của Thủ tướng hướng dẫn Luật Quy hoạch</w:t>
            </w:r>
          </w:p>
        </w:tc>
        <w:tc>
          <w:tcPr>
            <w:tcW w:w="1559" w:type="dxa"/>
            <w:shd w:val="clear" w:color="auto" w:fill="FFFFFF"/>
            <w:vAlign w:val="center"/>
          </w:tcPr>
          <w:p w14:paraId="667FAB28"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2C36E329" w14:textId="77777777" w:rsidTr="00537CB1">
        <w:trPr>
          <w:trHeight w:val="434"/>
        </w:trPr>
        <w:tc>
          <w:tcPr>
            <w:tcW w:w="0" w:type="auto"/>
            <w:shd w:val="clear" w:color="auto" w:fill="FFFFFF"/>
            <w:vAlign w:val="center"/>
          </w:tcPr>
          <w:p w14:paraId="03349CB1" w14:textId="77777777" w:rsidR="00A3458D" w:rsidRPr="00547D0E" w:rsidRDefault="00A3458D" w:rsidP="00A3458D">
            <w:pPr>
              <w:pStyle w:val="Other"/>
              <w:widowControl/>
              <w:numPr>
                <w:ilvl w:val="0"/>
                <w:numId w:val="43"/>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146BEBEC" w14:textId="5833EFDA" w:rsidR="00A3458D" w:rsidRPr="00547D0E" w:rsidRDefault="00A3458D" w:rsidP="00A3458D">
            <w:pPr>
              <w:spacing w:before="120" w:after="120" w:line="360" w:lineRule="exact"/>
              <w:jc w:val="both"/>
              <w:rPr>
                <w:rFonts w:asciiTheme="majorHAnsi" w:hAnsiTheme="majorHAnsi"/>
                <w:sz w:val="26"/>
                <w:szCs w:val="26"/>
                <w:lang w:eastAsia="x-none"/>
              </w:rPr>
            </w:pPr>
            <w:r w:rsidRPr="00547D0E">
              <w:rPr>
                <w:rFonts w:asciiTheme="majorHAnsi" w:hAnsiTheme="majorHAnsi"/>
                <w:sz w:val="26"/>
                <w:szCs w:val="26"/>
                <w:lang w:eastAsia="x-none"/>
              </w:rPr>
              <w:t>Nghị định 04/2022/NĐ-CP sửa đổi bổ sung 1 số điều Nghị định 36/2020/NĐ-CVP.</w:t>
            </w:r>
          </w:p>
        </w:tc>
        <w:tc>
          <w:tcPr>
            <w:tcW w:w="1559" w:type="dxa"/>
            <w:shd w:val="clear" w:color="auto" w:fill="FFFFFF"/>
            <w:vAlign w:val="center"/>
          </w:tcPr>
          <w:p w14:paraId="0B468A5E"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3D5E0E8D" w14:textId="77777777" w:rsidTr="00537CB1">
        <w:trPr>
          <w:trHeight w:val="20"/>
        </w:trPr>
        <w:tc>
          <w:tcPr>
            <w:tcW w:w="0" w:type="auto"/>
            <w:shd w:val="clear" w:color="auto" w:fill="FFFFFF"/>
            <w:vAlign w:val="center"/>
          </w:tcPr>
          <w:p w14:paraId="616C6469" w14:textId="77777777" w:rsidR="00A3458D" w:rsidRPr="00547D0E" w:rsidRDefault="00A3458D" w:rsidP="00A3458D">
            <w:pPr>
              <w:pStyle w:val="Other"/>
              <w:widowControl/>
              <w:numPr>
                <w:ilvl w:val="0"/>
                <w:numId w:val="43"/>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1654F048" w14:textId="4B9C73ED" w:rsidR="00A3458D" w:rsidRPr="00547D0E" w:rsidRDefault="00A3458D" w:rsidP="00A3458D">
            <w:pPr>
              <w:pStyle w:val="nd"/>
              <w:spacing w:before="20" w:after="20" w:line="240" w:lineRule="auto"/>
              <w:ind w:firstLine="0"/>
              <w:rPr>
                <w:rFonts w:asciiTheme="majorHAnsi" w:hAnsiTheme="majorHAnsi" w:cstheme="majorHAnsi"/>
                <w:bCs/>
                <w:iCs w:val="0"/>
                <w:color w:val="auto"/>
                <w:sz w:val="26"/>
                <w:szCs w:val="26"/>
                <w:lang w:val="pt-BR"/>
              </w:rPr>
            </w:pPr>
            <w:r w:rsidRPr="00547D0E">
              <w:rPr>
                <w:rFonts w:asciiTheme="majorHAnsi" w:hAnsiTheme="majorHAnsi" w:cstheme="majorHAnsi"/>
                <w:bCs/>
                <w:color w:val="auto"/>
                <w:sz w:val="26"/>
                <w:szCs w:val="26"/>
                <w:lang w:val="en-US"/>
              </w:rPr>
              <w:t xml:space="preserve">Nghị định số </w:t>
            </w:r>
            <w:bookmarkStart w:id="7" w:name="tvpllink_fbvnsxrggg"/>
            <w:r w:rsidRPr="00547D0E">
              <w:rPr>
                <w:rFonts w:asciiTheme="majorHAnsi" w:hAnsiTheme="majorHAnsi" w:cstheme="majorHAnsi"/>
                <w:bCs/>
                <w:color w:val="auto"/>
                <w:sz w:val="26"/>
                <w:szCs w:val="26"/>
                <w:lang w:val="en-US"/>
              </w:rPr>
              <w:t>43/2015/NĐ-CP</w:t>
            </w:r>
            <w:bookmarkEnd w:id="7"/>
            <w:r w:rsidRPr="00547D0E">
              <w:rPr>
                <w:rFonts w:asciiTheme="majorHAnsi" w:hAnsiTheme="majorHAnsi" w:cstheme="majorHAnsi"/>
                <w:bCs/>
                <w:color w:val="auto"/>
                <w:sz w:val="26"/>
                <w:szCs w:val="26"/>
                <w:lang w:val="en-US"/>
              </w:rPr>
              <w:t xml:space="preserve"> ngày 06 tháng 5 năm 2015</w:t>
            </w:r>
          </w:p>
        </w:tc>
        <w:tc>
          <w:tcPr>
            <w:tcW w:w="1559" w:type="dxa"/>
            <w:shd w:val="clear" w:color="auto" w:fill="FFFFFF"/>
            <w:vAlign w:val="center"/>
          </w:tcPr>
          <w:p w14:paraId="5392AF5B"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1AF5AED5" w14:textId="77777777" w:rsidTr="00537CB1">
        <w:trPr>
          <w:trHeight w:val="20"/>
        </w:trPr>
        <w:tc>
          <w:tcPr>
            <w:tcW w:w="0" w:type="auto"/>
            <w:shd w:val="clear" w:color="auto" w:fill="FFFFFF"/>
            <w:vAlign w:val="center"/>
          </w:tcPr>
          <w:p w14:paraId="5C60FE8E" w14:textId="77777777" w:rsidR="00A3458D" w:rsidRPr="00547D0E" w:rsidRDefault="00A3458D" w:rsidP="00A3458D">
            <w:pPr>
              <w:pStyle w:val="Other"/>
              <w:widowControl/>
              <w:numPr>
                <w:ilvl w:val="0"/>
                <w:numId w:val="43"/>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1012646E" w14:textId="77777777" w:rsidR="00A3458D" w:rsidRPr="00547D0E" w:rsidRDefault="00A3458D" w:rsidP="00A3458D">
            <w:pPr>
              <w:pStyle w:val="nd"/>
              <w:spacing w:before="20" w:after="20" w:line="240" w:lineRule="auto"/>
              <w:ind w:firstLine="0"/>
              <w:rPr>
                <w:rFonts w:asciiTheme="majorHAnsi" w:hAnsiTheme="majorHAnsi" w:cstheme="majorHAnsi"/>
                <w:bCs/>
                <w:iCs w:val="0"/>
                <w:color w:val="auto"/>
                <w:sz w:val="26"/>
                <w:szCs w:val="26"/>
                <w:lang w:val="pt-BR"/>
              </w:rPr>
            </w:pPr>
            <w:r w:rsidRPr="00547D0E">
              <w:rPr>
                <w:rFonts w:asciiTheme="majorHAnsi" w:hAnsiTheme="majorHAnsi" w:cstheme="majorHAnsi"/>
                <w:bCs/>
                <w:color w:val="auto"/>
                <w:sz w:val="26"/>
                <w:szCs w:val="26"/>
                <w:lang w:val="pt-BR"/>
              </w:rPr>
              <w:t>Nghị định 16/2022/NĐ-CP ngày 28/01/2022 của Chính Phủ về quy định xử phạt hành chính về xây dựng</w:t>
            </w:r>
          </w:p>
        </w:tc>
        <w:tc>
          <w:tcPr>
            <w:tcW w:w="1559" w:type="dxa"/>
            <w:shd w:val="clear" w:color="auto" w:fill="FFFFFF"/>
            <w:vAlign w:val="center"/>
          </w:tcPr>
          <w:p w14:paraId="2CA39772"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24BF5B04" w14:textId="77777777" w:rsidTr="00537CB1">
        <w:trPr>
          <w:trHeight w:val="20"/>
        </w:trPr>
        <w:tc>
          <w:tcPr>
            <w:tcW w:w="0" w:type="auto"/>
            <w:shd w:val="clear" w:color="auto" w:fill="FFFFFF"/>
            <w:vAlign w:val="center"/>
          </w:tcPr>
          <w:p w14:paraId="430E16E3" w14:textId="77777777" w:rsidR="00A3458D" w:rsidRPr="00547D0E" w:rsidRDefault="00A3458D" w:rsidP="00A3458D">
            <w:pPr>
              <w:pStyle w:val="Other"/>
              <w:widowControl/>
              <w:numPr>
                <w:ilvl w:val="0"/>
                <w:numId w:val="43"/>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0E90C9E0" w14:textId="1E316A83" w:rsidR="00A3458D" w:rsidRPr="00547D0E" w:rsidRDefault="00A3458D" w:rsidP="00A3458D">
            <w:pPr>
              <w:pStyle w:val="nd"/>
              <w:spacing w:before="20" w:after="20" w:line="240" w:lineRule="auto"/>
              <w:ind w:firstLine="0"/>
              <w:rPr>
                <w:rFonts w:asciiTheme="majorHAnsi" w:hAnsiTheme="majorHAnsi" w:cstheme="majorHAnsi"/>
                <w:bCs/>
                <w:iCs w:val="0"/>
                <w:color w:val="auto"/>
                <w:sz w:val="26"/>
                <w:szCs w:val="26"/>
                <w:lang w:val="pt-BR"/>
              </w:rPr>
            </w:pPr>
            <w:r w:rsidRPr="00547D0E">
              <w:rPr>
                <w:rFonts w:asciiTheme="majorHAnsi" w:hAnsiTheme="majorHAnsi" w:cstheme="majorHAnsi"/>
                <w:bCs/>
                <w:color w:val="auto"/>
                <w:sz w:val="26"/>
                <w:szCs w:val="26"/>
                <w:lang w:val="pt-BR"/>
              </w:rPr>
              <w:t>Nghị định số 52/2022/NĐ-CP ngày 08/8/2022 Quy định chức năng, nhiệm vụ, quyền hạn và cơ cấu tổ chức của Bộ Xây dựng.</w:t>
            </w:r>
          </w:p>
        </w:tc>
        <w:tc>
          <w:tcPr>
            <w:tcW w:w="1559" w:type="dxa"/>
            <w:shd w:val="clear" w:color="auto" w:fill="FFFFFF"/>
            <w:vAlign w:val="center"/>
          </w:tcPr>
          <w:p w14:paraId="639D4DD2"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7DFE9704" w14:textId="77777777" w:rsidTr="00537CB1">
        <w:trPr>
          <w:trHeight w:val="20"/>
        </w:trPr>
        <w:tc>
          <w:tcPr>
            <w:tcW w:w="0" w:type="auto"/>
            <w:shd w:val="clear" w:color="auto" w:fill="FFFFFF"/>
            <w:vAlign w:val="center"/>
          </w:tcPr>
          <w:p w14:paraId="0B73BA6E" w14:textId="77777777" w:rsidR="00A3458D" w:rsidRPr="00547D0E" w:rsidRDefault="00A3458D" w:rsidP="00A3458D">
            <w:pPr>
              <w:pStyle w:val="Other"/>
              <w:widowControl/>
              <w:numPr>
                <w:ilvl w:val="0"/>
                <w:numId w:val="43"/>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71C3B5BF" w14:textId="09B98A7F" w:rsidR="00A3458D" w:rsidRPr="00547D0E" w:rsidRDefault="00A3458D" w:rsidP="00A3458D">
            <w:pPr>
              <w:pStyle w:val="nd"/>
              <w:spacing w:before="20" w:after="20" w:line="240" w:lineRule="auto"/>
              <w:ind w:firstLine="0"/>
              <w:rPr>
                <w:rFonts w:asciiTheme="majorHAnsi" w:hAnsiTheme="majorHAnsi" w:cstheme="majorHAnsi"/>
                <w:bCs/>
                <w:iCs w:val="0"/>
                <w:color w:val="auto"/>
                <w:sz w:val="26"/>
                <w:szCs w:val="26"/>
                <w:lang w:val="pt-BR"/>
              </w:rPr>
            </w:pPr>
            <w:r w:rsidRPr="00547D0E">
              <w:rPr>
                <w:rFonts w:asciiTheme="majorHAnsi" w:hAnsiTheme="majorHAnsi" w:cstheme="majorHAnsi"/>
                <w:bCs/>
                <w:color w:val="auto"/>
                <w:sz w:val="26"/>
                <w:szCs w:val="26"/>
                <w:lang w:val="pt-BR"/>
              </w:rPr>
              <w:t>Nghị định số 105/2022/NĐ-CP Quy định chức năng, nhiệm vụ, quyền hạn và cơ cấu tổ chức của Bộ Nông nghiệp và Phát triển nông thôn.</w:t>
            </w:r>
          </w:p>
        </w:tc>
        <w:tc>
          <w:tcPr>
            <w:tcW w:w="1559" w:type="dxa"/>
            <w:shd w:val="clear" w:color="auto" w:fill="FFFFFF"/>
            <w:vAlign w:val="center"/>
          </w:tcPr>
          <w:p w14:paraId="7C204B88"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2435214C" w14:textId="77777777" w:rsidTr="00537CB1">
        <w:trPr>
          <w:trHeight w:val="20"/>
        </w:trPr>
        <w:tc>
          <w:tcPr>
            <w:tcW w:w="0" w:type="auto"/>
            <w:shd w:val="clear" w:color="auto" w:fill="FFFFFF"/>
            <w:vAlign w:val="center"/>
          </w:tcPr>
          <w:p w14:paraId="6CDBDAC4" w14:textId="77777777" w:rsidR="00A3458D" w:rsidRPr="00547D0E" w:rsidRDefault="00A3458D" w:rsidP="00A3458D">
            <w:pPr>
              <w:pStyle w:val="Other"/>
              <w:widowControl/>
              <w:numPr>
                <w:ilvl w:val="0"/>
                <w:numId w:val="43"/>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49648C16" w14:textId="529263EE" w:rsidR="00A3458D" w:rsidRPr="00547D0E" w:rsidRDefault="00A3458D" w:rsidP="00A3458D">
            <w:pPr>
              <w:pStyle w:val="nd"/>
              <w:spacing w:before="20" w:after="20" w:line="240" w:lineRule="auto"/>
              <w:ind w:firstLine="0"/>
              <w:rPr>
                <w:rFonts w:asciiTheme="majorHAnsi" w:hAnsiTheme="majorHAnsi" w:cstheme="majorHAnsi"/>
                <w:bCs/>
                <w:color w:val="auto"/>
                <w:sz w:val="26"/>
                <w:szCs w:val="26"/>
                <w:lang w:val="pt-BR"/>
              </w:rPr>
            </w:pPr>
            <w:r w:rsidRPr="00547D0E">
              <w:rPr>
                <w:rFonts w:asciiTheme="majorHAnsi" w:hAnsiTheme="majorHAnsi" w:cstheme="majorHAnsi"/>
                <w:bCs/>
                <w:color w:val="auto"/>
                <w:sz w:val="26"/>
                <w:szCs w:val="26"/>
                <w:lang w:val="pt-BR"/>
              </w:rPr>
              <w:t>Nghị định số 35/2023/NĐ-CP ngày 20/6/2023 của Chính phủ về việc sửa đổi, bổ sung một số điều của các Nghị định thuộc lĩnh vực quản lý nhà nước của Bộ Xây dựng</w:t>
            </w:r>
          </w:p>
        </w:tc>
        <w:tc>
          <w:tcPr>
            <w:tcW w:w="1559" w:type="dxa"/>
            <w:shd w:val="clear" w:color="auto" w:fill="FFFFFF"/>
            <w:vAlign w:val="center"/>
          </w:tcPr>
          <w:p w14:paraId="315EFDA3"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1ADC707A" w14:textId="77777777" w:rsidTr="00537CB1">
        <w:trPr>
          <w:trHeight w:val="20"/>
        </w:trPr>
        <w:tc>
          <w:tcPr>
            <w:tcW w:w="0" w:type="auto"/>
            <w:shd w:val="clear" w:color="auto" w:fill="FFFFFF"/>
            <w:vAlign w:val="center"/>
          </w:tcPr>
          <w:p w14:paraId="086A7610" w14:textId="77777777" w:rsidR="00A3458D" w:rsidRPr="00547D0E" w:rsidRDefault="00A3458D" w:rsidP="00A3458D">
            <w:pPr>
              <w:pStyle w:val="Other"/>
              <w:widowControl/>
              <w:numPr>
                <w:ilvl w:val="0"/>
                <w:numId w:val="43"/>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773FFB1B" w14:textId="6D894D96" w:rsidR="00A3458D" w:rsidRPr="00547D0E" w:rsidRDefault="00A3458D" w:rsidP="00A3458D">
            <w:pPr>
              <w:pStyle w:val="nd"/>
              <w:spacing w:before="20" w:after="20" w:line="240" w:lineRule="auto"/>
              <w:ind w:firstLine="0"/>
              <w:rPr>
                <w:rFonts w:asciiTheme="majorHAnsi" w:hAnsiTheme="majorHAnsi" w:cstheme="majorHAnsi"/>
                <w:bCs/>
                <w:iCs w:val="0"/>
                <w:color w:val="auto"/>
                <w:sz w:val="26"/>
                <w:szCs w:val="26"/>
                <w:lang w:val="pt-BR"/>
              </w:rPr>
            </w:pPr>
            <w:r w:rsidRPr="00547D0E">
              <w:rPr>
                <w:rFonts w:asciiTheme="majorHAnsi" w:hAnsiTheme="majorHAnsi" w:cstheme="majorHAnsi"/>
                <w:bCs/>
                <w:color w:val="auto"/>
                <w:sz w:val="26"/>
                <w:szCs w:val="26"/>
                <w:lang w:val="pt-BR"/>
              </w:rPr>
              <w:t>Nghị định 53/2024/NĐ-CP ngày 16/05/2024 của Chính phủ Quy định chi tiết thi hành một số điều luật Tài nguyên nước</w:t>
            </w:r>
          </w:p>
        </w:tc>
        <w:tc>
          <w:tcPr>
            <w:tcW w:w="1559" w:type="dxa"/>
            <w:shd w:val="clear" w:color="auto" w:fill="FFFFFF"/>
            <w:vAlign w:val="center"/>
          </w:tcPr>
          <w:p w14:paraId="6C913CF5"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72659D7F" w14:textId="77777777" w:rsidTr="00537CB1">
        <w:trPr>
          <w:trHeight w:val="20"/>
        </w:trPr>
        <w:tc>
          <w:tcPr>
            <w:tcW w:w="0" w:type="auto"/>
            <w:shd w:val="clear" w:color="auto" w:fill="FFFFFF"/>
            <w:vAlign w:val="center"/>
          </w:tcPr>
          <w:p w14:paraId="251266A8" w14:textId="77777777" w:rsidR="00A3458D" w:rsidRPr="00547D0E" w:rsidRDefault="00A3458D" w:rsidP="00A3458D">
            <w:pPr>
              <w:pStyle w:val="Other"/>
              <w:widowControl/>
              <w:numPr>
                <w:ilvl w:val="0"/>
                <w:numId w:val="43"/>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4DF90150" w14:textId="2A4851D9" w:rsidR="00A3458D" w:rsidRPr="00547D0E" w:rsidRDefault="00A3458D" w:rsidP="00A3458D">
            <w:pPr>
              <w:pStyle w:val="nd"/>
              <w:spacing w:before="20" w:after="20" w:line="240" w:lineRule="auto"/>
              <w:ind w:firstLine="0"/>
              <w:rPr>
                <w:rFonts w:asciiTheme="majorHAnsi" w:hAnsiTheme="majorHAnsi" w:cstheme="majorHAnsi"/>
                <w:bCs/>
                <w:iCs w:val="0"/>
                <w:color w:val="auto"/>
                <w:sz w:val="26"/>
                <w:szCs w:val="26"/>
                <w:lang w:val="pt-BR"/>
              </w:rPr>
            </w:pPr>
            <w:r w:rsidRPr="00547D0E">
              <w:rPr>
                <w:rFonts w:asciiTheme="majorHAnsi" w:hAnsiTheme="majorHAnsi" w:cstheme="majorHAnsi"/>
                <w:bCs/>
                <w:color w:val="auto"/>
                <w:sz w:val="26"/>
                <w:szCs w:val="26"/>
                <w:lang w:val="pt-BR"/>
              </w:rPr>
              <w:t>Nghị định số 85/2024/NĐ-CP ngày 10/7/2024 Quy định chi tiết luật Giá.</w:t>
            </w:r>
          </w:p>
        </w:tc>
        <w:tc>
          <w:tcPr>
            <w:tcW w:w="1559" w:type="dxa"/>
            <w:shd w:val="clear" w:color="auto" w:fill="FFFFFF"/>
            <w:vAlign w:val="center"/>
          </w:tcPr>
          <w:p w14:paraId="64B44270"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1D25B472" w14:textId="77777777" w:rsidTr="00537CB1">
        <w:trPr>
          <w:trHeight w:val="20"/>
        </w:trPr>
        <w:tc>
          <w:tcPr>
            <w:tcW w:w="0" w:type="auto"/>
            <w:shd w:val="clear" w:color="auto" w:fill="FFFFFF"/>
            <w:vAlign w:val="center"/>
          </w:tcPr>
          <w:p w14:paraId="4F973849" w14:textId="77777777" w:rsidR="00A3458D" w:rsidRPr="00547D0E" w:rsidRDefault="00A3458D" w:rsidP="00A3458D">
            <w:pPr>
              <w:pStyle w:val="Other"/>
              <w:widowControl/>
              <w:numPr>
                <w:ilvl w:val="0"/>
                <w:numId w:val="43"/>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77571C10" w14:textId="14AF9CD8" w:rsidR="00A3458D" w:rsidRPr="00547D0E" w:rsidRDefault="00A3458D" w:rsidP="00A3458D">
            <w:pPr>
              <w:pStyle w:val="nd"/>
              <w:spacing w:before="20" w:after="20" w:line="240" w:lineRule="auto"/>
              <w:ind w:firstLine="0"/>
              <w:rPr>
                <w:rFonts w:asciiTheme="majorHAnsi" w:hAnsiTheme="majorHAnsi" w:cstheme="majorHAnsi"/>
                <w:color w:val="auto"/>
                <w:sz w:val="26"/>
                <w:szCs w:val="26"/>
                <w:lang w:val="en-US" w:eastAsia="x-none"/>
              </w:rPr>
            </w:pPr>
            <w:r w:rsidRPr="00547D0E">
              <w:rPr>
                <w:rFonts w:asciiTheme="majorHAnsi" w:hAnsiTheme="majorHAnsi" w:cstheme="majorHAnsi"/>
                <w:bCs/>
                <w:color w:val="auto"/>
                <w:sz w:val="26"/>
                <w:szCs w:val="26"/>
                <w:lang w:val="pt-BR"/>
              </w:rPr>
              <w:t>Nghị định số 103/2024/NĐ-CP ngày 30/7/2024 Quy định về tiền sử dụng đất, tiền thuê đất.</w:t>
            </w:r>
          </w:p>
        </w:tc>
        <w:tc>
          <w:tcPr>
            <w:tcW w:w="1559" w:type="dxa"/>
            <w:shd w:val="clear" w:color="auto" w:fill="FFFFFF"/>
            <w:vAlign w:val="center"/>
          </w:tcPr>
          <w:p w14:paraId="63DC7FF5"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68652E81" w14:textId="77777777" w:rsidTr="00537CB1">
        <w:trPr>
          <w:trHeight w:val="20"/>
        </w:trPr>
        <w:tc>
          <w:tcPr>
            <w:tcW w:w="0" w:type="auto"/>
            <w:shd w:val="clear" w:color="auto" w:fill="FFFFFF"/>
            <w:vAlign w:val="center"/>
          </w:tcPr>
          <w:p w14:paraId="7E611738" w14:textId="77777777" w:rsidR="00A3458D" w:rsidRPr="00547D0E" w:rsidRDefault="00A3458D" w:rsidP="00A3458D">
            <w:pPr>
              <w:pStyle w:val="Other"/>
              <w:widowControl/>
              <w:numPr>
                <w:ilvl w:val="0"/>
                <w:numId w:val="43"/>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6DC4C132" w14:textId="2981DBF0" w:rsidR="00A3458D" w:rsidRPr="00547D0E" w:rsidRDefault="00A3458D" w:rsidP="00A3458D">
            <w:pPr>
              <w:pStyle w:val="nd"/>
              <w:spacing w:before="20" w:after="20" w:line="240" w:lineRule="auto"/>
              <w:ind w:firstLine="0"/>
              <w:rPr>
                <w:rFonts w:asciiTheme="majorHAnsi" w:hAnsiTheme="majorHAnsi" w:cstheme="majorHAnsi"/>
                <w:bCs/>
                <w:iCs w:val="0"/>
                <w:color w:val="auto"/>
                <w:sz w:val="26"/>
                <w:szCs w:val="26"/>
                <w:lang w:val="pt-BR"/>
              </w:rPr>
            </w:pPr>
            <w:r w:rsidRPr="00547D0E">
              <w:rPr>
                <w:rFonts w:asciiTheme="majorHAnsi" w:hAnsiTheme="majorHAnsi" w:cstheme="majorHAnsi"/>
                <w:bCs/>
                <w:color w:val="auto"/>
                <w:sz w:val="26"/>
                <w:szCs w:val="26"/>
                <w:lang w:val="pt-BR"/>
              </w:rPr>
              <w:t>Nghị định 151/2024/NĐ-CP ngày 15/11/2024 của Chính phủ hướng dẫn luật Đường bộ</w:t>
            </w:r>
          </w:p>
        </w:tc>
        <w:tc>
          <w:tcPr>
            <w:tcW w:w="1559" w:type="dxa"/>
            <w:shd w:val="clear" w:color="auto" w:fill="FFFFFF"/>
            <w:vAlign w:val="center"/>
          </w:tcPr>
          <w:p w14:paraId="30347B26"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309C443D" w14:textId="77777777" w:rsidTr="00537CB1">
        <w:trPr>
          <w:trHeight w:val="20"/>
        </w:trPr>
        <w:tc>
          <w:tcPr>
            <w:tcW w:w="0" w:type="auto"/>
            <w:shd w:val="clear" w:color="auto" w:fill="FFFFFF"/>
            <w:vAlign w:val="center"/>
          </w:tcPr>
          <w:p w14:paraId="4A70073D" w14:textId="0AF6E1AA" w:rsidR="00A3458D" w:rsidRPr="00547D0E" w:rsidRDefault="00A3458D" w:rsidP="00A3458D">
            <w:pPr>
              <w:pStyle w:val="Other"/>
              <w:spacing w:before="20" w:after="20" w:line="240" w:lineRule="auto"/>
              <w:ind w:firstLine="0"/>
              <w:jc w:val="center"/>
              <w:rPr>
                <w:rFonts w:asciiTheme="majorHAnsi" w:hAnsiTheme="majorHAnsi" w:cstheme="majorHAnsi"/>
                <w:color w:val="auto"/>
                <w:sz w:val="26"/>
                <w:szCs w:val="26"/>
                <w:lang w:val="en-US"/>
              </w:rPr>
            </w:pPr>
            <w:r w:rsidRPr="00547D0E">
              <w:rPr>
                <w:rFonts w:asciiTheme="majorHAnsi" w:hAnsiTheme="majorHAnsi" w:cstheme="majorHAnsi"/>
                <w:b/>
                <w:color w:val="auto"/>
                <w:sz w:val="26"/>
                <w:szCs w:val="26"/>
              </w:rPr>
              <w:t>I</w:t>
            </w:r>
            <w:r w:rsidRPr="00547D0E">
              <w:rPr>
                <w:rFonts w:asciiTheme="majorHAnsi" w:hAnsiTheme="majorHAnsi" w:cstheme="majorHAnsi"/>
                <w:b/>
                <w:color w:val="auto"/>
                <w:sz w:val="26"/>
                <w:szCs w:val="26"/>
                <w:lang w:val="en-US"/>
              </w:rPr>
              <w:t>V</w:t>
            </w:r>
          </w:p>
        </w:tc>
        <w:tc>
          <w:tcPr>
            <w:tcW w:w="13284" w:type="dxa"/>
            <w:shd w:val="clear" w:color="auto" w:fill="FFFFFF"/>
            <w:vAlign w:val="center"/>
          </w:tcPr>
          <w:p w14:paraId="46D293B7" w14:textId="77777777" w:rsidR="00A3458D" w:rsidRPr="00547D0E" w:rsidRDefault="00A3458D" w:rsidP="00A3458D">
            <w:pPr>
              <w:pStyle w:val="nd"/>
              <w:spacing w:before="20" w:after="20" w:line="240" w:lineRule="auto"/>
              <w:ind w:firstLine="0"/>
              <w:rPr>
                <w:rFonts w:asciiTheme="majorHAnsi" w:hAnsiTheme="majorHAnsi" w:cstheme="majorHAnsi"/>
                <w:color w:val="auto"/>
                <w:sz w:val="26"/>
                <w:szCs w:val="26"/>
              </w:rPr>
            </w:pPr>
            <w:r w:rsidRPr="00547D0E">
              <w:rPr>
                <w:rFonts w:asciiTheme="majorHAnsi" w:hAnsiTheme="majorHAnsi" w:cstheme="majorHAnsi"/>
                <w:b/>
                <w:color w:val="auto"/>
                <w:sz w:val="26"/>
                <w:szCs w:val="26"/>
                <w:lang w:val="en-US"/>
              </w:rPr>
              <w:t>Quyết định, chỉ thị của thủ tướng</w:t>
            </w:r>
          </w:p>
        </w:tc>
        <w:tc>
          <w:tcPr>
            <w:tcW w:w="1559" w:type="dxa"/>
            <w:shd w:val="clear" w:color="auto" w:fill="FFFFFF"/>
            <w:vAlign w:val="center"/>
          </w:tcPr>
          <w:p w14:paraId="1779A42E"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2A68455E" w14:textId="77777777" w:rsidTr="00537CB1">
        <w:trPr>
          <w:trHeight w:val="20"/>
        </w:trPr>
        <w:tc>
          <w:tcPr>
            <w:tcW w:w="0" w:type="auto"/>
            <w:shd w:val="clear" w:color="auto" w:fill="FFFFFF"/>
            <w:vAlign w:val="center"/>
          </w:tcPr>
          <w:p w14:paraId="6291E8A1" w14:textId="77777777" w:rsidR="00A3458D" w:rsidRPr="00547D0E" w:rsidRDefault="00A3458D" w:rsidP="00A3458D">
            <w:pPr>
              <w:pStyle w:val="Other"/>
              <w:widowControl/>
              <w:numPr>
                <w:ilvl w:val="0"/>
                <w:numId w:val="44"/>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12964FAB" w14:textId="77777777" w:rsidR="00A3458D" w:rsidRPr="00547D0E" w:rsidRDefault="00A3458D" w:rsidP="00A3458D">
            <w:pPr>
              <w:tabs>
                <w:tab w:val="left" w:pos="851"/>
                <w:tab w:val="left" w:pos="1560"/>
              </w:tabs>
              <w:adjustRightInd w:val="0"/>
              <w:snapToGrid w:val="0"/>
              <w:spacing w:before="20" w:after="20"/>
              <w:jc w:val="both"/>
              <w:outlineLvl w:val="0"/>
              <w:rPr>
                <w:rFonts w:asciiTheme="majorHAnsi" w:hAnsiTheme="majorHAnsi"/>
                <w:sz w:val="26"/>
                <w:szCs w:val="26"/>
                <w:lang w:val="pt-BR"/>
              </w:rPr>
            </w:pPr>
            <w:r w:rsidRPr="00547D0E">
              <w:rPr>
                <w:rFonts w:asciiTheme="majorHAnsi" w:hAnsiTheme="majorHAnsi"/>
                <w:sz w:val="26"/>
                <w:szCs w:val="26"/>
                <w:lang w:val="pt-BR"/>
              </w:rPr>
              <w:t>Quyết định số 131/2009/QĐ-TTg ngày 02/11/2009 của Thủ tướng Chính phủ quyết định một số chính sách ưu đãi, khuyến khích đầu tư và quản lý, khai thác công trình cấp nước sạch nông thôn</w:t>
            </w:r>
          </w:p>
        </w:tc>
        <w:tc>
          <w:tcPr>
            <w:tcW w:w="1559" w:type="dxa"/>
            <w:shd w:val="clear" w:color="auto" w:fill="FFFFFF"/>
            <w:vAlign w:val="center"/>
          </w:tcPr>
          <w:p w14:paraId="2B7B0B2B"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0C783DD1" w14:textId="77777777" w:rsidTr="00537CB1">
        <w:trPr>
          <w:trHeight w:val="20"/>
        </w:trPr>
        <w:tc>
          <w:tcPr>
            <w:tcW w:w="0" w:type="auto"/>
            <w:shd w:val="clear" w:color="auto" w:fill="FFFFFF"/>
            <w:vAlign w:val="center"/>
          </w:tcPr>
          <w:p w14:paraId="7D39EB54" w14:textId="77777777" w:rsidR="00A3458D" w:rsidRPr="00547D0E" w:rsidRDefault="00A3458D" w:rsidP="00A3458D">
            <w:pPr>
              <w:pStyle w:val="Other"/>
              <w:widowControl/>
              <w:numPr>
                <w:ilvl w:val="0"/>
                <w:numId w:val="44"/>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320600F5" w14:textId="77777777" w:rsidR="00A3458D" w:rsidRPr="00547D0E" w:rsidRDefault="00A3458D" w:rsidP="00A3458D">
            <w:pPr>
              <w:tabs>
                <w:tab w:val="left" w:pos="851"/>
                <w:tab w:val="left" w:pos="1560"/>
              </w:tabs>
              <w:adjustRightInd w:val="0"/>
              <w:snapToGrid w:val="0"/>
              <w:spacing w:before="20" w:after="20"/>
              <w:jc w:val="both"/>
              <w:outlineLvl w:val="0"/>
              <w:rPr>
                <w:rFonts w:asciiTheme="majorHAnsi" w:hAnsiTheme="majorHAnsi"/>
                <w:sz w:val="26"/>
                <w:szCs w:val="26"/>
                <w:lang w:val="pt-BR"/>
              </w:rPr>
            </w:pPr>
            <w:r w:rsidRPr="00547D0E">
              <w:rPr>
                <w:rFonts w:asciiTheme="majorHAnsi" w:hAnsiTheme="majorHAnsi"/>
                <w:sz w:val="26"/>
                <w:szCs w:val="26"/>
                <w:lang w:val="pt-BR"/>
              </w:rPr>
              <w:t>Quyết định số 2147/QĐ-TTg ngày 24/11/2010 của Thủ tướng Chính phủ phê duyệt Chương trình quốc gia chống thất thoát, thất thu nước sạch đến năm 2025</w:t>
            </w:r>
          </w:p>
        </w:tc>
        <w:tc>
          <w:tcPr>
            <w:tcW w:w="1559" w:type="dxa"/>
            <w:shd w:val="clear" w:color="auto" w:fill="FFFFFF"/>
            <w:vAlign w:val="center"/>
          </w:tcPr>
          <w:p w14:paraId="2B5F9231"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153A2109" w14:textId="77777777" w:rsidTr="00537CB1">
        <w:trPr>
          <w:trHeight w:val="20"/>
        </w:trPr>
        <w:tc>
          <w:tcPr>
            <w:tcW w:w="0" w:type="auto"/>
            <w:shd w:val="clear" w:color="auto" w:fill="FFFFFF"/>
            <w:vAlign w:val="center"/>
          </w:tcPr>
          <w:p w14:paraId="7BE8307F" w14:textId="77777777" w:rsidR="00A3458D" w:rsidRPr="00547D0E" w:rsidRDefault="00A3458D" w:rsidP="00A3458D">
            <w:pPr>
              <w:pStyle w:val="Other"/>
              <w:widowControl/>
              <w:numPr>
                <w:ilvl w:val="0"/>
                <w:numId w:val="44"/>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15997379" w14:textId="77777777" w:rsidR="00A3458D" w:rsidRPr="00547D0E" w:rsidRDefault="00A3458D" w:rsidP="00A3458D">
            <w:pPr>
              <w:tabs>
                <w:tab w:val="left" w:pos="851"/>
                <w:tab w:val="left" w:pos="1560"/>
              </w:tabs>
              <w:adjustRightInd w:val="0"/>
              <w:snapToGrid w:val="0"/>
              <w:spacing w:before="20" w:after="20"/>
              <w:jc w:val="both"/>
              <w:outlineLvl w:val="0"/>
              <w:rPr>
                <w:rFonts w:asciiTheme="majorHAnsi" w:hAnsiTheme="majorHAnsi"/>
                <w:sz w:val="26"/>
                <w:szCs w:val="26"/>
                <w:lang w:val="pt-BR"/>
              </w:rPr>
            </w:pPr>
            <w:r w:rsidRPr="00547D0E">
              <w:rPr>
                <w:rFonts w:asciiTheme="majorHAnsi" w:hAnsiTheme="majorHAnsi"/>
                <w:sz w:val="26"/>
                <w:szCs w:val="26"/>
              </w:rPr>
              <w:t>Quyết</w:t>
            </w:r>
            <w:r w:rsidRPr="00547D0E">
              <w:rPr>
                <w:rFonts w:asciiTheme="majorHAnsi" w:hAnsiTheme="majorHAnsi"/>
                <w:sz w:val="26"/>
                <w:szCs w:val="26"/>
                <w:lang w:val="pt-BR"/>
              </w:rPr>
              <w:t xml:space="preserve"> định số 1196/QĐ-TTg ngày 23/7/2014 của Thủ tướng Chính phủ phê duyệt Đề án “Huy động nguồn lực đầu tư xây dựng hệ thống cấp, thoát nước và xử lý chất thải rắn sinh hoạt”</w:t>
            </w:r>
          </w:p>
        </w:tc>
        <w:tc>
          <w:tcPr>
            <w:tcW w:w="1559" w:type="dxa"/>
            <w:shd w:val="clear" w:color="auto" w:fill="FFFFFF"/>
            <w:vAlign w:val="center"/>
          </w:tcPr>
          <w:p w14:paraId="3AEF9BD5"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23513484" w14:textId="77777777" w:rsidTr="00537CB1">
        <w:trPr>
          <w:trHeight w:val="20"/>
        </w:trPr>
        <w:tc>
          <w:tcPr>
            <w:tcW w:w="0" w:type="auto"/>
            <w:shd w:val="clear" w:color="auto" w:fill="FFFFFF"/>
            <w:vAlign w:val="center"/>
          </w:tcPr>
          <w:p w14:paraId="721203E6" w14:textId="77777777" w:rsidR="00A3458D" w:rsidRPr="00547D0E" w:rsidRDefault="00A3458D" w:rsidP="00A3458D">
            <w:pPr>
              <w:pStyle w:val="Other"/>
              <w:widowControl/>
              <w:numPr>
                <w:ilvl w:val="0"/>
                <w:numId w:val="44"/>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382C8026" w14:textId="77777777" w:rsidR="00A3458D" w:rsidRPr="00547D0E" w:rsidRDefault="00A3458D" w:rsidP="00A3458D">
            <w:pPr>
              <w:tabs>
                <w:tab w:val="left" w:pos="851"/>
                <w:tab w:val="left" w:pos="1560"/>
              </w:tabs>
              <w:adjustRightInd w:val="0"/>
              <w:snapToGrid w:val="0"/>
              <w:spacing w:before="20" w:after="20"/>
              <w:jc w:val="both"/>
              <w:outlineLvl w:val="0"/>
              <w:rPr>
                <w:rFonts w:asciiTheme="majorHAnsi" w:hAnsiTheme="majorHAnsi"/>
                <w:sz w:val="26"/>
                <w:szCs w:val="26"/>
                <w:lang w:val="pt-BR"/>
              </w:rPr>
            </w:pPr>
            <w:r w:rsidRPr="00547D0E">
              <w:rPr>
                <w:rFonts w:asciiTheme="majorHAnsi" w:hAnsiTheme="majorHAnsi"/>
                <w:sz w:val="26"/>
                <w:szCs w:val="26"/>
                <w:lang w:val="pt-BR"/>
              </w:rPr>
              <w:t>Quyết định số 589/QĐ-TTg ngày 06/4/2016 về điều chỉnh Định hướng phát triển thoát nước đô thị và khu công nghiệp Việt Nam đến năm 2025 và tầm nhìn đến năm 2050</w:t>
            </w:r>
          </w:p>
        </w:tc>
        <w:tc>
          <w:tcPr>
            <w:tcW w:w="1559" w:type="dxa"/>
            <w:shd w:val="clear" w:color="auto" w:fill="FFFFFF"/>
            <w:vAlign w:val="center"/>
          </w:tcPr>
          <w:p w14:paraId="1E3CF35F"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5E263B12" w14:textId="77777777" w:rsidTr="00537CB1">
        <w:trPr>
          <w:trHeight w:val="20"/>
        </w:trPr>
        <w:tc>
          <w:tcPr>
            <w:tcW w:w="0" w:type="auto"/>
            <w:shd w:val="clear" w:color="auto" w:fill="FFFFFF"/>
            <w:vAlign w:val="center"/>
          </w:tcPr>
          <w:p w14:paraId="7D587DD9" w14:textId="77777777" w:rsidR="00A3458D" w:rsidRPr="00547D0E" w:rsidRDefault="00A3458D" w:rsidP="00A3458D">
            <w:pPr>
              <w:pStyle w:val="Other"/>
              <w:widowControl/>
              <w:numPr>
                <w:ilvl w:val="0"/>
                <w:numId w:val="44"/>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46E0DC20" w14:textId="77777777" w:rsidR="00A3458D" w:rsidRPr="00547D0E" w:rsidRDefault="00A3458D" w:rsidP="00A3458D">
            <w:pPr>
              <w:tabs>
                <w:tab w:val="left" w:pos="851"/>
                <w:tab w:val="left" w:pos="1560"/>
              </w:tabs>
              <w:adjustRightInd w:val="0"/>
              <w:snapToGrid w:val="0"/>
              <w:spacing w:before="20" w:after="20"/>
              <w:jc w:val="both"/>
              <w:outlineLvl w:val="0"/>
              <w:rPr>
                <w:rFonts w:asciiTheme="majorHAnsi" w:hAnsiTheme="majorHAnsi"/>
                <w:bCs/>
                <w:iCs w:val="0"/>
                <w:sz w:val="26"/>
                <w:szCs w:val="26"/>
                <w:lang w:val="sv-SE"/>
              </w:rPr>
            </w:pPr>
            <w:r w:rsidRPr="00547D0E">
              <w:rPr>
                <w:rFonts w:asciiTheme="majorHAnsi" w:hAnsiTheme="majorHAnsi"/>
                <w:sz w:val="26"/>
                <w:szCs w:val="26"/>
                <w:lang w:val="pt-BR"/>
              </w:rPr>
              <w:t>Quyết định số 2502/QĐ-TTg ngày 22/12/2016 của Thủ tướng Chính phủ điều chỉnh Định hướng phát triển cấp nước đô thị và khu công nghiệp đến năm 2025, tầm nhìn đến năm 2050</w:t>
            </w:r>
          </w:p>
        </w:tc>
        <w:tc>
          <w:tcPr>
            <w:tcW w:w="1559" w:type="dxa"/>
            <w:shd w:val="clear" w:color="auto" w:fill="FFFFFF"/>
            <w:vAlign w:val="center"/>
          </w:tcPr>
          <w:p w14:paraId="3B699FDA"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477F3249" w14:textId="77777777" w:rsidTr="00537CB1">
        <w:trPr>
          <w:trHeight w:val="20"/>
        </w:trPr>
        <w:tc>
          <w:tcPr>
            <w:tcW w:w="0" w:type="auto"/>
            <w:shd w:val="clear" w:color="auto" w:fill="FFFFFF"/>
            <w:vAlign w:val="center"/>
          </w:tcPr>
          <w:p w14:paraId="7BB50950" w14:textId="77777777" w:rsidR="00A3458D" w:rsidRPr="00547D0E" w:rsidRDefault="00A3458D" w:rsidP="00A3458D">
            <w:pPr>
              <w:pStyle w:val="Other"/>
              <w:widowControl/>
              <w:numPr>
                <w:ilvl w:val="0"/>
                <w:numId w:val="44"/>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6B3331DA" w14:textId="77777777" w:rsidR="00A3458D" w:rsidRPr="00547D0E" w:rsidRDefault="007B180E" w:rsidP="00A3458D">
            <w:pPr>
              <w:tabs>
                <w:tab w:val="left" w:pos="851"/>
                <w:tab w:val="left" w:pos="1560"/>
              </w:tabs>
              <w:adjustRightInd w:val="0"/>
              <w:snapToGrid w:val="0"/>
              <w:spacing w:before="20" w:after="20"/>
              <w:jc w:val="both"/>
              <w:outlineLvl w:val="0"/>
              <w:rPr>
                <w:rFonts w:asciiTheme="majorHAnsi" w:hAnsiTheme="majorHAnsi"/>
                <w:sz w:val="26"/>
                <w:szCs w:val="26"/>
                <w:lang w:val="pt-BR"/>
              </w:rPr>
            </w:pPr>
            <w:hyperlink r:id="rId12" w:history="1">
              <w:r w:rsidR="00A3458D" w:rsidRPr="00547D0E">
                <w:rPr>
                  <w:rFonts w:asciiTheme="majorHAnsi" w:hAnsiTheme="majorHAnsi"/>
                  <w:sz w:val="26"/>
                  <w:szCs w:val="26"/>
                  <w:lang w:val="pt-BR"/>
                </w:rPr>
                <w:t>Quyết định số 1566/QĐ-TTg</w:t>
              </w:r>
            </w:hyperlink>
            <w:r w:rsidR="00A3458D" w:rsidRPr="00547D0E">
              <w:rPr>
                <w:rFonts w:asciiTheme="majorHAnsi" w:hAnsiTheme="majorHAnsi"/>
                <w:sz w:val="26"/>
                <w:szCs w:val="26"/>
                <w:lang w:val="pt-BR"/>
              </w:rPr>
              <w:t xml:space="preserve"> ngày 09/8/2016 của Thủ tướng Chính phủ phê duyệt Chương trình Quốc gia bảo đảm cấp nước an toàn giai đoạn 2016 – 2025</w:t>
            </w:r>
          </w:p>
        </w:tc>
        <w:tc>
          <w:tcPr>
            <w:tcW w:w="1559" w:type="dxa"/>
            <w:shd w:val="clear" w:color="auto" w:fill="FFFFFF"/>
            <w:vAlign w:val="center"/>
          </w:tcPr>
          <w:p w14:paraId="260C78B3"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22E3164D" w14:textId="77777777" w:rsidTr="00537CB1">
        <w:trPr>
          <w:trHeight w:val="20"/>
        </w:trPr>
        <w:tc>
          <w:tcPr>
            <w:tcW w:w="0" w:type="auto"/>
            <w:shd w:val="clear" w:color="auto" w:fill="FFFFFF"/>
            <w:vAlign w:val="center"/>
          </w:tcPr>
          <w:p w14:paraId="75B8EA64" w14:textId="77777777" w:rsidR="00A3458D" w:rsidRPr="00547D0E" w:rsidRDefault="00A3458D" w:rsidP="00A3458D">
            <w:pPr>
              <w:pStyle w:val="Other"/>
              <w:widowControl/>
              <w:numPr>
                <w:ilvl w:val="0"/>
                <w:numId w:val="44"/>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5204F04B" w14:textId="77777777" w:rsidR="00A3458D" w:rsidRPr="00547D0E" w:rsidRDefault="00A3458D" w:rsidP="00A3458D">
            <w:pPr>
              <w:tabs>
                <w:tab w:val="left" w:pos="851"/>
                <w:tab w:val="left" w:pos="1560"/>
              </w:tabs>
              <w:adjustRightInd w:val="0"/>
              <w:snapToGrid w:val="0"/>
              <w:spacing w:before="20" w:after="20"/>
              <w:jc w:val="both"/>
              <w:outlineLvl w:val="0"/>
              <w:rPr>
                <w:rFonts w:asciiTheme="majorHAnsi" w:hAnsiTheme="majorHAnsi"/>
                <w:sz w:val="26"/>
                <w:szCs w:val="26"/>
                <w:lang w:val="pt-BR"/>
              </w:rPr>
            </w:pPr>
            <w:r w:rsidRPr="00547D0E">
              <w:rPr>
                <w:rFonts w:asciiTheme="majorHAnsi" w:hAnsiTheme="majorHAnsi"/>
                <w:sz w:val="26"/>
                <w:szCs w:val="26"/>
                <w:lang w:val="pt-BR"/>
              </w:rPr>
              <w:t xml:space="preserve">Quyết định số 622/QĐ-TTg ngày 10/5/2017 của Thủ tướng Chính phủ ban hành Kế hoạch hành động quốc gia thực hiện Chương trình nghị sự 2030 vì sự phát triển bền vững. </w:t>
            </w:r>
          </w:p>
        </w:tc>
        <w:tc>
          <w:tcPr>
            <w:tcW w:w="1559" w:type="dxa"/>
            <w:shd w:val="clear" w:color="auto" w:fill="FFFFFF"/>
            <w:vAlign w:val="center"/>
          </w:tcPr>
          <w:p w14:paraId="228351BA"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48CBC8D4" w14:textId="77777777" w:rsidTr="00537CB1">
        <w:trPr>
          <w:trHeight w:val="20"/>
        </w:trPr>
        <w:tc>
          <w:tcPr>
            <w:tcW w:w="0" w:type="auto"/>
            <w:shd w:val="clear" w:color="auto" w:fill="FFFFFF"/>
            <w:vAlign w:val="center"/>
          </w:tcPr>
          <w:p w14:paraId="7CDB579E" w14:textId="77777777" w:rsidR="00A3458D" w:rsidRPr="00547D0E" w:rsidRDefault="00A3458D" w:rsidP="00A3458D">
            <w:pPr>
              <w:pStyle w:val="Other"/>
              <w:widowControl/>
              <w:numPr>
                <w:ilvl w:val="0"/>
                <w:numId w:val="44"/>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05BD4BD4" w14:textId="77777777" w:rsidR="00A3458D" w:rsidRPr="00547D0E" w:rsidRDefault="00A3458D" w:rsidP="00A3458D">
            <w:pPr>
              <w:tabs>
                <w:tab w:val="left" w:pos="851"/>
                <w:tab w:val="left" w:pos="1560"/>
              </w:tabs>
              <w:adjustRightInd w:val="0"/>
              <w:snapToGrid w:val="0"/>
              <w:spacing w:before="20" w:after="20"/>
              <w:jc w:val="both"/>
              <w:outlineLvl w:val="0"/>
              <w:rPr>
                <w:rFonts w:asciiTheme="majorHAnsi" w:hAnsiTheme="majorHAnsi"/>
                <w:sz w:val="26"/>
                <w:szCs w:val="26"/>
                <w:lang w:val="pt-BR"/>
              </w:rPr>
            </w:pPr>
            <w:r w:rsidRPr="00547D0E">
              <w:rPr>
                <w:rFonts w:asciiTheme="majorHAnsi" w:hAnsiTheme="majorHAnsi"/>
                <w:sz w:val="26"/>
                <w:szCs w:val="26"/>
                <w:lang w:val="pt-BR"/>
              </w:rPr>
              <w:t>Quyết định số 908/QĐ-TTg ngày 29/6/2020 của Thủ tướng Chính phủ phê duyệt danh mục doanh nghiệp có vốn nhà nước thực hiện thoái vốn đến hết năm 2020</w:t>
            </w:r>
          </w:p>
        </w:tc>
        <w:tc>
          <w:tcPr>
            <w:tcW w:w="1559" w:type="dxa"/>
            <w:shd w:val="clear" w:color="auto" w:fill="FFFFFF"/>
            <w:vAlign w:val="center"/>
          </w:tcPr>
          <w:p w14:paraId="4A12A835"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33970BD1" w14:textId="77777777" w:rsidTr="00537CB1">
        <w:trPr>
          <w:trHeight w:val="20"/>
        </w:trPr>
        <w:tc>
          <w:tcPr>
            <w:tcW w:w="0" w:type="auto"/>
            <w:shd w:val="clear" w:color="auto" w:fill="FFFFFF"/>
            <w:vAlign w:val="center"/>
          </w:tcPr>
          <w:p w14:paraId="4CE4431C" w14:textId="77777777" w:rsidR="00A3458D" w:rsidRPr="00547D0E" w:rsidRDefault="00A3458D" w:rsidP="00A3458D">
            <w:pPr>
              <w:pStyle w:val="Other"/>
              <w:widowControl/>
              <w:numPr>
                <w:ilvl w:val="0"/>
                <w:numId w:val="44"/>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6BEF57B2" w14:textId="77777777" w:rsidR="00A3458D" w:rsidRPr="00547D0E" w:rsidRDefault="00A3458D" w:rsidP="00A3458D">
            <w:pPr>
              <w:tabs>
                <w:tab w:val="left" w:pos="851"/>
                <w:tab w:val="left" w:pos="1560"/>
              </w:tabs>
              <w:adjustRightInd w:val="0"/>
              <w:snapToGrid w:val="0"/>
              <w:spacing w:before="20" w:after="20"/>
              <w:jc w:val="both"/>
              <w:outlineLvl w:val="0"/>
              <w:rPr>
                <w:rFonts w:asciiTheme="majorHAnsi" w:hAnsiTheme="majorHAnsi"/>
                <w:bCs/>
                <w:iCs w:val="0"/>
                <w:sz w:val="26"/>
                <w:szCs w:val="26"/>
                <w:lang w:val="sv-SE"/>
              </w:rPr>
            </w:pPr>
            <w:r w:rsidRPr="00547D0E">
              <w:rPr>
                <w:rFonts w:asciiTheme="majorHAnsi" w:hAnsiTheme="majorHAnsi"/>
                <w:sz w:val="26"/>
                <w:szCs w:val="26"/>
                <w:lang w:val="pt-BR"/>
              </w:rPr>
              <w:t xml:space="preserve">Quyết định số 71/QĐ-TTg ngày 19/10/2021 của Thủ tướng Chính phủ phê duyệt Đề án An ninh kinh tế trong lĩnh vực cấp nước, thoát nước và xử lý chất thải rắn. </w:t>
            </w:r>
          </w:p>
        </w:tc>
        <w:tc>
          <w:tcPr>
            <w:tcW w:w="1559" w:type="dxa"/>
            <w:shd w:val="clear" w:color="auto" w:fill="FFFFFF"/>
            <w:vAlign w:val="center"/>
          </w:tcPr>
          <w:p w14:paraId="58042F4A"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7898A395" w14:textId="77777777" w:rsidTr="00537CB1">
        <w:trPr>
          <w:trHeight w:val="20"/>
        </w:trPr>
        <w:tc>
          <w:tcPr>
            <w:tcW w:w="0" w:type="auto"/>
            <w:shd w:val="clear" w:color="auto" w:fill="FFFFFF"/>
            <w:vAlign w:val="center"/>
          </w:tcPr>
          <w:p w14:paraId="44AD13E9" w14:textId="77777777" w:rsidR="00A3458D" w:rsidRPr="00547D0E" w:rsidRDefault="00A3458D" w:rsidP="00A3458D">
            <w:pPr>
              <w:pStyle w:val="Other"/>
              <w:widowControl/>
              <w:numPr>
                <w:ilvl w:val="0"/>
                <w:numId w:val="44"/>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3EE1BA52" w14:textId="77777777" w:rsidR="00A3458D" w:rsidRPr="00547D0E" w:rsidRDefault="00A3458D" w:rsidP="00A3458D">
            <w:pPr>
              <w:pStyle w:val="nd"/>
              <w:spacing w:before="20" w:after="20" w:line="240" w:lineRule="auto"/>
              <w:ind w:firstLine="0"/>
              <w:rPr>
                <w:rFonts w:asciiTheme="majorHAnsi" w:hAnsiTheme="majorHAnsi" w:cstheme="majorHAnsi"/>
                <w:iCs w:val="0"/>
                <w:color w:val="auto"/>
                <w:sz w:val="26"/>
                <w:szCs w:val="26"/>
                <w:lang w:val="pt-BR"/>
              </w:rPr>
            </w:pPr>
            <w:r w:rsidRPr="00547D0E">
              <w:rPr>
                <w:rFonts w:asciiTheme="majorHAnsi" w:hAnsiTheme="majorHAnsi" w:cstheme="majorHAnsi"/>
                <w:color w:val="auto"/>
                <w:sz w:val="26"/>
                <w:szCs w:val="26"/>
                <w:lang w:val="pt-BR"/>
              </w:rPr>
              <w:t>Quyết định số 450/QĐ-TTg ngày 13/04/2022</w:t>
            </w:r>
          </w:p>
        </w:tc>
        <w:tc>
          <w:tcPr>
            <w:tcW w:w="1559" w:type="dxa"/>
            <w:shd w:val="clear" w:color="auto" w:fill="FFFFFF"/>
            <w:vAlign w:val="center"/>
          </w:tcPr>
          <w:p w14:paraId="74B5AC1C"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363CE008" w14:textId="77777777" w:rsidTr="00537CB1">
        <w:trPr>
          <w:trHeight w:val="20"/>
        </w:trPr>
        <w:tc>
          <w:tcPr>
            <w:tcW w:w="0" w:type="auto"/>
            <w:shd w:val="clear" w:color="auto" w:fill="FFFFFF"/>
            <w:vAlign w:val="center"/>
          </w:tcPr>
          <w:p w14:paraId="12C87D3F" w14:textId="77777777" w:rsidR="00A3458D" w:rsidRPr="00547D0E" w:rsidRDefault="00A3458D" w:rsidP="00A3458D">
            <w:pPr>
              <w:pStyle w:val="Other"/>
              <w:widowControl/>
              <w:numPr>
                <w:ilvl w:val="0"/>
                <w:numId w:val="44"/>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3079A5F1" w14:textId="77777777" w:rsidR="00A3458D" w:rsidRPr="00547D0E" w:rsidRDefault="00A3458D" w:rsidP="00A3458D">
            <w:pPr>
              <w:pStyle w:val="nd"/>
              <w:spacing w:before="20" w:after="20" w:line="240" w:lineRule="auto"/>
              <w:ind w:firstLine="0"/>
              <w:rPr>
                <w:rFonts w:asciiTheme="majorHAnsi" w:hAnsiTheme="majorHAnsi" w:cstheme="majorHAnsi"/>
                <w:iCs w:val="0"/>
                <w:color w:val="auto"/>
                <w:sz w:val="26"/>
                <w:szCs w:val="26"/>
                <w:lang w:val="pt-BR"/>
              </w:rPr>
            </w:pPr>
            <w:r w:rsidRPr="00547D0E">
              <w:rPr>
                <w:rFonts w:asciiTheme="majorHAnsi" w:hAnsiTheme="majorHAnsi" w:cstheme="majorHAnsi"/>
                <w:color w:val="auto"/>
                <w:sz w:val="26"/>
                <w:szCs w:val="26"/>
                <w:lang w:val="pt-BR"/>
              </w:rPr>
              <w:t>Quyết định số 1978/QĐ-TTg ngày 24/11/2021 về Phê duyệt chiến lược quốc gia cấp nước sạch và vệ sinh nông thôn đến năm 2030, tầm nhìn đến năm 2045</w:t>
            </w:r>
          </w:p>
        </w:tc>
        <w:tc>
          <w:tcPr>
            <w:tcW w:w="1559" w:type="dxa"/>
            <w:shd w:val="clear" w:color="auto" w:fill="FFFFFF"/>
            <w:vAlign w:val="center"/>
          </w:tcPr>
          <w:p w14:paraId="45DFD00A"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6A7498FD" w14:textId="77777777" w:rsidTr="00537CB1">
        <w:trPr>
          <w:trHeight w:val="20"/>
        </w:trPr>
        <w:tc>
          <w:tcPr>
            <w:tcW w:w="0" w:type="auto"/>
            <w:shd w:val="clear" w:color="auto" w:fill="FFFFFF"/>
            <w:vAlign w:val="center"/>
          </w:tcPr>
          <w:p w14:paraId="586B68EC" w14:textId="77777777" w:rsidR="00A3458D" w:rsidRPr="00547D0E" w:rsidRDefault="00A3458D" w:rsidP="00A3458D">
            <w:pPr>
              <w:pStyle w:val="Other"/>
              <w:widowControl/>
              <w:numPr>
                <w:ilvl w:val="0"/>
                <w:numId w:val="44"/>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2BA513A8" w14:textId="77777777" w:rsidR="00A3458D" w:rsidRPr="00547D0E" w:rsidRDefault="00A3458D" w:rsidP="00A3458D">
            <w:pPr>
              <w:pStyle w:val="nd"/>
              <w:spacing w:before="20" w:after="20" w:line="240" w:lineRule="auto"/>
              <w:ind w:firstLine="0"/>
              <w:rPr>
                <w:rFonts w:asciiTheme="majorHAnsi" w:hAnsiTheme="majorHAnsi" w:cstheme="majorHAnsi"/>
                <w:iCs w:val="0"/>
                <w:color w:val="auto"/>
                <w:sz w:val="26"/>
                <w:szCs w:val="26"/>
                <w:lang w:val="pt-BR"/>
              </w:rPr>
            </w:pPr>
            <w:r w:rsidRPr="00547D0E">
              <w:rPr>
                <w:rFonts w:asciiTheme="majorHAnsi" w:hAnsiTheme="majorHAnsi" w:cstheme="majorHAnsi"/>
                <w:color w:val="auto"/>
                <w:sz w:val="26"/>
                <w:szCs w:val="26"/>
                <w:lang w:val="pt-BR"/>
              </w:rPr>
              <w:t>Quyết định số 22/QĐ-TTg ngày 02/7/2021 về tiêu chí phân loại doanh nghiệp nhà nước, doanh nghiệp có vốn nhà nước thực hiện chuyển đổi sở hữu, sắp xếp lại, thoái vốn giai đoạn 2021-2025</w:t>
            </w:r>
          </w:p>
        </w:tc>
        <w:tc>
          <w:tcPr>
            <w:tcW w:w="1559" w:type="dxa"/>
            <w:shd w:val="clear" w:color="auto" w:fill="FFFFFF"/>
            <w:vAlign w:val="center"/>
          </w:tcPr>
          <w:p w14:paraId="76EFD969"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46FBE733" w14:textId="77777777" w:rsidTr="00537CB1">
        <w:trPr>
          <w:trHeight w:val="20"/>
        </w:trPr>
        <w:tc>
          <w:tcPr>
            <w:tcW w:w="0" w:type="auto"/>
            <w:shd w:val="clear" w:color="auto" w:fill="FFFFFF"/>
            <w:vAlign w:val="center"/>
          </w:tcPr>
          <w:p w14:paraId="161E07E4" w14:textId="77777777" w:rsidR="00A3458D" w:rsidRPr="00547D0E" w:rsidRDefault="00A3458D" w:rsidP="00A3458D">
            <w:pPr>
              <w:pStyle w:val="Other"/>
              <w:widowControl/>
              <w:numPr>
                <w:ilvl w:val="0"/>
                <w:numId w:val="44"/>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19217179" w14:textId="77777777" w:rsidR="00A3458D" w:rsidRPr="00547D0E" w:rsidRDefault="00A3458D" w:rsidP="00A3458D">
            <w:pPr>
              <w:pStyle w:val="nd"/>
              <w:spacing w:before="20" w:after="20" w:line="240" w:lineRule="auto"/>
              <w:ind w:firstLine="0"/>
              <w:rPr>
                <w:rFonts w:asciiTheme="majorHAnsi" w:hAnsiTheme="majorHAnsi" w:cstheme="majorHAnsi"/>
                <w:iCs w:val="0"/>
                <w:color w:val="auto"/>
                <w:sz w:val="26"/>
                <w:szCs w:val="26"/>
                <w:lang w:val="pt-BR"/>
              </w:rPr>
            </w:pPr>
            <w:r w:rsidRPr="00547D0E">
              <w:rPr>
                <w:rFonts w:asciiTheme="majorHAnsi" w:hAnsiTheme="majorHAnsi" w:cstheme="majorHAnsi"/>
                <w:color w:val="auto"/>
                <w:sz w:val="26"/>
                <w:szCs w:val="26"/>
                <w:lang w:val="pt-BR"/>
              </w:rPr>
              <w:t>Quyết định số 1479/QĐ-TTg ngày 29/11/2022 về phê duyệt kế hoạch sắp xếp lại doanh nghiệp nhà nước, doanh nghiệp có vốn nhà nước giai đoạn 2022-2025</w:t>
            </w:r>
          </w:p>
        </w:tc>
        <w:tc>
          <w:tcPr>
            <w:tcW w:w="1559" w:type="dxa"/>
            <w:shd w:val="clear" w:color="auto" w:fill="FFFFFF"/>
            <w:vAlign w:val="center"/>
          </w:tcPr>
          <w:p w14:paraId="330AF8EA"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0B0181B4" w14:textId="77777777" w:rsidTr="00537CB1">
        <w:trPr>
          <w:trHeight w:val="20"/>
        </w:trPr>
        <w:tc>
          <w:tcPr>
            <w:tcW w:w="0" w:type="auto"/>
            <w:shd w:val="clear" w:color="auto" w:fill="FFFFFF"/>
            <w:vAlign w:val="center"/>
          </w:tcPr>
          <w:p w14:paraId="48E1603A" w14:textId="77777777" w:rsidR="00A3458D" w:rsidRPr="00547D0E" w:rsidRDefault="00A3458D" w:rsidP="00A3458D">
            <w:pPr>
              <w:pStyle w:val="Other"/>
              <w:widowControl/>
              <w:numPr>
                <w:ilvl w:val="0"/>
                <w:numId w:val="44"/>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09355C9A" w14:textId="77777777" w:rsidR="00A3458D" w:rsidRPr="00547D0E" w:rsidRDefault="00A3458D" w:rsidP="00A3458D">
            <w:pPr>
              <w:pStyle w:val="nd"/>
              <w:spacing w:before="20" w:after="20" w:line="240" w:lineRule="auto"/>
              <w:ind w:firstLine="0"/>
              <w:rPr>
                <w:rFonts w:asciiTheme="majorHAnsi" w:hAnsiTheme="majorHAnsi" w:cstheme="majorHAnsi"/>
                <w:iCs w:val="0"/>
                <w:color w:val="auto"/>
                <w:sz w:val="26"/>
                <w:szCs w:val="26"/>
                <w:lang w:val="pt-BR"/>
              </w:rPr>
            </w:pPr>
            <w:r w:rsidRPr="00547D0E">
              <w:rPr>
                <w:rFonts w:asciiTheme="majorHAnsi" w:hAnsiTheme="majorHAnsi" w:cstheme="majorHAnsi"/>
                <w:color w:val="auto"/>
                <w:sz w:val="26"/>
                <w:szCs w:val="26"/>
                <w:lang w:val="pt-BR"/>
              </w:rPr>
              <w:t>Quyết định số 294/QĐ-TTg của Thủ tướng Chính phủ Về việc phê duyệt Nhiệm vụ lập Quy hoạch hệ thống đô thị và nông thôn thời kỳ 2021 – 2030</w:t>
            </w:r>
          </w:p>
        </w:tc>
        <w:tc>
          <w:tcPr>
            <w:tcW w:w="1559" w:type="dxa"/>
            <w:shd w:val="clear" w:color="auto" w:fill="FFFFFF"/>
            <w:vAlign w:val="center"/>
          </w:tcPr>
          <w:p w14:paraId="5F2E3704"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5B796B7F" w14:textId="77777777" w:rsidTr="00537CB1">
        <w:trPr>
          <w:trHeight w:val="20"/>
        </w:trPr>
        <w:tc>
          <w:tcPr>
            <w:tcW w:w="0" w:type="auto"/>
            <w:shd w:val="clear" w:color="auto" w:fill="FFFFFF"/>
            <w:vAlign w:val="center"/>
          </w:tcPr>
          <w:p w14:paraId="53D9836C" w14:textId="77777777" w:rsidR="00A3458D" w:rsidRPr="00547D0E" w:rsidRDefault="00A3458D" w:rsidP="00A3458D">
            <w:pPr>
              <w:pStyle w:val="Other"/>
              <w:widowControl/>
              <w:numPr>
                <w:ilvl w:val="0"/>
                <w:numId w:val="44"/>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5A93A671" w14:textId="77777777" w:rsidR="00A3458D" w:rsidRPr="00547D0E" w:rsidRDefault="00A3458D" w:rsidP="00A3458D">
            <w:pPr>
              <w:tabs>
                <w:tab w:val="left" w:pos="851"/>
                <w:tab w:val="left" w:pos="1560"/>
              </w:tabs>
              <w:adjustRightInd w:val="0"/>
              <w:snapToGrid w:val="0"/>
              <w:spacing w:before="20" w:after="20"/>
              <w:jc w:val="both"/>
              <w:outlineLvl w:val="0"/>
              <w:rPr>
                <w:rFonts w:asciiTheme="majorHAnsi" w:hAnsiTheme="majorHAnsi"/>
                <w:sz w:val="26"/>
                <w:szCs w:val="26"/>
                <w:lang w:val="pt-BR"/>
              </w:rPr>
            </w:pPr>
            <w:r w:rsidRPr="00547D0E">
              <w:rPr>
                <w:rFonts w:asciiTheme="majorHAnsi" w:hAnsiTheme="majorHAnsi"/>
                <w:sz w:val="26"/>
                <w:szCs w:val="26"/>
                <w:lang w:val="pt-BR"/>
              </w:rPr>
              <w:t xml:space="preserve">Chỉ thị số 35/CT-TTg ngày 27/12/2016 của Thủ tướng Chính phủ về </w:t>
            </w:r>
            <w:r w:rsidRPr="00547D0E">
              <w:rPr>
                <w:rFonts w:asciiTheme="majorHAnsi" w:hAnsiTheme="majorHAnsi"/>
                <w:sz w:val="26"/>
                <w:szCs w:val="26"/>
              </w:rPr>
              <w:t>tăng cường quản lý, nâng cao hiệu quả khai thác và sử dụng bền vững công trình cấp nước sạch nông thôn tập trung</w:t>
            </w:r>
            <w:r w:rsidRPr="00547D0E">
              <w:rPr>
                <w:rFonts w:asciiTheme="majorHAnsi" w:hAnsiTheme="majorHAnsi"/>
                <w:sz w:val="26"/>
                <w:szCs w:val="26"/>
                <w:lang w:val="pt-BR"/>
              </w:rPr>
              <w:t>.</w:t>
            </w:r>
          </w:p>
        </w:tc>
        <w:tc>
          <w:tcPr>
            <w:tcW w:w="1559" w:type="dxa"/>
            <w:shd w:val="clear" w:color="auto" w:fill="FFFFFF"/>
            <w:vAlign w:val="center"/>
          </w:tcPr>
          <w:p w14:paraId="6D651F94"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28A887B6" w14:textId="77777777" w:rsidTr="00537CB1">
        <w:trPr>
          <w:trHeight w:val="20"/>
        </w:trPr>
        <w:tc>
          <w:tcPr>
            <w:tcW w:w="0" w:type="auto"/>
            <w:shd w:val="clear" w:color="auto" w:fill="FFFFFF"/>
            <w:vAlign w:val="center"/>
          </w:tcPr>
          <w:p w14:paraId="5C1DD55B" w14:textId="77777777" w:rsidR="00A3458D" w:rsidRPr="00547D0E" w:rsidRDefault="00A3458D" w:rsidP="00A3458D">
            <w:pPr>
              <w:pStyle w:val="Other"/>
              <w:widowControl/>
              <w:numPr>
                <w:ilvl w:val="0"/>
                <w:numId w:val="44"/>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7F8EE550" w14:textId="77777777" w:rsidR="00A3458D" w:rsidRPr="00547D0E" w:rsidRDefault="00A3458D" w:rsidP="00A3458D">
            <w:pPr>
              <w:tabs>
                <w:tab w:val="left" w:pos="851"/>
                <w:tab w:val="left" w:pos="1560"/>
              </w:tabs>
              <w:adjustRightInd w:val="0"/>
              <w:snapToGrid w:val="0"/>
              <w:spacing w:before="20" w:after="20"/>
              <w:jc w:val="both"/>
              <w:outlineLvl w:val="0"/>
              <w:rPr>
                <w:rFonts w:asciiTheme="majorHAnsi" w:hAnsiTheme="majorHAnsi"/>
                <w:sz w:val="26"/>
                <w:szCs w:val="26"/>
                <w:lang w:val="pt-BR"/>
              </w:rPr>
            </w:pPr>
            <w:r w:rsidRPr="00547D0E">
              <w:rPr>
                <w:rFonts w:asciiTheme="majorHAnsi" w:hAnsiTheme="majorHAnsi"/>
                <w:sz w:val="26"/>
                <w:szCs w:val="26"/>
                <w:lang w:val="pt-BR"/>
              </w:rPr>
              <w:t xml:space="preserve">Chỉ thị số 34/CT-TTg ngày 28/8/2020 của Thủ tướng Chính phủ về tăng cường công tác quản lý hoạt động sản xuất, kinh doanh nước sạch, bảo đảm cấp nước an toàn liên tục. </w:t>
            </w:r>
          </w:p>
        </w:tc>
        <w:tc>
          <w:tcPr>
            <w:tcW w:w="1559" w:type="dxa"/>
            <w:shd w:val="clear" w:color="auto" w:fill="FFFFFF"/>
            <w:vAlign w:val="center"/>
          </w:tcPr>
          <w:p w14:paraId="2800256D"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6536BA84" w14:textId="77777777" w:rsidTr="00537CB1">
        <w:trPr>
          <w:trHeight w:val="20"/>
        </w:trPr>
        <w:tc>
          <w:tcPr>
            <w:tcW w:w="0" w:type="auto"/>
            <w:shd w:val="clear" w:color="auto" w:fill="FFFFFF"/>
            <w:vAlign w:val="center"/>
          </w:tcPr>
          <w:p w14:paraId="646B2509" w14:textId="3C3BF626" w:rsidR="00A3458D" w:rsidRPr="00547D0E" w:rsidRDefault="00A3458D" w:rsidP="00A3458D">
            <w:pPr>
              <w:pStyle w:val="Other"/>
              <w:spacing w:before="20" w:after="20" w:line="240" w:lineRule="auto"/>
              <w:ind w:firstLine="0"/>
              <w:jc w:val="center"/>
              <w:rPr>
                <w:rFonts w:asciiTheme="majorHAnsi" w:hAnsiTheme="majorHAnsi" w:cstheme="majorHAnsi"/>
                <w:color w:val="auto"/>
                <w:sz w:val="26"/>
                <w:szCs w:val="26"/>
              </w:rPr>
            </w:pPr>
            <w:r w:rsidRPr="00547D0E">
              <w:rPr>
                <w:rFonts w:asciiTheme="majorHAnsi" w:hAnsiTheme="majorHAnsi" w:cstheme="majorHAnsi"/>
                <w:b/>
                <w:color w:val="auto"/>
                <w:sz w:val="26"/>
                <w:szCs w:val="26"/>
              </w:rPr>
              <w:t>V</w:t>
            </w:r>
          </w:p>
        </w:tc>
        <w:tc>
          <w:tcPr>
            <w:tcW w:w="13284" w:type="dxa"/>
            <w:shd w:val="clear" w:color="auto" w:fill="FFFFFF"/>
            <w:vAlign w:val="center"/>
          </w:tcPr>
          <w:p w14:paraId="7D78B4E4" w14:textId="77777777" w:rsidR="00A3458D" w:rsidRPr="00547D0E" w:rsidRDefault="00A3458D" w:rsidP="00A3458D">
            <w:pPr>
              <w:pStyle w:val="nd"/>
              <w:spacing w:before="20" w:after="20" w:line="240" w:lineRule="auto"/>
              <w:ind w:firstLine="0"/>
              <w:rPr>
                <w:rFonts w:asciiTheme="majorHAnsi" w:hAnsiTheme="majorHAnsi" w:cstheme="majorHAnsi"/>
                <w:iCs w:val="0"/>
                <w:color w:val="auto"/>
                <w:sz w:val="26"/>
                <w:szCs w:val="26"/>
              </w:rPr>
            </w:pPr>
            <w:r w:rsidRPr="00547D0E">
              <w:rPr>
                <w:rFonts w:asciiTheme="majorHAnsi" w:hAnsiTheme="majorHAnsi" w:cstheme="majorHAnsi"/>
                <w:b/>
                <w:color w:val="auto"/>
                <w:sz w:val="26"/>
                <w:szCs w:val="26"/>
                <w:lang w:val="en-US"/>
              </w:rPr>
              <w:t>Thông tư</w:t>
            </w:r>
          </w:p>
        </w:tc>
        <w:tc>
          <w:tcPr>
            <w:tcW w:w="1559" w:type="dxa"/>
            <w:shd w:val="clear" w:color="auto" w:fill="FFFFFF"/>
            <w:vAlign w:val="center"/>
          </w:tcPr>
          <w:p w14:paraId="1AC07AE1"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43EA8043" w14:textId="77777777" w:rsidTr="00537CB1">
        <w:trPr>
          <w:trHeight w:val="20"/>
        </w:trPr>
        <w:tc>
          <w:tcPr>
            <w:tcW w:w="0" w:type="auto"/>
            <w:shd w:val="clear" w:color="auto" w:fill="FFFFFF"/>
            <w:vAlign w:val="center"/>
          </w:tcPr>
          <w:p w14:paraId="7F9E3D4E" w14:textId="77777777" w:rsidR="00A3458D" w:rsidRPr="00547D0E" w:rsidRDefault="00A3458D" w:rsidP="00A3458D">
            <w:pPr>
              <w:pStyle w:val="Other"/>
              <w:widowControl/>
              <w:numPr>
                <w:ilvl w:val="0"/>
                <w:numId w:val="45"/>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74A2D3FE" w14:textId="77777777" w:rsidR="00A3458D" w:rsidRPr="00547D0E" w:rsidRDefault="00A3458D" w:rsidP="00A3458D">
            <w:pPr>
              <w:tabs>
                <w:tab w:val="left" w:pos="851"/>
                <w:tab w:val="left" w:pos="1560"/>
              </w:tabs>
              <w:adjustRightInd w:val="0"/>
              <w:snapToGrid w:val="0"/>
              <w:spacing w:before="20" w:after="20"/>
              <w:jc w:val="both"/>
              <w:outlineLvl w:val="0"/>
              <w:rPr>
                <w:rFonts w:asciiTheme="majorHAnsi" w:hAnsiTheme="majorHAnsi"/>
                <w:bCs/>
                <w:iCs w:val="0"/>
                <w:sz w:val="26"/>
                <w:szCs w:val="26"/>
                <w:lang w:val="sv-SE"/>
              </w:rPr>
            </w:pPr>
            <w:r w:rsidRPr="00547D0E">
              <w:rPr>
                <w:rFonts w:asciiTheme="majorHAnsi" w:hAnsiTheme="majorHAnsi"/>
                <w:sz w:val="26"/>
                <w:szCs w:val="26"/>
                <w:lang w:val="pt-BR"/>
              </w:rPr>
              <w:t>Thông tư số 01/2008/TT-BXD ngày 02/01/2008 của Bộ trưởng Bộ Xây dựng về hướng dẫn thực hiện một số nội dung của Nghị định số 117/2007/NĐ-CP ngày 11/7/2007 của Chính phủ về sản xuất, cung cấp và tiêu thụ nước sạch</w:t>
            </w:r>
          </w:p>
        </w:tc>
        <w:tc>
          <w:tcPr>
            <w:tcW w:w="1559" w:type="dxa"/>
            <w:shd w:val="clear" w:color="auto" w:fill="FFFFFF"/>
            <w:vAlign w:val="center"/>
          </w:tcPr>
          <w:p w14:paraId="25AB9E74"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1833F592" w14:textId="77777777" w:rsidTr="00537CB1">
        <w:trPr>
          <w:trHeight w:val="20"/>
        </w:trPr>
        <w:tc>
          <w:tcPr>
            <w:tcW w:w="0" w:type="auto"/>
            <w:shd w:val="clear" w:color="auto" w:fill="FFFFFF"/>
            <w:vAlign w:val="center"/>
          </w:tcPr>
          <w:p w14:paraId="1647660E" w14:textId="77777777" w:rsidR="00A3458D" w:rsidRPr="00547D0E" w:rsidRDefault="00A3458D" w:rsidP="00A3458D">
            <w:pPr>
              <w:pStyle w:val="Other"/>
              <w:widowControl/>
              <w:numPr>
                <w:ilvl w:val="0"/>
                <w:numId w:val="45"/>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4C22E726" w14:textId="77777777" w:rsidR="00A3458D" w:rsidRPr="00547D0E" w:rsidRDefault="00A3458D" w:rsidP="00A3458D">
            <w:pPr>
              <w:tabs>
                <w:tab w:val="left" w:pos="851"/>
                <w:tab w:val="left" w:pos="1560"/>
              </w:tabs>
              <w:adjustRightInd w:val="0"/>
              <w:snapToGrid w:val="0"/>
              <w:spacing w:before="20" w:after="20"/>
              <w:jc w:val="both"/>
              <w:outlineLvl w:val="0"/>
              <w:rPr>
                <w:rFonts w:asciiTheme="majorHAnsi" w:hAnsiTheme="majorHAnsi"/>
                <w:sz w:val="26"/>
                <w:szCs w:val="26"/>
                <w:lang w:val="pt-BR"/>
              </w:rPr>
            </w:pPr>
            <w:r w:rsidRPr="00547D0E">
              <w:rPr>
                <w:rFonts w:asciiTheme="majorHAnsi" w:hAnsiTheme="majorHAnsi"/>
                <w:sz w:val="26"/>
                <w:szCs w:val="26"/>
                <w:lang w:val="pt-BR"/>
              </w:rPr>
              <w:t xml:space="preserve">Thông tư số 08/2012/TT-BXD ngày 21/11/2012 của Bộ trưởng Bộ Xây dựng về hướng dẫn thực hiện bảo đảm cấp nước an toàn. </w:t>
            </w:r>
          </w:p>
        </w:tc>
        <w:tc>
          <w:tcPr>
            <w:tcW w:w="1559" w:type="dxa"/>
            <w:shd w:val="clear" w:color="auto" w:fill="FFFFFF"/>
            <w:vAlign w:val="center"/>
          </w:tcPr>
          <w:p w14:paraId="720A8241"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0289CA77" w14:textId="77777777" w:rsidTr="00537CB1">
        <w:trPr>
          <w:trHeight w:val="20"/>
        </w:trPr>
        <w:tc>
          <w:tcPr>
            <w:tcW w:w="0" w:type="auto"/>
            <w:shd w:val="clear" w:color="auto" w:fill="FFFFFF"/>
            <w:vAlign w:val="center"/>
          </w:tcPr>
          <w:p w14:paraId="1C60A28E" w14:textId="77777777" w:rsidR="00A3458D" w:rsidRPr="00547D0E" w:rsidRDefault="00A3458D" w:rsidP="00A3458D">
            <w:pPr>
              <w:pStyle w:val="Other"/>
              <w:widowControl/>
              <w:numPr>
                <w:ilvl w:val="0"/>
                <w:numId w:val="45"/>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4248E41F" w14:textId="77777777" w:rsidR="00A3458D" w:rsidRPr="00547D0E" w:rsidRDefault="00A3458D" w:rsidP="00A3458D">
            <w:pPr>
              <w:tabs>
                <w:tab w:val="left" w:pos="851"/>
                <w:tab w:val="left" w:pos="1560"/>
              </w:tabs>
              <w:adjustRightInd w:val="0"/>
              <w:snapToGrid w:val="0"/>
              <w:spacing w:before="20" w:after="20"/>
              <w:jc w:val="both"/>
              <w:outlineLvl w:val="0"/>
              <w:rPr>
                <w:rFonts w:asciiTheme="majorHAnsi" w:hAnsiTheme="majorHAnsi"/>
                <w:sz w:val="26"/>
                <w:szCs w:val="26"/>
                <w:lang w:val="pt-BR"/>
              </w:rPr>
            </w:pPr>
            <w:r w:rsidRPr="00547D0E">
              <w:rPr>
                <w:rFonts w:asciiTheme="majorHAnsi" w:hAnsiTheme="majorHAnsi"/>
                <w:sz w:val="26"/>
                <w:szCs w:val="26"/>
                <w:lang w:val="pt-BR"/>
              </w:rPr>
              <w:t>Thông tư số 04/2015/TT-BXD ngày 03/4/2015 của Bộ Xây dựng về hướng dẫn thi hành một số điều của Nghị định số 80/2014/NĐ-CP ngày 06/8/2014 của Chính phủ về thoát nước và xử lý nước thải</w:t>
            </w:r>
          </w:p>
        </w:tc>
        <w:tc>
          <w:tcPr>
            <w:tcW w:w="1559" w:type="dxa"/>
            <w:shd w:val="clear" w:color="auto" w:fill="FFFFFF"/>
            <w:vAlign w:val="center"/>
          </w:tcPr>
          <w:p w14:paraId="01645E7E"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02720B95" w14:textId="77777777" w:rsidTr="00537CB1">
        <w:trPr>
          <w:trHeight w:val="20"/>
        </w:trPr>
        <w:tc>
          <w:tcPr>
            <w:tcW w:w="0" w:type="auto"/>
            <w:shd w:val="clear" w:color="auto" w:fill="FFFFFF"/>
            <w:vAlign w:val="center"/>
          </w:tcPr>
          <w:p w14:paraId="7B28DDAB" w14:textId="77777777" w:rsidR="00A3458D" w:rsidRPr="00547D0E" w:rsidRDefault="00A3458D" w:rsidP="00A3458D">
            <w:pPr>
              <w:pStyle w:val="Other"/>
              <w:widowControl/>
              <w:numPr>
                <w:ilvl w:val="0"/>
                <w:numId w:val="45"/>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69CCD56D" w14:textId="77777777" w:rsidR="00A3458D" w:rsidRPr="00547D0E" w:rsidRDefault="00A3458D" w:rsidP="00A3458D">
            <w:pPr>
              <w:tabs>
                <w:tab w:val="left" w:pos="851"/>
                <w:tab w:val="left" w:pos="1560"/>
              </w:tabs>
              <w:adjustRightInd w:val="0"/>
              <w:snapToGrid w:val="0"/>
              <w:spacing w:before="20" w:after="20"/>
              <w:jc w:val="both"/>
              <w:outlineLvl w:val="0"/>
              <w:rPr>
                <w:rFonts w:asciiTheme="majorHAnsi" w:hAnsiTheme="majorHAnsi"/>
                <w:sz w:val="26"/>
                <w:szCs w:val="26"/>
                <w:lang w:val="pt-BR"/>
              </w:rPr>
            </w:pPr>
            <w:r w:rsidRPr="00547D0E">
              <w:rPr>
                <w:rFonts w:asciiTheme="majorHAnsi" w:hAnsiTheme="majorHAnsi"/>
                <w:sz w:val="26"/>
                <w:szCs w:val="26"/>
                <w:lang w:val="pt-BR"/>
              </w:rPr>
              <w:t xml:space="preserve">Thông tư số 44/2021/TT-BTC ngày 18/6/2021 của Bộ Tài chính quy định về khung giá, nguyên tắc, phương pháp xác định giá nước sạch sinh hoạt </w:t>
            </w:r>
          </w:p>
        </w:tc>
        <w:tc>
          <w:tcPr>
            <w:tcW w:w="1559" w:type="dxa"/>
            <w:shd w:val="clear" w:color="auto" w:fill="FFFFFF"/>
            <w:vAlign w:val="center"/>
          </w:tcPr>
          <w:p w14:paraId="7224A244"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51EF78AB" w14:textId="77777777" w:rsidTr="00537CB1">
        <w:trPr>
          <w:trHeight w:val="20"/>
        </w:trPr>
        <w:tc>
          <w:tcPr>
            <w:tcW w:w="0" w:type="auto"/>
            <w:shd w:val="clear" w:color="auto" w:fill="FFFFFF"/>
            <w:vAlign w:val="center"/>
          </w:tcPr>
          <w:p w14:paraId="6C3316C9" w14:textId="77777777" w:rsidR="00A3458D" w:rsidRPr="00547D0E" w:rsidRDefault="00A3458D" w:rsidP="00A3458D">
            <w:pPr>
              <w:pStyle w:val="Other"/>
              <w:widowControl/>
              <w:numPr>
                <w:ilvl w:val="0"/>
                <w:numId w:val="45"/>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7EFE1E0B" w14:textId="77777777" w:rsidR="00A3458D" w:rsidRPr="00547D0E" w:rsidRDefault="00A3458D" w:rsidP="00A3458D">
            <w:pPr>
              <w:tabs>
                <w:tab w:val="left" w:pos="851"/>
                <w:tab w:val="left" w:pos="1560"/>
              </w:tabs>
              <w:adjustRightInd w:val="0"/>
              <w:snapToGrid w:val="0"/>
              <w:spacing w:before="20" w:after="20"/>
              <w:jc w:val="both"/>
              <w:outlineLvl w:val="0"/>
              <w:rPr>
                <w:rFonts w:asciiTheme="majorHAnsi" w:hAnsiTheme="majorHAnsi"/>
                <w:sz w:val="26"/>
                <w:szCs w:val="26"/>
                <w:lang w:val="pt-BR"/>
              </w:rPr>
            </w:pPr>
            <w:r w:rsidRPr="00547D0E">
              <w:rPr>
                <w:rFonts w:asciiTheme="majorHAnsi" w:hAnsiTheme="majorHAnsi"/>
                <w:sz w:val="26"/>
                <w:szCs w:val="26"/>
                <w:lang w:val="pt-BR"/>
              </w:rPr>
              <w:t>Thông tư số 13/2018/TT-BXD ngày 27/12/2018 của Bộ Xây dựng về hướng dẫn phương pháp định giá dịch vụ thoát nước</w:t>
            </w:r>
          </w:p>
        </w:tc>
        <w:tc>
          <w:tcPr>
            <w:tcW w:w="1559" w:type="dxa"/>
            <w:shd w:val="clear" w:color="auto" w:fill="FFFFFF"/>
            <w:vAlign w:val="center"/>
          </w:tcPr>
          <w:p w14:paraId="75D39B08"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13D91B45" w14:textId="77777777" w:rsidTr="00537CB1">
        <w:trPr>
          <w:trHeight w:val="20"/>
        </w:trPr>
        <w:tc>
          <w:tcPr>
            <w:tcW w:w="0" w:type="auto"/>
            <w:shd w:val="clear" w:color="auto" w:fill="FFFFFF"/>
            <w:vAlign w:val="center"/>
          </w:tcPr>
          <w:p w14:paraId="6AF50E36" w14:textId="77777777" w:rsidR="00A3458D" w:rsidRPr="00547D0E" w:rsidRDefault="00A3458D" w:rsidP="00A3458D">
            <w:pPr>
              <w:pStyle w:val="Other"/>
              <w:widowControl/>
              <w:numPr>
                <w:ilvl w:val="0"/>
                <w:numId w:val="45"/>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562F2281" w14:textId="77777777" w:rsidR="00A3458D" w:rsidRPr="00547D0E" w:rsidRDefault="00A3458D" w:rsidP="00A3458D">
            <w:pPr>
              <w:tabs>
                <w:tab w:val="left" w:pos="851"/>
                <w:tab w:val="left" w:pos="1560"/>
              </w:tabs>
              <w:adjustRightInd w:val="0"/>
              <w:snapToGrid w:val="0"/>
              <w:spacing w:before="20" w:after="20"/>
              <w:jc w:val="both"/>
              <w:outlineLvl w:val="0"/>
              <w:rPr>
                <w:rFonts w:asciiTheme="majorHAnsi" w:hAnsiTheme="majorHAnsi"/>
                <w:sz w:val="26"/>
                <w:szCs w:val="26"/>
                <w:lang w:val="pt-BR"/>
              </w:rPr>
            </w:pPr>
            <w:r w:rsidRPr="00547D0E">
              <w:rPr>
                <w:rFonts w:asciiTheme="majorHAnsi" w:hAnsiTheme="majorHAnsi"/>
                <w:sz w:val="26"/>
                <w:szCs w:val="26"/>
                <w:lang w:val="pt-BR"/>
              </w:rPr>
              <w:t>Thông tư số 15/2021/TT-BXD ngày 15/12/2021 của Bộ Xây dựng hướng dẫn về công trình hạ tầng kỹ thuật thu gom, thoát nước thải đô thị, khu dân cư tập trung</w:t>
            </w:r>
          </w:p>
        </w:tc>
        <w:tc>
          <w:tcPr>
            <w:tcW w:w="1559" w:type="dxa"/>
            <w:shd w:val="clear" w:color="auto" w:fill="FFFFFF"/>
            <w:vAlign w:val="center"/>
          </w:tcPr>
          <w:p w14:paraId="694B967D"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7885CA6D" w14:textId="77777777" w:rsidTr="00537CB1">
        <w:trPr>
          <w:trHeight w:val="20"/>
        </w:trPr>
        <w:tc>
          <w:tcPr>
            <w:tcW w:w="0" w:type="auto"/>
            <w:shd w:val="clear" w:color="auto" w:fill="FFFFFF"/>
            <w:vAlign w:val="center"/>
          </w:tcPr>
          <w:p w14:paraId="0AF7E216" w14:textId="77777777" w:rsidR="00A3458D" w:rsidRPr="00547D0E" w:rsidRDefault="00A3458D" w:rsidP="00A3458D">
            <w:pPr>
              <w:pStyle w:val="Other"/>
              <w:widowControl/>
              <w:numPr>
                <w:ilvl w:val="0"/>
                <w:numId w:val="45"/>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62A92C6C" w14:textId="77777777" w:rsidR="00A3458D" w:rsidRPr="00547D0E" w:rsidRDefault="00A3458D" w:rsidP="00A3458D">
            <w:pPr>
              <w:tabs>
                <w:tab w:val="left" w:pos="851"/>
                <w:tab w:val="left" w:pos="1560"/>
              </w:tabs>
              <w:adjustRightInd w:val="0"/>
              <w:snapToGrid w:val="0"/>
              <w:spacing w:before="20" w:after="20"/>
              <w:jc w:val="both"/>
              <w:outlineLvl w:val="0"/>
              <w:rPr>
                <w:rFonts w:asciiTheme="majorHAnsi" w:hAnsiTheme="majorHAnsi"/>
                <w:sz w:val="26"/>
                <w:szCs w:val="26"/>
                <w:lang w:val="pt-BR"/>
              </w:rPr>
            </w:pPr>
            <w:r w:rsidRPr="00547D0E">
              <w:rPr>
                <w:rFonts w:asciiTheme="majorHAnsi" w:hAnsiTheme="majorHAnsi"/>
                <w:sz w:val="26"/>
                <w:szCs w:val="26"/>
                <w:lang w:val="pt-BR"/>
              </w:rPr>
              <w:t xml:space="preserve">Thông tư số 23/2022/TT-BNNPTNT ngày 29/12/2022 của Bộ Nông nghiệp và Phát triển nông thôn hướng dẫn thực hiện bảo đảm cấp nước an toàn khu vực nông thôn. </w:t>
            </w:r>
          </w:p>
        </w:tc>
        <w:tc>
          <w:tcPr>
            <w:tcW w:w="1559" w:type="dxa"/>
            <w:shd w:val="clear" w:color="auto" w:fill="FFFFFF"/>
            <w:vAlign w:val="center"/>
          </w:tcPr>
          <w:p w14:paraId="0F1A218D"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202855EF" w14:textId="77777777" w:rsidTr="00537CB1">
        <w:trPr>
          <w:trHeight w:val="20"/>
        </w:trPr>
        <w:tc>
          <w:tcPr>
            <w:tcW w:w="0" w:type="auto"/>
            <w:shd w:val="clear" w:color="auto" w:fill="FFFFFF"/>
            <w:vAlign w:val="center"/>
          </w:tcPr>
          <w:p w14:paraId="3FB3BE3F" w14:textId="77777777" w:rsidR="00A3458D" w:rsidRPr="00547D0E" w:rsidRDefault="00A3458D" w:rsidP="00A3458D">
            <w:pPr>
              <w:pStyle w:val="Other"/>
              <w:widowControl/>
              <w:numPr>
                <w:ilvl w:val="0"/>
                <w:numId w:val="45"/>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6D963A18" w14:textId="50DD3229" w:rsidR="00A3458D" w:rsidRPr="00547D0E" w:rsidRDefault="00A3458D" w:rsidP="00A3458D">
            <w:pPr>
              <w:tabs>
                <w:tab w:val="left" w:pos="851"/>
                <w:tab w:val="left" w:pos="1560"/>
              </w:tabs>
              <w:adjustRightInd w:val="0"/>
              <w:snapToGrid w:val="0"/>
              <w:spacing w:before="20" w:after="20"/>
              <w:jc w:val="both"/>
              <w:outlineLvl w:val="0"/>
              <w:rPr>
                <w:rFonts w:asciiTheme="majorHAnsi" w:hAnsiTheme="majorHAnsi"/>
                <w:sz w:val="26"/>
                <w:szCs w:val="26"/>
                <w:lang w:val="pt-BR"/>
              </w:rPr>
            </w:pPr>
            <w:r w:rsidRPr="00547D0E">
              <w:rPr>
                <w:rFonts w:asciiTheme="majorHAnsi" w:hAnsiTheme="majorHAnsi"/>
                <w:sz w:val="26"/>
                <w:szCs w:val="26"/>
                <w:lang w:val="pt-BR"/>
              </w:rPr>
              <w:t>Thông tư số 41/2018/TT-BYT của Bộ trưởng Bộ Y tế ban hành Quy chuẩn kỹ thuật quốc gia và quy định kiểm tra, giám sát chất lượng nước sử dụng cho mục đích sinh hoạt và Thông tư số 26/2021/TT-BYT ngày 15/12/2021. Thông tư số </w:t>
            </w:r>
            <w:hyperlink r:id="rId13" w:tgtFrame="_blank" w:tooltip="Thông tư 26/2021/TT-BYT" w:history="1">
              <w:r w:rsidRPr="00547D0E">
                <w:rPr>
                  <w:rFonts w:asciiTheme="majorHAnsi" w:hAnsiTheme="majorHAnsi"/>
                  <w:sz w:val="26"/>
                  <w:szCs w:val="26"/>
                  <w:lang w:val="pt-BR"/>
                </w:rPr>
                <w:t>26/2021/TT-BYT</w:t>
              </w:r>
            </w:hyperlink>
            <w:r w:rsidRPr="00547D0E">
              <w:rPr>
                <w:rFonts w:asciiTheme="majorHAnsi" w:hAnsiTheme="majorHAnsi"/>
                <w:sz w:val="26"/>
                <w:szCs w:val="26"/>
                <w:lang w:val="pt-BR"/>
              </w:rPr>
              <w:t> ngày 15 tháng 12 năm 2021 sửa đổi, bổ sung và bãi bỏ một số điều của Thông tư số </w:t>
            </w:r>
            <w:hyperlink r:id="rId14" w:tgtFrame="_blank" w:tooltip="Thông tư 41/2018/TT-BYT" w:history="1">
              <w:r w:rsidRPr="00547D0E">
                <w:rPr>
                  <w:rFonts w:asciiTheme="majorHAnsi" w:hAnsiTheme="majorHAnsi"/>
                  <w:sz w:val="26"/>
                  <w:szCs w:val="26"/>
                  <w:lang w:val="pt-BR"/>
                </w:rPr>
                <w:t>41/2018/TT-BYT</w:t>
              </w:r>
            </w:hyperlink>
            <w:r w:rsidRPr="00547D0E">
              <w:rPr>
                <w:rFonts w:asciiTheme="majorHAnsi" w:hAnsiTheme="majorHAnsi"/>
                <w:sz w:val="26"/>
                <w:szCs w:val="26"/>
                <w:lang w:val="pt-BR"/>
              </w:rPr>
              <w:t> của Bộ trưởng Bộ Y tế ban hành Quy chuẩn kỹ thuật Quốc gia và quy định kiểm tra, giám sát chất lượng nước sạch sử dụng cho mục đích sinh hoạt’ Thông tư số 05/VBHN-BYT ngày 06/6/2022 của Bộ y tế về ban hành Quy chuẩn kỹ thuật quốc gia và quy định kiueerm tra, giám sát chất lượng nước sạch sử dụng cho mục đính sinh hoạt</w:t>
            </w:r>
          </w:p>
        </w:tc>
        <w:tc>
          <w:tcPr>
            <w:tcW w:w="1559" w:type="dxa"/>
            <w:shd w:val="clear" w:color="auto" w:fill="FFFFFF"/>
            <w:vAlign w:val="center"/>
          </w:tcPr>
          <w:p w14:paraId="373FA84D"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0054C90E" w14:textId="77777777" w:rsidTr="00537CB1">
        <w:trPr>
          <w:trHeight w:val="20"/>
        </w:trPr>
        <w:tc>
          <w:tcPr>
            <w:tcW w:w="0" w:type="auto"/>
            <w:shd w:val="clear" w:color="auto" w:fill="FFFFFF"/>
            <w:vAlign w:val="center"/>
          </w:tcPr>
          <w:p w14:paraId="54B033E3" w14:textId="77777777" w:rsidR="00A3458D" w:rsidRPr="00547D0E" w:rsidRDefault="00A3458D" w:rsidP="00A3458D">
            <w:pPr>
              <w:pStyle w:val="Other"/>
              <w:widowControl/>
              <w:numPr>
                <w:ilvl w:val="0"/>
                <w:numId w:val="45"/>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06C3629C" w14:textId="77777777" w:rsidR="00A3458D" w:rsidRPr="00547D0E" w:rsidRDefault="00A3458D" w:rsidP="00A3458D">
            <w:pPr>
              <w:tabs>
                <w:tab w:val="left" w:pos="851"/>
                <w:tab w:val="left" w:pos="1560"/>
              </w:tabs>
              <w:adjustRightInd w:val="0"/>
              <w:snapToGrid w:val="0"/>
              <w:spacing w:before="20" w:after="20"/>
              <w:jc w:val="both"/>
              <w:outlineLvl w:val="0"/>
              <w:rPr>
                <w:rFonts w:asciiTheme="majorHAnsi" w:hAnsiTheme="majorHAnsi"/>
                <w:sz w:val="26"/>
                <w:szCs w:val="26"/>
                <w:lang w:val="pt-BR"/>
              </w:rPr>
            </w:pPr>
            <w:r w:rsidRPr="00547D0E">
              <w:rPr>
                <w:rFonts w:asciiTheme="majorHAnsi" w:hAnsiTheme="majorHAnsi"/>
                <w:sz w:val="26"/>
                <w:szCs w:val="26"/>
                <w:lang w:val="pt-BR"/>
              </w:rPr>
              <w:t>Thông tư số 73/2022/TT-BTC ngày 15/12/2022 của Bộ trưởng Bộ Tài chính ban hành Thông tư quy định chế độ quản lý, tính hao mòn, trích khấu hao tài sản kết cấu hạ tầng cấp nước sạch.</w:t>
            </w:r>
          </w:p>
        </w:tc>
        <w:tc>
          <w:tcPr>
            <w:tcW w:w="1559" w:type="dxa"/>
            <w:shd w:val="clear" w:color="auto" w:fill="FFFFFF"/>
            <w:vAlign w:val="center"/>
          </w:tcPr>
          <w:p w14:paraId="10AAB7AB"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13FA2EA0" w14:textId="77777777" w:rsidTr="00537CB1">
        <w:trPr>
          <w:trHeight w:val="20"/>
        </w:trPr>
        <w:tc>
          <w:tcPr>
            <w:tcW w:w="0" w:type="auto"/>
            <w:shd w:val="clear" w:color="auto" w:fill="FFFFFF"/>
            <w:vAlign w:val="center"/>
          </w:tcPr>
          <w:p w14:paraId="4FB1DED3" w14:textId="77777777" w:rsidR="00A3458D" w:rsidRPr="00547D0E" w:rsidRDefault="00A3458D" w:rsidP="00A3458D">
            <w:pPr>
              <w:pStyle w:val="Other"/>
              <w:widowControl/>
              <w:numPr>
                <w:ilvl w:val="0"/>
                <w:numId w:val="45"/>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75BE1C18" w14:textId="576E303B" w:rsidR="00A3458D" w:rsidRPr="00547D0E" w:rsidRDefault="00A3458D" w:rsidP="00A3458D">
            <w:pPr>
              <w:pStyle w:val="nd"/>
              <w:spacing w:before="20" w:after="20" w:line="240" w:lineRule="auto"/>
              <w:ind w:firstLine="0"/>
              <w:rPr>
                <w:rFonts w:asciiTheme="majorHAnsi" w:hAnsiTheme="majorHAnsi" w:cstheme="majorHAnsi"/>
                <w:iCs w:val="0"/>
                <w:color w:val="auto"/>
                <w:sz w:val="26"/>
                <w:szCs w:val="26"/>
              </w:rPr>
            </w:pPr>
            <w:r w:rsidRPr="00547D0E">
              <w:rPr>
                <w:rFonts w:asciiTheme="majorHAnsi" w:hAnsiTheme="majorHAnsi" w:cstheme="majorHAnsi"/>
                <w:color w:val="auto"/>
                <w:sz w:val="26"/>
                <w:szCs w:val="26"/>
                <w:lang w:val="pt-BR"/>
              </w:rPr>
              <w:t>Thống tư số 01/2016/TT-BXD ngày 01/02/2016  của Bộ Xây dựng ban hành quy chuẩn kỹ thuật quốc ghia về các công trình hạ tầng kỹ thuật</w:t>
            </w:r>
          </w:p>
        </w:tc>
        <w:tc>
          <w:tcPr>
            <w:tcW w:w="1559" w:type="dxa"/>
            <w:shd w:val="clear" w:color="auto" w:fill="FFFFFF"/>
            <w:vAlign w:val="center"/>
          </w:tcPr>
          <w:p w14:paraId="1948ABF9"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5AFF1A40" w14:textId="77777777" w:rsidTr="00537CB1">
        <w:trPr>
          <w:trHeight w:val="20"/>
        </w:trPr>
        <w:tc>
          <w:tcPr>
            <w:tcW w:w="0" w:type="auto"/>
            <w:shd w:val="clear" w:color="auto" w:fill="FFFFFF"/>
            <w:vAlign w:val="center"/>
          </w:tcPr>
          <w:p w14:paraId="7FDB6851" w14:textId="77777777" w:rsidR="00A3458D" w:rsidRPr="00547D0E" w:rsidRDefault="00A3458D" w:rsidP="00A3458D">
            <w:pPr>
              <w:pStyle w:val="Other"/>
              <w:widowControl/>
              <w:numPr>
                <w:ilvl w:val="0"/>
                <w:numId w:val="45"/>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1F3DF479" w14:textId="77777777" w:rsidR="00A3458D" w:rsidRPr="00547D0E" w:rsidRDefault="00A3458D" w:rsidP="00A3458D">
            <w:pPr>
              <w:pStyle w:val="nd"/>
              <w:spacing w:before="20" w:after="20" w:line="240" w:lineRule="auto"/>
              <w:ind w:firstLine="0"/>
              <w:jc w:val="both"/>
              <w:rPr>
                <w:rFonts w:asciiTheme="majorHAnsi" w:hAnsiTheme="majorHAnsi" w:cstheme="majorHAnsi"/>
                <w:iCs w:val="0"/>
                <w:color w:val="auto"/>
                <w:sz w:val="26"/>
                <w:szCs w:val="26"/>
                <w:lang w:val="pt-BR"/>
              </w:rPr>
            </w:pPr>
            <w:r w:rsidRPr="00547D0E">
              <w:rPr>
                <w:rFonts w:asciiTheme="majorHAnsi" w:hAnsiTheme="majorHAnsi" w:cstheme="majorHAnsi"/>
                <w:color w:val="auto"/>
                <w:sz w:val="26"/>
                <w:szCs w:val="26"/>
                <w:lang w:val="pt-BR"/>
              </w:rPr>
              <w:t>Thông tư liên tịch số 04/2009/TTLT/BXD-BCA ngày 10/4/2009 của Bộ Xây dựng và Bộ Công an hướng dẫn thực hiện cấp nước phòng cháy chữa cháy tại đô thị và khu công nghiệp.</w:t>
            </w:r>
          </w:p>
        </w:tc>
        <w:tc>
          <w:tcPr>
            <w:tcW w:w="1559" w:type="dxa"/>
            <w:shd w:val="clear" w:color="auto" w:fill="FFFFFF"/>
            <w:vAlign w:val="center"/>
          </w:tcPr>
          <w:p w14:paraId="26D881FA"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42EDB02D" w14:textId="77777777" w:rsidTr="00537CB1">
        <w:trPr>
          <w:trHeight w:val="20"/>
        </w:trPr>
        <w:tc>
          <w:tcPr>
            <w:tcW w:w="0" w:type="auto"/>
            <w:shd w:val="clear" w:color="auto" w:fill="FFFFFF"/>
            <w:vAlign w:val="center"/>
          </w:tcPr>
          <w:p w14:paraId="079EFF91" w14:textId="77777777" w:rsidR="00A3458D" w:rsidRPr="00547D0E" w:rsidRDefault="00A3458D" w:rsidP="00A3458D">
            <w:pPr>
              <w:pStyle w:val="Other"/>
              <w:widowControl/>
              <w:numPr>
                <w:ilvl w:val="0"/>
                <w:numId w:val="45"/>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79BF09E1" w14:textId="77777777" w:rsidR="00A3458D" w:rsidRPr="00547D0E" w:rsidRDefault="00A3458D" w:rsidP="00A3458D">
            <w:pPr>
              <w:pStyle w:val="nd"/>
              <w:spacing w:before="20" w:after="20" w:line="240" w:lineRule="auto"/>
              <w:ind w:firstLine="0"/>
              <w:jc w:val="both"/>
              <w:rPr>
                <w:rFonts w:asciiTheme="majorHAnsi" w:hAnsiTheme="majorHAnsi" w:cstheme="majorHAnsi"/>
                <w:color w:val="auto"/>
                <w:sz w:val="26"/>
                <w:szCs w:val="26"/>
                <w:lang w:val="pt-BR"/>
              </w:rPr>
            </w:pPr>
            <w:r w:rsidRPr="00547D0E">
              <w:rPr>
                <w:rFonts w:asciiTheme="majorHAnsi" w:hAnsiTheme="majorHAnsi" w:cstheme="majorHAnsi"/>
                <w:color w:val="auto"/>
                <w:sz w:val="26"/>
                <w:szCs w:val="26"/>
                <w:lang w:val="pt-BR"/>
              </w:rPr>
              <w:t>Thông tư số 06/2022/TT-BXD ngày 30/11/2022 của Bộ Xây dựng ban hành quy chuẩn 06:2022/BXD Quy chuẩn kỹ thuật quốc gia cho nhà và công trình</w:t>
            </w:r>
          </w:p>
        </w:tc>
        <w:tc>
          <w:tcPr>
            <w:tcW w:w="1559" w:type="dxa"/>
            <w:shd w:val="clear" w:color="auto" w:fill="FFFFFF"/>
            <w:vAlign w:val="center"/>
          </w:tcPr>
          <w:p w14:paraId="30EB0363"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2E726D71" w14:textId="77777777" w:rsidTr="00537CB1">
        <w:trPr>
          <w:trHeight w:val="20"/>
        </w:trPr>
        <w:tc>
          <w:tcPr>
            <w:tcW w:w="0" w:type="auto"/>
            <w:shd w:val="clear" w:color="auto" w:fill="FFFFFF"/>
            <w:vAlign w:val="center"/>
          </w:tcPr>
          <w:p w14:paraId="338C8591" w14:textId="77777777" w:rsidR="00A3458D" w:rsidRPr="00547D0E" w:rsidRDefault="00A3458D" w:rsidP="00A3458D">
            <w:pPr>
              <w:pStyle w:val="Other"/>
              <w:widowControl/>
              <w:numPr>
                <w:ilvl w:val="0"/>
                <w:numId w:val="45"/>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30ECCFA3" w14:textId="77777777" w:rsidR="00A3458D" w:rsidRPr="00547D0E" w:rsidRDefault="00A3458D" w:rsidP="00A3458D">
            <w:pPr>
              <w:pStyle w:val="nd"/>
              <w:spacing w:before="20" w:after="20" w:line="240" w:lineRule="auto"/>
              <w:ind w:firstLine="0"/>
              <w:jc w:val="both"/>
              <w:rPr>
                <w:rFonts w:asciiTheme="majorHAnsi" w:hAnsiTheme="majorHAnsi" w:cstheme="majorHAnsi"/>
                <w:color w:val="auto"/>
                <w:sz w:val="26"/>
                <w:szCs w:val="26"/>
                <w:lang w:val="pt-BR"/>
              </w:rPr>
            </w:pPr>
            <w:r w:rsidRPr="00547D0E">
              <w:rPr>
                <w:rFonts w:asciiTheme="majorHAnsi" w:hAnsiTheme="majorHAnsi" w:cstheme="majorHAnsi"/>
                <w:color w:val="auto"/>
                <w:sz w:val="26"/>
                <w:szCs w:val="26"/>
                <w:lang w:val="pt-BR"/>
              </w:rPr>
              <w:t xml:space="preserve">Thông tư số 32/2013/TT-BTNMT của Bộ tài nguyên môi trường ngày  25/10/2013 về ban hành quy chuẩn kỹ thuật quốc gia về bảo vệ môi trường </w:t>
            </w:r>
          </w:p>
        </w:tc>
        <w:tc>
          <w:tcPr>
            <w:tcW w:w="1559" w:type="dxa"/>
            <w:shd w:val="clear" w:color="auto" w:fill="FFFFFF"/>
            <w:vAlign w:val="center"/>
          </w:tcPr>
          <w:p w14:paraId="07E67064"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775C64E7" w14:textId="77777777" w:rsidTr="00537CB1">
        <w:trPr>
          <w:trHeight w:val="20"/>
        </w:trPr>
        <w:tc>
          <w:tcPr>
            <w:tcW w:w="0" w:type="auto"/>
            <w:shd w:val="clear" w:color="auto" w:fill="FFFFFF"/>
            <w:vAlign w:val="center"/>
          </w:tcPr>
          <w:p w14:paraId="76DD5BF8" w14:textId="77777777" w:rsidR="00A3458D" w:rsidRPr="00547D0E" w:rsidRDefault="00A3458D" w:rsidP="00A3458D">
            <w:pPr>
              <w:pStyle w:val="Other"/>
              <w:widowControl/>
              <w:numPr>
                <w:ilvl w:val="0"/>
                <w:numId w:val="45"/>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251E23B8" w14:textId="77777777" w:rsidR="00A3458D" w:rsidRPr="00547D0E" w:rsidRDefault="00A3458D" w:rsidP="00A3458D">
            <w:pPr>
              <w:pStyle w:val="nd"/>
              <w:spacing w:before="20" w:after="20" w:line="240" w:lineRule="auto"/>
              <w:ind w:firstLine="0"/>
              <w:jc w:val="both"/>
              <w:rPr>
                <w:rFonts w:asciiTheme="majorHAnsi" w:hAnsiTheme="majorHAnsi" w:cstheme="majorHAnsi"/>
                <w:color w:val="auto"/>
                <w:sz w:val="26"/>
                <w:szCs w:val="26"/>
                <w:lang w:val="pt-BR"/>
              </w:rPr>
            </w:pPr>
            <w:r w:rsidRPr="00547D0E">
              <w:rPr>
                <w:rFonts w:asciiTheme="majorHAnsi" w:hAnsiTheme="majorHAnsi" w:cstheme="majorHAnsi"/>
                <w:color w:val="auto"/>
                <w:sz w:val="26"/>
                <w:szCs w:val="26"/>
                <w:lang w:val="pt-BR"/>
              </w:rPr>
              <w:t>Thông tư số 24/2016/TT-BTNMT của Bộ tài nguyên môi trường ngày  09/9/2016 về Quy định việc xác định và công bố vùng bảo hộ vệ sinh khu vực lấy nước sinh hoạt</w:t>
            </w:r>
          </w:p>
        </w:tc>
        <w:tc>
          <w:tcPr>
            <w:tcW w:w="1559" w:type="dxa"/>
            <w:shd w:val="clear" w:color="auto" w:fill="FFFFFF"/>
            <w:vAlign w:val="center"/>
          </w:tcPr>
          <w:p w14:paraId="104D0F9B"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6E24E0FA" w14:textId="77777777" w:rsidTr="00537CB1">
        <w:trPr>
          <w:trHeight w:val="20"/>
        </w:trPr>
        <w:tc>
          <w:tcPr>
            <w:tcW w:w="0" w:type="auto"/>
            <w:shd w:val="clear" w:color="auto" w:fill="FFFFFF"/>
            <w:vAlign w:val="center"/>
          </w:tcPr>
          <w:p w14:paraId="2E97E994" w14:textId="77777777" w:rsidR="00A3458D" w:rsidRPr="00547D0E" w:rsidRDefault="00A3458D" w:rsidP="00A3458D">
            <w:pPr>
              <w:pStyle w:val="Other"/>
              <w:widowControl/>
              <w:numPr>
                <w:ilvl w:val="0"/>
                <w:numId w:val="45"/>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14E8AFC1" w14:textId="77777777" w:rsidR="00A3458D" w:rsidRPr="00547D0E" w:rsidRDefault="00A3458D" w:rsidP="00A3458D">
            <w:pPr>
              <w:pStyle w:val="nd"/>
              <w:spacing w:before="20" w:after="20" w:line="240" w:lineRule="auto"/>
              <w:ind w:firstLine="0"/>
              <w:jc w:val="both"/>
              <w:rPr>
                <w:rFonts w:asciiTheme="majorHAnsi" w:hAnsiTheme="majorHAnsi" w:cstheme="majorHAnsi"/>
                <w:color w:val="auto"/>
                <w:sz w:val="26"/>
                <w:szCs w:val="26"/>
                <w:lang w:val="pt-BR"/>
              </w:rPr>
            </w:pPr>
            <w:r w:rsidRPr="00547D0E">
              <w:rPr>
                <w:rFonts w:asciiTheme="majorHAnsi" w:hAnsiTheme="majorHAnsi" w:cstheme="majorHAnsi"/>
                <w:color w:val="auto"/>
                <w:sz w:val="26"/>
                <w:szCs w:val="26"/>
                <w:lang w:val="pt-BR"/>
              </w:rPr>
              <w:t>Thông tư số 39/2021/TT-BGTVT ngày 31/12/2021 về việc sửa đổi bổ sung một số điều của Thông tư số 50/2015/TT-BGTVT ngày 23/9/2015 về việc hướng dẫn thực hiện một số điều của Nghị định số 11/2010/NĐ-CP quy định về quản lý và bảo vệ kết cấu hạ tầng giao thông đường bộ</w:t>
            </w:r>
          </w:p>
        </w:tc>
        <w:tc>
          <w:tcPr>
            <w:tcW w:w="1559" w:type="dxa"/>
            <w:shd w:val="clear" w:color="auto" w:fill="FFFFFF"/>
            <w:vAlign w:val="center"/>
          </w:tcPr>
          <w:p w14:paraId="3DAB428D"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01452DA8" w14:textId="77777777" w:rsidTr="00537CB1">
        <w:trPr>
          <w:trHeight w:val="20"/>
        </w:trPr>
        <w:tc>
          <w:tcPr>
            <w:tcW w:w="0" w:type="auto"/>
            <w:shd w:val="clear" w:color="auto" w:fill="FFFFFF"/>
            <w:vAlign w:val="center"/>
          </w:tcPr>
          <w:p w14:paraId="17D7DB25" w14:textId="77777777" w:rsidR="00A3458D" w:rsidRPr="00547D0E" w:rsidRDefault="00A3458D" w:rsidP="00A3458D">
            <w:pPr>
              <w:pStyle w:val="Other"/>
              <w:widowControl/>
              <w:numPr>
                <w:ilvl w:val="0"/>
                <w:numId w:val="45"/>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4EFEEBE3" w14:textId="77777777" w:rsidR="00A3458D" w:rsidRPr="00547D0E" w:rsidRDefault="00A3458D" w:rsidP="00A3458D">
            <w:pPr>
              <w:pStyle w:val="NormalWeb"/>
              <w:spacing w:before="20" w:beforeAutospacing="0" w:after="20" w:afterAutospacing="0"/>
              <w:jc w:val="both"/>
              <w:rPr>
                <w:rFonts w:asciiTheme="majorHAnsi" w:hAnsiTheme="majorHAnsi"/>
                <w:iCs w:val="0"/>
                <w:sz w:val="26"/>
                <w:szCs w:val="26"/>
                <w:lang w:val="pt-BR"/>
              </w:rPr>
            </w:pPr>
            <w:r w:rsidRPr="00547D0E">
              <w:rPr>
                <w:rFonts w:asciiTheme="majorHAnsi" w:hAnsiTheme="majorHAnsi"/>
                <w:sz w:val="26"/>
                <w:szCs w:val="26"/>
                <w:lang w:val="pt-BR"/>
              </w:rPr>
              <w:t>Thông tư 17/2021/TT-BTNMT ngày 14/10/2021 của Bộ tài nguyên và Môi trường quy định về giám sát khai thác sử dụng tài nguyên nước</w:t>
            </w:r>
          </w:p>
        </w:tc>
        <w:tc>
          <w:tcPr>
            <w:tcW w:w="1559" w:type="dxa"/>
            <w:shd w:val="clear" w:color="auto" w:fill="FFFFFF"/>
            <w:vAlign w:val="center"/>
          </w:tcPr>
          <w:p w14:paraId="24AC4E51"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r w:rsidR="00A3458D" w:rsidRPr="00547D0E" w14:paraId="3DD382D2" w14:textId="77777777" w:rsidTr="00537CB1">
        <w:trPr>
          <w:trHeight w:val="20"/>
        </w:trPr>
        <w:tc>
          <w:tcPr>
            <w:tcW w:w="0" w:type="auto"/>
            <w:shd w:val="clear" w:color="auto" w:fill="FFFFFF"/>
            <w:vAlign w:val="center"/>
          </w:tcPr>
          <w:p w14:paraId="0E7D00F0" w14:textId="77777777" w:rsidR="00A3458D" w:rsidRPr="00547D0E" w:rsidRDefault="00A3458D" w:rsidP="00A3458D">
            <w:pPr>
              <w:pStyle w:val="Other"/>
              <w:widowControl/>
              <w:numPr>
                <w:ilvl w:val="0"/>
                <w:numId w:val="45"/>
              </w:numPr>
              <w:spacing w:before="20" w:after="20" w:line="240" w:lineRule="auto"/>
              <w:ind w:left="0"/>
              <w:jc w:val="center"/>
              <w:rPr>
                <w:rFonts w:asciiTheme="majorHAnsi" w:hAnsiTheme="majorHAnsi" w:cstheme="majorHAnsi"/>
                <w:color w:val="auto"/>
                <w:sz w:val="26"/>
                <w:szCs w:val="26"/>
              </w:rPr>
            </w:pPr>
          </w:p>
        </w:tc>
        <w:tc>
          <w:tcPr>
            <w:tcW w:w="13284" w:type="dxa"/>
            <w:shd w:val="clear" w:color="auto" w:fill="FFFFFF"/>
            <w:vAlign w:val="center"/>
          </w:tcPr>
          <w:p w14:paraId="600D4692" w14:textId="77777777" w:rsidR="00A3458D" w:rsidRPr="00547D0E" w:rsidRDefault="00A3458D" w:rsidP="00A3458D">
            <w:pPr>
              <w:pStyle w:val="NormalWeb"/>
              <w:spacing w:before="20" w:beforeAutospacing="0" w:after="20" w:afterAutospacing="0"/>
              <w:jc w:val="both"/>
              <w:rPr>
                <w:rFonts w:asciiTheme="majorHAnsi" w:hAnsiTheme="majorHAnsi"/>
                <w:sz w:val="26"/>
                <w:szCs w:val="26"/>
                <w:lang w:val="pt-BR"/>
              </w:rPr>
            </w:pPr>
            <w:r w:rsidRPr="00547D0E">
              <w:rPr>
                <w:rFonts w:asciiTheme="majorHAnsi" w:hAnsiTheme="majorHAnsi"/>
                <w:sz w:val="26"/>
                <w:szCs w:val="26"/>
                <w:lang w:val="pt-BR"/>
              </w:rPr>
              <w:t>Thông tư 45/2021/TT-BTC ngày 10/7/2024 của Bộ Tài chính quy định về phương pháp định giá chung đối với hàng hoá, dịch vụ do Nhà nước định giá.</w:t>
            </w:r>
          </w:p>
          <w:p w14:paraId="6C99B826" w14:textId="07D4BA67" w:rsidR="00537CB1" w:rsidRPr="00547D0E" w:rsidRDefault="00537CB1" w:rsidP="00A3458D">
            <w:pPr>
              <w:pStyle w:val="NormalWeb"/>
              <w:spacing w:before="20" w:beforeAutospacing="0" w:after="20" w:afterAutospacing="0"/>
              <w:jc w:val="both"/>
              <w:rPr>
                <w:rFonts w:asciiTheme="majorHAnsi" w:hAnsiTheme="majorHAnsi"/>
                <w:iCs w:val="0"/>
                <w:sz w:val="26"/>
                <w:szCs w:val="26"/>
                <w:lang w:val="pt-BR"/>
              </w:rPr>
            </w:pPr>
          </w:p>
        </w:tc>
        <w:tc>
          <w:tcPr>
            <w:tcW w:w="1559" w:type="dxa"/>
            <w:shd w:val="clear" w:color="auto" w:fill="FFFFFF"/>
            <w:vAlign w:val="center"/>
          </w:tcPr>
          <w:p w14:paraId="603A7626" w14:textId="77777777" w:rsidR="00A3458D" w:rsidRPr="00547D0E" w:rsidRDefault="00A3458D" w:rsidP="00A3458D">
            <w:pPr>
              <w:pStyle w:val="Other"/>
              <w:spacing w:before="20" w:after="20" w:line="240" w:lineRule="auto"/>
              <w:ind w:firstLine="0"/>
              <w:jc w:val="both"/>
              <w:rPr>
                <w:rFonts w:asciiTheme="majorHAnsi" w:hAnsiTheme="majorHAnsi" w:cstheme="majorHAnsi"/>
                <w:color w:val="auto"/>
                <w:sz w:val="26"/>
                <w:szCs w:val="26"/>
              </w:rPr>
            </w:pPr>
          </w:p>
        </w:tc>
      </w:tr>
    </w:tbl>
    <w:p w14:paraId="68BB6F47" w14:textId="77777777" w:rsidR="00537CB1" w:rsidRPr="00547D0E" w:rsidRDefault="00537CB1" w:rsidP="00A70235">
      <w:pPr>
        <w:pStyle w:val="Heading1"/>
        <w:tabs>
          <w:tab w:val="left" w:pos="709"/>
          <w:tab w:val="left" w:pos="1560"/>
        </w:tabs>
        <w:spacing w:after="0"/>
        <w:contextualSpacing/>
        <w:jc w:val="center"/>
        <w:rPr>
          <w:rFonts w:asciiTheme="majorHAnsi" w:hAnsiTheme="majorHAnsi"/>
        </w:rPr>
      </w:pPr>
      <w:bookmarkStart w:id="8" w:name="_Toc149833739"/>
    </w:p>
    <w:p w14:paraId="13DD9FB2" w14:textId="38441BA6" w:rsidR="00537CB1" w:rsidRPr="00547D0E" w:rsidRDefault="00537CB1" w:rsidP="00537CB1">
      <w:pPr>
        <w:spacing w:after="0" w:line="240" w:lineRule="auto"/>
        <w:rPr>
          <w:rFonts w:asciiTheme="majorHAnsi" w:eastAsia="Times New Roman" w:hAnsiTheme="majorHAnsi"/>
          <w:b/>
          <w:sz w:val="26"/>
          <w:szCs w:val="32"/>
        </w:rPr>
      </w:pPr>
      <w:r w:rsidRPr="00547D0E">
        <w:rPr>
          <w:rFonts w:asciiTheme="majorHAnsi" w:hAnsiTheme="majorHAnsi"/>
        </w:rPr>
        <w:br w:type="page"/>
      </w:r>
    </w:p>
    <w:p w14:paraId="019A269E" w14:textId="79A8DBA5" w:rsidR="00A70235" w:rsidRPr="00547D0E" w:rsidRDefault="00A70235" w:rsidP="00A70235">
      <w:pPr>
        <w:pStyle w:val="Heading1"/>
        <w:tabs>
          <w:tab w:val="left" w:pos="709"/>
          <w:tab w:val="left" w:pos="1560"/>
        </w:tabs>
        <w:spacing w:after="0"/>
        <w:contextualSpacing/>
        <w:jc w:val="center"/>
        <w:rPr>
          <w:rFonts w:asciiTheme="majorHAnsi" w:hAnsiTheme="majorHAnsi"/>
        </w:rPr>
      </w:pPr>
      <w:r w:rsidRPr="00547D0E">
        <w:rPr>
          <w:rFonts w:asciiTheme="majorHAnsi" w:hAnsiTheme="majorHAnsi"/>
        </w:rPr>
        <w:t xml:space="preserve">PHỤ LỤC </w:t>
      </w:r>
      <w:bookmarkEnd w:id="8"/>
      <w:r w:rsidRPr="00547D0E">
        <w:rPr>
          <w:rFonts w:asciiTheme="majorHAnsi" w:hAnsiTheme="majorHAnsi"/>
        </w:rPr>
        <w:t>2</w:t>
      </w:r>
    </w:p>
    <w:p w14:paraId="11C820DE" w14:textId="77777777" w:rsidR="00A70235" w:rsidRPr="00547D0E" w:rsidRDefault="00A70235" w:rsidP="00A70235">
      <w:pPr>
        <w:spacing w:before="120" w:after="0" w:line="240" w:lineRule="auto"/>
        <w:contextualSpacing/>
        <w:jc w:val="center"/>
        <w:rPr>
          <w:rFonts w:asciiTheme="majorHAnsi" w:eastAsia="Times New Roman" w:hAnsiTheme="majorHAnsi"/>
          <w:b/>
          <w:bCs/>
        </w:rPr>
      </w:pPr>
      <w:r w:rsidRPr="00547D0E">
        <w:rPr>
          <w:rFonts w:asciiTheme="majorHAnsi" w:eastAsia="Times New Roman" w:hAnsiTheme="majorHAnsi"/>
          <w:b/>
          <w:bCs/>
        </w:rPr>
        <w:t>KẾT QUẢ RÀ SOÁT VĂN BẢN QUY PHẠM PHÁP LUẬT</w:t>
      </w:r>
    </w:p>
    <w:p w14:paraId="45A1913B" w14:textId="77777777" w:rsidR="00A70235" w:rsidRPr="00547D0E" w:rsidRDefault="00A70235" w:rsidP="00A70235">
      <w:pPr>
        <w:spacing w:before="120" w:after="0" w:line="240" w:lineRule="auto"/>
        <w:contextualSpacing/>
        <w:jc w:val="center"/>
        <w:rPr>
          <w:rFonts w:asciiTheme="majorHAnsi" w:eastAsia="Times New Roman" w:hAnsiTheme="majorHAnsi"/>
          <w:b/>
          <w:bCs/>
        </w:rPr>
      </w:pPr>
      <w:r w:rsidRPr="00547D0E">
        <w:rPr>
          <w:rFonts w:asciiTheme="majorHAnsi" w:eastAsia="Times New Roman" w:hAnsiTheme="majorHAnsi"/>
          <w:b/>
          <w:bCs/>
        </w:rPr>
        <w:t>VỀ CẤP THOÁT NƯỚC</w:t>
      </w:r>
      <w:r w:rsidRPr="00547D0E">
        <w:rPr>
          <w:rFonts w:asciiTheme="majorHAnsi" w:eastAsia="Times New Roman" w:hAnsiTheme="majorHAnsi"/>
          <w:b/>
          <w:bCs/>
          <w:vertAlign w:val="superscript"/>
        </w:rPr>
        <w:footnoteReference w:id="1"/>
      </w:r>
    </w:p>
    <w:p w14:paraId="624D6CB2" w14:textId="77777777" w:rsidR="00A70235" w:rsidRPr="00547D0E" w:rsidRDefault="00A70235" w:rsidP="00A70235">
      <w:pPr>
        <w:jc w:val="center"/>
        <w:rPr>
          <w:rFonts w:asciiTheme="majorHAnsi" w:eastAsia="Times New Roman" w:hAnsiTheme="majorHAnsi"/>
          <w:i/>
          <w:iCs w:val="0"/>
        </w:rPr>
      </w:pPr>
      <w:bookmarkStart w:id="9" w:name="_Hlk176938761"/>
      <w:r w:rsidRPr="00547D0E">
        <w:rPr>
          <w:rFonts w:asciiTheme="majorHAnsi" w:eastAsia="Times New Roman" w:hAnsiTheme="majorHAnsi"/>
          <w:i/>
        </w:rPr>
        <w:t>(Kèm theo Báo cáo số             /BC-BXD ngày       /      /2024 của Bộ Xây dựng)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0"/>
        <w:gridCol w:w="1708"/>
        <w:gridCol w:w="3426"/>
        <w:gridCol w:w="4994"/>
        <w:gridCol w:w="3734"/>
      </w:tblGrid>
      <w:tr w:rsidR="00EF79DA" w:rsidRPr="00547D0E" w14:paraId="171FAAD9" w14:textId="77777777" w:rsidTr="008733EA">
        <w:trPr>
          <w:trHeight w:val="20"/>
          <w:tblHeader/>
        </w:trPr>
        <w:tc>
          <w:tcPr>
            <w:tcW w:w="237" w:type="pct"/>
            <w:shd w:val="clear" w:color="auto" w:fill="FFFFFF"/>
          </w:tcPr>
          <w:bookmarkEnd w:id="9"/>
          <w:p w14:paraId="43586FDA" w14:textId="77777777" w:rsidR="00A70235" w:rsidRPr="00547D0E" w:rsidRDefault="00A70235" w:rsidP="00537CB1">
            <w:pPr>
              <w:pStyle w:val="Other"/>
              <w:spacing w:before="20" w:after="20" w:line="240" w:lineRule="auto"/>
              <w:ind w:firstLine="0"/>
              <w:jc w:val="center"/>
              <w:rPr>
                <w:rFonts w:asciiTheme="majorHAnsi" w:hAnsiTheme="majorHAnsi" w:cstheme="majorHAnsi"/>
                <w:b/>
                <w:color w:val="auto"/>
                <w:sz w:val="24"/>
                <w:szCs w:val="24"/>
                <w:lang w:val="en-US"/>
              </w:rPr>
            </w:pPr>
            <w:r w:rsidRPr="00547D0E">
              <w:rPr>
                <w:rFonts w:asciiTheme="majorHAnsi" w:eastAsia="Arial" w:hAnsiTheme="majorHAnsi" w:cstheme="majorHAnsi"/>
                <w:b/>
                <w:bCs/>
                <w:color w:val="auto"/>
                <w:sz w:val="24"/>
                <w:szCs w:val="24"/>
              </w:rPr>
              <w:t>TT</w:t>
            </w:r>
          </w:p>
        </w:tc>
        <w:tc>
          <w:tcPr>
            <w:tcW w:w="587" w:type="pct"/>
            <w:shd w:val="clear" w:color="auto" w:fill="FFFFFF"/>
          </w:tcPr>
          <w:p w14:paraId="32C7DD0E" w14:textId="1CE1D91A" w:rsidR="00A70235" w:rsidRPr="00547D0E" w:rsidRDefault="002B39D2" w:rsidP="00537CB1">
            <w:pPr>
              <w:pStyle w:val="Other"/>
              <w:spacing w:before="20" w:after="20" w:line="240" w:lineRule="auto"/>
              <w:ind w:firstLine="0"/>
              <w:jc w:val="center"/>
              <w:rPr>
                <w:rFonts w:asciiTheme="majorHAnsi" w:hAnsiTheme="majorHAnsi" w:cstheme="majorHAnsi"/>
                <w:b/>
                <w:color w:val="auto"/>
                <w:sz w:val="24"/>
                <w:szCs w:val="24"/>
                <w:lang w:val="en-US"/>
              </w:rPr>
            </w:pPr>
            <w:r w:rsidRPr="00547D0E">
              <w:rPr>
                <w:rFonts w:asciiTheme="majorHAnsi" w:hAnsiTheme="majorHAnsi" w:cstheme="majorHAnsi"/>
                <w:b/>
                <w:color w:val="auto"/>
                <w:sz w:val="24"/>
                <w:szCs w:val="24"/>
                <w:lang w:val="en-US"/>
              </w:rPr>
              <w:t>Nhóm vấn đề</w:t>
            </w:r>
          </w:p>
        </w:tc>
        <w:tc>
          <w:tcPr>
            <w:tcW w:w="1177" w:type="pct"/>
            <w:shd w:val="clear" w:color="auto" w:fill="FFFFFF"/>
          </w:tcPr>
          <w:p w14:paraId="38783A47" w14:textId="06E56037" w:rsidR="00A70235" w:rsidRPr="00547D0E" w:rsidRDefault="002B39D2" w:rsidP="00537CB1">
            <w:pPr>
              <w:pStyle w:val="Other"/>
              <w:spacing w:before="20" w:after="20" w:line="240" w:lineRule="auto"/>
              <w:ind w:firstLine="0"/>
              <w:jc w:val="center"/>
              <w:rPr>
                <w:rFonts w:asciiTheme="majorHAnsi" w:eastAsia="Arial" w:hAnsiTheme="majorHAnsi" w:cstheme="majorHAnsi"/>
                <w:b/>
                <w:bCs/>
                <w:color w:val="auto"/>
                <w:sz w:val="24"/>
                <w:szCs w:val="24"/>
                <w:lang w:val="en-US"/>
              </w:rPr>
            </w:pPr>
            <w:r w:rsidRPr="00547D0E">
              <w:rPr>
                <w:rFonts w:asciiTheme="majorHAnsi" w:eastAsia="Arial" w:hAnsiTheme="majorHAnsi" w:cstheme="majorHAnsi"/>
                <w:b/>
                <w:bCs/>
                <w:color w:val="auto"/>
                <w:sz w:val="24"/>
                <w:szCs w:val="24"/>
                <w:lang w:val="en-US"/>
              </w:rPr>
              <w:t xml:space="preserve">Dự thảo </w:t>
            </w:r>
            <w:r w:rsidR="00DF74B2" w:rsidRPr="00547D0E">
              <w:rPr>
                <w:rFonts w:asciiTheme="majorHAnsi" w:eastAsia="Arial" w:hAnsiTheme="majorHAnsi" w:cstheme="majorHAnsi"/>
                <w:b/>
                <w:bCs/>
                <w:color w:val="auto"/>
                <w:sz w:val="24"/>
                <w:szCs w:val="24"/>
                <w:lang w:val="en-US"/>
              </w:rPr>
              <w:t>Luật Cấp, Thoát nước</w:t>
            </w:r>
          </w:p>
        </w:tc>
        <w:tc>
          <w:tcPr>
            <w:tcW w:w="1716" w:type="pct"/>
            <w:shd w:val="clear" w:color="auto" w:fill="FFFFFF"/>
          </w:tcPr>
          <w:p w14:paraId="7760879D" w14:textId="1A7D253A" w:rsidR="00A70235" w:rsidRPr="00547D0E" w:rsidRDefault="002B39D2" w:rsidP="00537CB1">
            <w:pPr>
              <w:pStyle w:val="Other"/>
              <w:spacing w:before="20" w:after="20" w:line="240" w:lineRule="auto"/>
              <w:ind w:firstLine="0"/>
              <w:jc w:val="center"/>
              <w:rPr>
                <w:rFonts w:asciiTheme="majorHAnsi" w:hAnsiTheme="majorHAnsi" w:cstheme="majorHAnsi"/>
                <w:b/>
                <w:color w:val="auto"/>
                <w:sz w:val="24"/>
                <w:szCs w:val="24"/>
                <w:lang w:val="en-US"/>
              </w:rPr>
            </w:pPr>
            <w:r w:rsidRPr="00547D0E">
              <w:rPr>
                <w:rFonts w:asciiTheme="majorHAnsi" w:hAnsiTheme="majorHAnsi" w:cstheme="majorHAnsi"/>
                <w:b/>
                <w:color w:val="auto"/>
                <w:sz w:val="24"/>
                <w:szCs w:val="24"/>
                <w:lang w:val="en-US"/>
              </w:rPr>
              <w:t>Quy định hiện hành liên quan</w:t>
            </w:r>
            <w:r w:rsidR="00A70235" w:rsidRPr="00547D0E">
              <w:rPr>
                <w:rFonts w:asciiTheme="majorHAnsi" w:hAnsiTheme="majorHAnsi" w:cstheme="majorHAnsi"/>
                <w:b/>
                <w:color w:val="auto"/>
                <w:sz w:val="24"/>
                <w:szCs w:val="24"/>
                <w:lang w:val="en-US"/>
              </w:rPr>
              <w:t xml:space="preserve"> </w:t>
            </w:r>
          </w:p>
        </w:tc>
        <w:tc>
          <w:tcPr>
            <w:tcW w:w="1283" w:type="pct"/>
            <w:shd w:val="clear" w:color="auto" w:fill="FFFFFF"/>
          </w:tcPr>
          <w:p w14:paraId="4D3F795C" w14:textId="38861D74" w:rsidR="00A70235" w:rsidRPr="00547D0E" w:rsidRDefault="00A70235" w:rsidP="00537CB1">
            <w:pPr>
              <w:pStyle w:val="Other"/>
              <w:spacing w:before="20" w:after="20" w:line="240" w:lineRule="auto"/>
              <w:ind w:firstLine="0"/>
              <w:jc w:val="center"/>
              <w:rPr>
                <w:rFonts w:asciiTheme="majorHAnsi" w:hAnsiTheme="majorHAnsi" w:cstheme="majorHAnsi"/>
                <w:b/>
                <w:color w:val="auto"/>
                <w:sz w:val="24"/>
                <w:szCs w:val="24"/>
                <w:lang w:val="en-US"/>
              </w:rPr>
            </w:pPr>
            <w:r w:rsidRPr="00547D0E">
              <w:rPr>
                <w:rFonts w:asciiTheme="majorHAnsi" w:hAnsiTheme="majorHAnsi" w:cstheme="majorHAnsi"/>
                <w:b/>
                <w:color w:val="auto"/>
                <w:sz w:val="24"/>
                <w:szCs w:val="24"/>
                <w:lang w:val="en-US"/>
              </w:rPr>
              <w:t>Đề xuất</w:t>
            </w:r>
            <w:r w:rsidR="00D7416C" w:rsidRPr="00547D0E">
              <w:rPr>
                <w:rFonts w:asciiTheme="majorHAnsi" w:hAnsiTheme="majorHAnsi" w:cstheme="majorHAnsi"/>
                <w:b/>
                <w:color w:val="auto"/>
                <w:sz w:val="24"/>
                <w:szCs w:val="24"/>
                <w:lang w:val="en-US"/>
              </w:rPr>
              <w:t xml:space="preserve"> </w:t>
            </w:r>
          </w:p>
        </w:tc>
      </w:tr>
      <w:tr w:rsidR="00D7416C" w:rsidRPr="00547D0E" w14:paraId="64CAE3E4" w14:textId="77777777" w:rsidTr="008733EA">
        <w:trPr>
          <w:trHeight w:val="20"/>
        </w:trPr>
        <w:tc>
          <w:tcPr>
            <w:tcW w:w="237" w:type="pct"/>
            <w:vMerge w:val="restart"/>
            <w:shd w:val="clear" w:color="auto" w:fill="FFFFFF"/>
          </w:tcPr>
          <w:p w14:paraId="34E9F3F1" w14:textId="2D12189B" w:rsidR="00D7416C" w:rsidRPr="00547D0E" w:rsidRDefault="00D7416C" w:rsidP="00537CB1">
            <w:pPr>
              <w:pStyle w:val="Other"/>
              <w:widowControl/>
              <w:numPr>
                <w:ilvl w:val="0"/>
                <w:numId w:val="46"/>
              </w:numPr>
              <w:spacing w:before="20" w:after="20" w:line="240" w:lineRule="auto"/>
              <w:ind w:left="0"/>
              <w:jc w:val="both"/>
              <w:rPr>
                <w:rFonts w:asciiTheme="majorHAnsi" w:hAnsiTheme="majorHAnsi" w:cstheme="majorHAnsi"/>
                <w:color w:val="auto"/>
                <w:sz w:val="24"/>
                <w:szCs w:val="24"/>
              </w:rPr>
            </w:pPr>
          </w:p>
        </w:tc>
        <w:tc>
          <w:tcPr>
            <w:tcW w:w="587" w:type="pct"/>
            <w:vMerge w:val="restart"/>
            <w:shd w:val="clear" w:color="auto" w:fill="FFFFFF"/>
          </w:tcPr>
          <w:p w14:paraId="0E40255E" w14:textId="000375B9" w:rsidR="00D7416C" w:rsidRPr="00547D0E" w:rsidRDefault="00D7416C" w:rsidP="00537CB1">
            <w:pPr>
              <w:pStyle w:val="Other"/>
              <w:spacing w:before="20" w:after="20" w:line="240" w:lineRule="auto"/>
              <w:ind w:firstLine="0"/>
              <w:jc w:val="both"/>
              <w:rPr>
                <w:rFonts w:asciiTheme="majorHAnsi" w:eastAsia="MS Mincho" w:hAnsiTheme="majorHAnsi" w:cstheme="majorHAnsi"/>
                <w:b/>
                <w:bCs/>
                <w:i/>
                <w:color w:val="auto"/>
                <w:sz w:val="24"/>
                <w:szCs w:val="24"/>
                <w:lang w:eastAsia="ja-JP"/>
              </w:rPr>
            </w:pPr>
            <w:r w:rsidRPr="00547D0E">
              <w:rPr>
                <w:rFonts w:asciiTheme="majorHAnsi" w:eastAsia="MS Mincho" w:hAnsiTheme="majorHAnsi" w:cstheme="majorHAnsi"/>
                <w:b/>
                <w:bCs/>
                <w:i/>
                <w:color w:val="auto"/>
                <w:sz w:val="24"/>
                <w:szCs w:val="24"/>
                <w:lang w:eastAsia="ja-JP"/>
              </w:rPr>
              <w:t>Về phạm vi điều chỉnh</w:t>
            </w:r>
          </w:p>
        </w:tc>
        <w:tc>
          <w:tcPr>
            <w:tcW w:w="1177" w:type="pct"/>
            <w:vMerge w:val="restart"/>
            <w:shd w:val="clear" w:color="auto" w:fill="FFFFFF"/>
          </w:tcPr>
          <w:p w14:paraId="2661DF4D" w14:textId="5E199A41" w:rsidR="00D7416C" w:rsidRPr="00547D0E" w:rsidRDefault="00D7416C" w:rsidP="00537CB1">
            <w:pPr>
              <w:tabs>
                <w:tab w:val="left" w:pos="1560"/>
              </w:tabs>
              <w:adjustRightInd w:val="0"/>
              <w:snapToGrid w:val="0"/>
              <w:spacing w:before="20" w:after="20" w:line="240" w:lineRule="auto"/>
              <w:jc w:val="both"/>
              <w:rPr>
                <w:rFonts w:asciiTheme="majorHAnsi" w:hAnsiTheme="majorHAnsi"/>
                <w:sz w:val="24"/>
                <w:szCs w:val="24"/>
                <w:lang w:val="pt-BR"/>
              </w:rPr>
            </w:pPr>
            <w:r w:rsidRPr="00547D0E">
              <w:rPr>
                <w:rFonts w:asciiTheme="majorHAnsi" w:hAnsiTheme="majorHAnsi"/>
                <w:sz w:val="24"/>
                <w:szCs w:val="24"/>
                <w:lang w:val="pt-BR"/>
              </w:rPr>
              <w:t>Điêu 1. Phạm vi điều chỉnh và đối tượng áp dụng</w:t>
            </w:r>
          </w:p>
          <w:p w14:paraId="13C0482B" w14:textId="77777777" w:rsidR="00D7416C" w:rsidRPr="00547D0E" w:rsidRDefault="00D7416C" w:rsidP="00537CB1">
            <w:pPr>
              <w:tabs>
                <w:tab w:val="left" w:pos="1560"/>
              </w:tabs>
              <w:adjustRightInd w:val="0"/>
              <w:snapToGrid w:val="0"/>
              <w:spacing w:before="20" w:after="20" w:line="240" w:lineRule="auto"/>
              <w:jc w:val="both"/>
              <w:rPr>
                <w:rFonts w:asciiTheme="majorHAnsi" w:hAnsiTheme="majorHAnsi"/>
                <w:sz w:val="24"/>
                <w:szCs w:val="24"/>
                <w:lang w:val="pt-BR"/>
              </w:rPr>
            </w:pPr>
            <w:r w:rsidRPr="00547D0E">
              <w:rPr>
                <w:rFonts w:asciiTheme="majorHAnsi" w:hAnsiTheme="majorHAnsi"/>
                <w:sz w:val="24"/>
                <w:szCs w:val="24"/>
                <w:lang w:val="pt-BR"/>
              </w:rPr>
              <w:t>Luật Cấp, Thoát nước quy định về cơ sở dữ liệu, chiến lược, quy hoạch, kế hoạch, đầu tư phát triển cấp nước sạch, thoát nước mưa, nước thải và xử lý nước thải; quản lý, vận hành, bảo đảm an toàn công trình và cung cấp dịch vụ cấp, thoát nước; quyền, nghĩa vụ và trách nhiệm của cơ quan, tổ chức, cá nhân trong hoạt động cấp, thoát nước thuộc lãnh thổ của nước Cộng hòa xã hội chủ nghĩa Việt Nam.</w:t>
            </w:r>
          </w:p>
          <w:p w14:paraId="7323D210" w14:textId="17A4BFE1" w:rsidR="00D7416C" w:rsidRPr="00547D0E" w:rsidRDefault="00D7416C" w:rsidP="00537CB1">
            <w:pPr>
              <w:tabs>
                <w:tab w:val="left" w:pos="1560"/>
              </w:tabs>
              <w:adjustRightInd w:val="0"/>
              <w:snapToGrid w:val="0"/>
              <w:spacing w:before="20" w:after="20" w:line="240" w:lineRule="auto"/>
              <w:jc w:val="both"/>
              <w:rPr>
                <w:rFonts w:asciiTheme="majorHAnsi" w:hAnsiTheme="majorHAnsi"/>
                <w:sz w:val="24"/>
                <w:szCs w:val="24"/>
                <w:lang w:val="pt-BR"/>
              </w:rPr>
            </w:pPr>
          </w:p>
        </w:tc>
        <w:tc>
          <w:tcPr>
            <w:tcW w:w="1716" w:type="pct"/>
            <w:shd w:val="clear" w:color="auto" w:fill="FFFFFF"/>
          </w:tcPr>
          <w:p w14:paraId="2697A636" w14:textId="77777777" w:rsidR="008733EA" w:rsidRPr="00547D0E" w:rsidRDefault="008733EA" w:rsidP="00537CB1">
            <w:pPr>
              <w:tabs>
                <w:tab w:val="left" w:pos="1560"/>
              </w:tabs>
              <w:spacing w:before="20" w:after="20" w:line="240" w:lineRule="auto"/>
              <w:jc w:val="both"/>
              <w:rPr>
                <w:rFonts w:asciiTheme="majorHAnsi" w:hAnsiTheme="majorHAnsi"/>
                <w:b/>
                <w:iCs w:val="0"/>
                <w:sz w:val="24"/>
                <w:szCs w:val="24"/>
              </w:rPr>
            </w:pPr>
            <w:r w:rsidRPr="00547D0E">
              <w:rPr>
                <w:rFonts w:asciiTheme="majorHAnsi" w:hAnsiTheme="majorHAnsi"/>
                <w:b/>
                <w:iCs w:val="0"/>
                <w:sz w:val="24"/>
                <w:szCs w:val="24"/>
              </w:rPr>
              <w:t xml:space="preserve">- Văn bản rà soát: </w:t>
            </w:r>
            <w:r w:rsidRPr="00547D0E">
              <w:rPr>
                <w:rFonts w:asciiTheme="majorHAnsi" w:hAnsiTheme="majorHAnsi"/>
                <w:b/>
                <w:bCs/>
                <w:sz w:val="24"/>
                <w:szCs w:val="24"/>
              </w:rPr>
              <w:t>Luật Tài nguyên nước</w:t>
            </w:r>
            <w:r w:rsidRPr="00547D0E">
              <w:rPr>
                <w:rFonts w:asciiTheme="majorHAnsi" w:hAnsiTheme="majorHAnsi"/>
                <w:b/>
                <w:iCs w:val="0"/>
                <w:sz w:val="24"/>
                <w:szCs w:val="24"/>
              </w:rPr>
              <w:t xml:space="preserve"> </w:t>
            </w:r>
          </w:p>
          <w:p w14:paraId="55B069B0" w14:textId="113D9EE0" w:rsidR="008733EA" w:rsidRPr="00547D0E" w:rsidRDefault="008733EA" w:rsidP="00537CB1">
            <w:pPr>
              <w:tabs>
                <w:tab w:val="left" w:pos="1560"/>
              </w:tabs>
              <w:spacing w:before="20" w:after="20" w:line="240" w:lineRule="auto"/>
              <w:jc w:val="both"/>
              <w:rPr>
                <w:rFonts w:asciiTheme="majorHAnsi" w:hAnsiTheme="majorHAnsi"/>
                <w:b/>
                <w:iCs w:val="0"/>
                <w:sz w:val="24"/>
                <w:szCs w:val="24"/>
              </w:rPr>
            </w:pPr>
            <w:r w:rsidRPr="00547D0E">
              <w:rPr>
                <w:rFonts w:asciiTheme="majorHAnsi" w:hAnsiTheme="majorHAnsi"/>
                <w:b/>
                <w:iCs w:val="0"/>
                <w:sz w:val="24"/>
                <w:szCs w:val="24"/>
              </w:rPr>
              <w:t>- Quy định liên quan:</w:t>
            </w:r>
          </w:p>
          <w:p w14:paraId="3372DE3C" w14:textId="3FECF685" w:rsidR="00EB6127" w:rsidRPr="00547D0E" w:rsidRDefault="00EB6127" w:rsidP="00537CB1">
            <w:pPr>
              <w:tabs>
                <w:tab w:val="left" w:pos="1560"/>
              </w:tabs>
              <w:spacing w:before="20" w:after="20" w:line="240" w:lineRule="auto"/>
              <w:jc w:val="both"/>
              <w:rPr>
                <w:rFonts w:asciiTheme="majorHAnsi" w:hAnsiTheme="majorHAnsi"/>
                <w:b/>
                <w:sz w:val="24"/>
                <w:szCs w:val="24"/>
              </w:rPr>
            </w:pPr>
            <w:r w:rsidRPr="00547D0E">
              <w:rPr>
                <w:rFonts w:asciiTheme="majorHAnsi" w:hAnsiTheme="majorHAnsi"/>
                <w:sz w:val="24"/>
                <w:szCs w:val="24"/>
              </w:rPr>
              <w:t xml:space="preserve">- </w:t>
            </w:r>
            <w:r w:rsidRPr="00547D0E">
              <w:rPr>
                <w:rFonts w:asciiTheme="majorHAnsi" w:hAnsiTheme="majorHAnsi"/>
                <w:b/>
                <w:sz w:val="24"/>
                <w:szCs w:val="24"/>
              </w:rPr>
              <w:t>Điều 1. Phạm vi điều chỉnh</w:t>
            </w:r>
          </w:p>
          <w:p w14:paraId="58C48401" w14:textId="77777777" w:rsidR="00EB6127" w:rsidRPr="00547D0E" w:rsidRDefault="00EB6127" w:rsidP="00537CB1">
            <w:pPr>
              <w:tabs>
                <w:tab w:val="left" w:pos="1560"/>
              </w:tabs>
              <w:spacing w:before="20" w:after="20" w:line="240" w:lineRule="auto"/>
              <w:jc w:val="both"/>
              <w:rPr>
                <w:rFonts w:asciiTheme="majorHAnsi" w:hAnsiTheme="majorHAnsi"/>
                <w:sz w:val="24"/>
                <w:szCs w:val="24"/>
              </w:rPr>
            </w:pPr>
            <w:r w:rsidRPr="00547D0E">
              <w:rPr>
                <w:rFonts w:asciiTheme="majorHAnsi" w:hAnsiTheme="majorHAnsi"/>
                <w:sz w:val="24"/>
                <w:szCs w:val="24"/>
              </w:rPr>
              <w:t>1. Luật này quy định về quản lý, bảo vệ, khai thác, sử dụng tài nguyên nước, phòng, chống và khắc phục hậu quả tác hại do nước gây ra thuộc lãnh thổ của nước Cộng hòa xã hội chủ nghĩa Việt Nam.</w:t>
            </w:r>
          </w:p>
          <w:p w14:paraId="42FDBE9C" w14:textId="0608FCE6" w:rsidR="00D7416C" w:rsidRPr="00547D0E" w:rsidRDefault="00EB6127" w:rsidP="00537CB1">
            <w:pPr>
              <w:pStyle w:val="Other"/>
              <w:spacing w:before="20" w:after="20" w:line="240" w:lineRule="auto"/>
              <w:ind w:firstLine="0"/>
              <w:jc w:val="both"/>
              <w:rPr>
                <w:rFonts w:asciiTheme="majorHAnsi" w:hAnsiTheme="majorHAnsi" w:cstheme="majorHAnsi"/>
                <w:bCs/>
                <w:color w:val="auto"/>
                <w:sz w:val="24"/>
                <w:szCs w:val="24"/>
              </w:rPr>
            </w:pPr>
            <w:r w:rsidRPr="00547D0E">
              <w:rPr>
                <w:rFonts w:asciiTheme="majorHAnsi" w:hAnsiTheme="majorHAnsi" w:cstheme="majorHAnsi"/>
                <w:sz w:val="24"/>
                <w:szCs w:val="24"/>
              </w:rPr>
              <w:t>2. Nước dưới đất và nước biển thuộc vùng đặc quyền kinh tế, thềm lục địa của nước Cộng hòa xã hội chủ nghĩa Việt Nam, nước khoáng, nước nóng thiên nhiên không thuộc phạm vi điều chỉnh của Luật này</w:t>
            </w:r>
          </w:p>
        </w:tc>
        <w:tc>
          <w:tcPr>
            <w:tcW w:w="1283" w:type="pct"/>
            <w:shd w:val="clear" w:color="auto" w:fill="FFFFFF"/>
          </w:tcPr>
          <w:p w14:paraId="3065DD1E" w14:textId="77777777" w:rsidR="008319B9" w:rsidRPr="00547D0E" w:rsidRDefault="00D7416C" w:rsidP="00537CB1">
            <w:pPr>
              <w:pStyle w:val="Other"/>
              <w:spacing w:before="20" w:after="20" w:line="240" w:lineRule="auto"/>
              <w:ind w:firstLine="0"/>
              <w:jc w:val="both"/>
              <w:rPr>
                <w:rFonts w:asciiTheme="majorHAnsi" w:hAnsiTheme="majorHAnsi" w:cstheme="majorHAnsi"/>
                <w:bCs/>
                <w:color w:val="auto"/>
                <w:sz w:val="24"/>
                <w:szCs w:val="24"/>
                <w:lang w:val="en-US"/>
              </w:rPr>
            </w:pPr>
            <w:r w:rsidRPr="00547D0E">
              <w:rPr>
                <w:rFonts w:asciiTheme="majorHAnsi" w:hAnsiTheme="majorHAnsi" w:cstheme="majorHAnsi"/>
                <w:bCs/>
                <w:color w:val="auto"/>
                <w:sz w:val="24"/>
                <w:szCs w:val="24"/>
              </w:rPr>
              <w:t xml:space="preserve">Luật Tài nguyên nước năm 2023 tập trung quy định việc quản lý, bảo vệ, khai thác sử dụng tài nguyên nước, phòng chống khắc phục hậu quả do nước gây ra. </w:t>
            </w:r>
          </w:p>
          <w:p w14:paraId="31B83168" w14:textId="511F1498" w:rsidR="00D7416C" w:rsidRPr="00547D0E" w:rsidRDefault="00D7416C" w:rsidP="00537CB1">
            <w:pPr>
              <w:pStyle w:val="Other"/>
              <w:spacing w:before="20" w:after="20" w:line="240" w:lineRule="auto"/>
              <w:ind w:firstLine="0"/>
              <w:jc w:val="both"/>
              <w:rPr>
                <w:rFonts w:asciiTheme="majorHAnsi" w:hAnsiTheme="majorHAnsi" w:cstheme="majorHAnsi"/>
                <w:bCs/>
                <w:color w:val="auto"/>
                <w:sz w:val="24"/>
                <w:szCs w:val="24"/>
                <w:lang w:val="en-US"/>
              </w:rPr>
            </w:pPr>
            <w:r w:rsidRPr="00547D0E">
              <w:rPr>
                <w:rFonts w:asciiTheme="majorHAnsi" w:hAnsiTheme="majorHAnsi" w:cstheme="majorHAnsi"/>
                <w:bCs/>
                <w:color w:val="auto"/>
                <w:sz w:val="24"/>
                <w:szCs w:val="24"/>
              </w:rPr>
              <w:t xml:space="preserve">Luật Tài nguyên nước chủ yếu quản lý về tài nguyên nước để cung cấp nguồn nước thô cho các công trình cấp nước còn gọi là đầu vào của công trình cấp nước. Luật Tài nguyên nước không quy định hoạt động liên quan đến sản xuất, cung cấp nước sạch; chưa điều tiết mối liên hệ giữa cơ quan quản lý, doanh nghiệp và người sử dụng nước trong việc bảo đảm cấp nước an toàn, liên tục và ổn định. </w:t>
            </w:r>
          </w:p>
          <w:p w14:paraId="5041E6BB" w14:textId="77777777" w:rsidR="008319B9" w:rsidRPr="00547D0E" w:rsidRDefault="008319B9" w:rsidP="00537CB1">
            <w:pPr>
              <w:widowControl w:val="0"/>
              <w:pBdr>
                <w:top w:val="nil"/>
                <w:left w:val="nil"/>
                <w:bottom w:val="nil"/>
                <w:right w:val="nil"/>
                <w:between w:val="nil"/>
              </w:pBdr>
              <w:spacing w:before="20" w:after="20" w:line="240" w:lineRule="auto"/>
              <w:jc w:val="both"/>
              <w:rPr>
                <w:rFonts w:asciiTheme="majorHAnsi" w:hAnsiTheme="majorHAnsi"/>
                <w:color w:val="000000"/>
                <w:sz w:val="24"/>
                <w:szCs w:val="24"/>
              </w:rPr>
            </w:pPr>
            <w:r w:rsidRPr="00547D0E">
              <w:rPr>
                <w:rFonts w:asciiTheme="majorHAnsi" w:eastAsia="Times New Roman" w:hAnsiTheme="majorHAnsi"/>
                <w:color w:val="000000"/>
                <w:sz w:val="24"/>
                <w:szCs w:val="24"/>
              </w:rPr>
              <w:t>Phạm vi điều chỉnh của Luật Cấp thoát nước từ công trình cấp nước thô, xử lý nước sạch, thoát nước và xử lý nước thải, được kiểm soát và xử lý trước khi xả thải ra nguồn tiếp nhận.</w:t>
            </w:r>
          </w:p>
          <w:p w14:paraId="0B3D6ADB" w14:textId="77777777" w:rsidR="008319B9" w:rsidRPr="00547D0E" w:rsidRDefault="008319B9" w:rsidP="00537CB1">
            <w:pPr>
              <w:widowControl w:val="0"/>
              <w:pBdr>
                <w:top w:val="nil"/>
                <w:left w:val="nil"/>
                <w:bottom w:val="nil"/>
                <w:right w:val="nil"/>
                <w:between w:val="nil"/>
              </w:pBdr>
              <w:spacing w:before="20" w:after="20" w:line="240" w:lineRule="auto"/>
              <w:jc w:val="both"/>
              <w:rPr>
                <w:rFonts w:asciiTheme="majorHAnsi" w:hAnsiTheme="majorHAnsi"/>
                <w:color w:val="000000"/>
                <w:sz w:val="24"/>
                <w:szCs w:val="24"/>
              </w:rPr>
            </w:pPr>
            <w:r w:rsidRPr="00547D0E">
              <w:rPr>
                <w:rFonts w:asciiTheme="majorHAnsi" w:eastAsia="Times New Roman" w:hAnsiTheme="majorHAnsi"/>
                <w:color w:val="000000"/>
                <w:sz w:val="24"/>
                <w:szCs w:val="24"/>
              </w:rPr>
              <w:t>- Quy định các nội dung cụ thể liên quán đến đánh giá trữ lượng, chất lượng nước mặt và khả năng khat thác nước sử dụng cho mục đích sinh hoạt.</w:t>
            </w:r>
          </w:p>
          <w:p w14:paraId="741F0334" w14:textId="5424FBD9" w:rsidR="00D7416C" w:rsidRPr="00547D0E" w:rsidRDefault="008319B9" w:rsidP="00537CB1">
            <w:pPr>
              <w:pStyle w:val="Other"/>
              <w:spacing w:before="20" w:after="20" w:line="240" w:lineRule="auto"/>
              <w:ind w:firstLine="0"/>
              <w:jc w:val="both"/>
              <w:rPr>
                <w:rFonts w:asciiTheme="majorHAnsi" w:hAnsiTheme="majorHAnsi" w:cstheme="majorHAnsi"/>
                <w:bCs/>
                <w:color w:val="auto"/>
                <w:sz w:val="24"/>
                <w:szCs w:val="24"/>
                <w:lang w:val="en-US"/>
              </w:rPr>
            </w:pPr>
            <w:r w:rsidRPr="00547D0E">
              <w:rPr>
                <w:rFonts w:asciiTheme="majorHAnsi" w:eastAsia="Times New Roman" w:hAnsiTheme="majorHAnsi" w:cstheme="majorHAnsi"/>
                <w:color w:val="000000"/>
                <w:sz w:val="24"/>
                <w:szCs w:val="24"/>
              </w:rPr>
              <w:t>- Quy định cụ thể việc tái sử dụng nước mưa, nước thải sau xử lý đảm bảo sử dụng nước hiệu quả, tiết kiệm theo Luật tài nguyên nước đã quy định.</w:t>
            </w:r>
          </w:p>
        </w:tc>
      </w:tr>
      <w:tr w:rsidR="00D7416C" w:rsidRPr="00547D0E" w14:paraId="099D5F7C" w14:textId="77777777" w:rsidTr="008733EA">
        <w:trPr>
          <w:trHeight w:val="20"/>
        </w:trPr>
        <w:tc>
          <w:tcPr>
            <w:tcW w:w="237" w:type="pct"/>
            <w:vMerge/>
            <w:shd w:val="clear" w:color="auto" w:fill="FFFFFF"/>
          </w:tcPr>
          <w:p w14:paraId="2FD7962A" w14:textId="77777777" w:rsidR="00D7416C" w:rsidRPr="00547D0E" w:rsidRDefault="00D7416C" w:rsidP="00537CB1">
            <w:pPr>
              <w:pStyle w:val="Other"/>
              <w:widowControl/>
              <w:spacing w:before="20" w:after="20" w:line="240" w:lineRule="auto"/>
              <w:ind w:firstLine="0"/>
              <w:jc w:val="both"/>
              <w:rPr>
                <w:rFonts w:asciiTheme="majorHAnsi" w:hAnsiTheme="majorHAnsi" w:cstheme="majorHAnsi"/>
                <w:color w:val="auto"/>
                <w:sz w:val="24"/>
                <w:szCs w:val="24"/>
              </w:rPr>
            </w:pPr>
          </w:p>
        </w:tc>
        <w:tc>
          <w:tcPr>
            <w:tcW w:w="587" w:type="pct"/>
            <w:vMerge/>
            <w:shd w:val="clear" w:color="auto" w:fill="FFFFFF"/>
          </w:tcPr>
          <w:p w14:paraId="7CA88EDD" w14:textId="77777777" w:rsidR="00D7416C" w:rsidRPr="00547D0E" w:rsidRDefault="00D7416C" w:rsidP="00537CB1">
            <w:pPr>
              <w:pStyle w:val="Other"/>
              <w:spacing w:before="20" w:after="20" w:line="240" w:lineRule="auto"/>
              <w:ind w:firstLine="0"/>
              <w:jc w:val="both"/>
              <w:rPr>
                <w:rFonts w:asciiTheme="majorHAnsi" w:eastAsia="MS Mincho" w:hAnsiTheme="majorHAnsi" w:cstheme="majorHAnsi"/>
                <w:b/>
                <w:bCs/>
                <w:i/>
                <w:color w:val="auto"/>
                <w:sz w:val="24"/>
                <w:szCs w:val="24"/>
                <w:lang w:eastAsia="ja-JP"/>
              </w:rPr>
            </w:pPr>
          </w:p>
        </w:tc>
        <w:tc>
          <w:tcPr>
            <w:tcW w:w="1177" w:type="pct"/>
            <w:vMerge/>
            <w:shd w:val="clear" w:color="auto" w:fill="FFFFFF"/>
          </w:tcPr>
          <w:p w14:paraId="697DAAAB" w14:textId="77777777" w:rsidR="00D7416C" w:rsidRPr="00547D0E" w:rsidRDefault="00D7416C" w:rsidP="00537CB1">
            <w:pPr>
              <w:tabs>
                <w:tab w:val="left" w:pos="1560"/>
              </w:tabs>
              <w:adjustRightInd w:val="0"/>
              <w:snapToGrid w:val="0"/>
              <w:spacing w:before="20" w:after="20" w:line="240" w:lineRule="auto"/>
              <w:jc w:val="both"/>
              <w:rPr>
                <w:rFonts w:asciiTheme="majorHAnsi" w:hAnsiTheme="majorHAnsi"/>
                <w:sz w:val="24"/>
                <w:szCs w:val="24"/>
                <w:lang w:val="pt-BR"/>
              </w:rPr>
            </w:pPr>
          </w:p>
        </w:tc>
        <w:tc>
          <w:tcPr>
            <w:tcW w:w="1716" w:type="pct"/>
            <w:shd w:val="clear" w:color="auto" w:fill="FFFFFF"/>
          </w:tcPr>
          <w:p w14:paraId="30169921" w14:textId="2CBEDB98" w:rsidR="008733EA" w:rsidRPr="00547D0E" w:rsidRDefault="008733EA" w:rsidP="00537CB1">
            <w:pPr>
              <w:spacing w:before="20" w:after="20" w:line="240" w:lineRule="auto"/>
              <w:jc w:val="both"/>
              <w:rPr>
                <w:rFonts w:asciiTheme="majorHAnsi" w:hAnsiTheme="majorHAnsi"/>
                <w:b/>
                <w:iCs w:val="0"/>
                <w:sz w:val="24"/>
                <w:szCs w:val="24"/>
              </w:rPr>
            </w:pPr>
            <w:r w:rsidRPr="00547D0E">
              <w:rPr>
                <w:rFonts w:asciiTheme="majorHAnsi" w:hAnsiTheme="majorHAnsi"/>
                <w:b/>
                <w:iCs w:val="0"/>
                <w:sz w:val="24"/>
                <w:szCs w:val="24"/>
              </w:rPr>
              <w:t xml:space="preserve">- Văn bản rà soát: </w:t>
            </w:r>
            <w:r w:rsidRPr="00547D0E">
              <w:rPr>
                <w:rFonts w:asciiTheme="majorHAnsi" w:hAnsiTheme="majorHAnsi"/>
                <w:bCs/>
                <w:iCs w:val="0"/>
                <w:sz w:val="24"/>
                <w:szCs w:val="24"/>
              </w:rPr>
              <w:t>Luật Thủy lợi</w:t>
            </w:r>
          </w:p>
          <w:p w14:paraId="6DFD4B8C" w14:textId="77777777" w:rsidR="008733EA" w:rsidRPr="00547D0E" w:rsidRDefault="008733EA" w:rsidP="00537CB1">
            <w:pPr>
              <w:tabs>
                <w:tab w:val="left" w:pos="1560"/>
              </w:tabs>
              <w:spacing w:before="20" w:after="20" w:line="240" w:lineRule="auto"/>
              <w:jc w:val="both"/>
              <w:rPr>
                <w:rFonts w:asciiTheme="majorHAnsi" w:hAnsiTheme="majorHAnsi"/>
                <w:b/>
                <w:iCs w:val="0"/>
                <w:sz w:val="24"/>
                <w:szCs w:val="24"/>
              </w:rPr>
            </w:pPr>
            <w:r w:rsidRPr="00547D0E">
              <w:rPr>
                <w:rFonts w:asciiTheme="majorHAnsi" w:hAnsiTheme="majorHAnsi"/>
                <w:b/>
                <w:iCs w:val="0"/>
                <w:sz w:val="24"/>
                <w:szCs w:val="24"/>
              </w:rPr>
              <w:t xml:space="preserve">- Quy định liên quan: </w:t>
            </w:r>
          </w:p>
          <w:p w14:paraId="0AA629F8" w14:textId="2CD1BF41" w:rsidR="00EB6127" w:rsidRPr="00547D0E" w:rsidRDefault="008733EA" w:rsidP="00537CB1">
            <w:pPr>
              <w:tabs>
                <w:tab w:val="left" w:pos="1560"/>
              </w:tabs>
              <w:spacing w:before="20" w:after="20" w:line="240" w:lineRule="auto"/>
              <w:jc w:val="both"/>
              <w:rPr>
                <w:rFonts w:asciiTheme="majorHAnsi" w:hAnsiTheme="majorHAnsi"/>
                <w:b/>
                <w:i/>
                <w:sz w:val="24"/>
                <w:szCs w:val="24"/>
              </w:rPr>
            </w:pPr>
            <w:r w:rsidRPr="00547D0E">
              <w:rPr>
                <w:rFonts w:asciiTheme="majorHAnsi" w:hAnsiTheme="majorHAnsi"/>
                <w:b/>
                <w:i/>
                <w:sz w:val="24"/>
                <w:szCs w:val="24"/>
              </w:rPr>
              <w:t>+</w:t>
            </w:r>
            <w:r w:rsidR="00EB6127" w:rsidRPr="00547D0E">
              <w:rPr>
                <w:rFonts w:asciiTheme="majorHAnsi" w:hAnsiTheme="majorHAnsi"/>
                <w:b/>
                <w:i/>
                <w:sz w:val="24"/>
                <w:szCs w:val="24"/>
              </w:rPr>
              <w:t xml:space="preserve"> Điều 1. Phạm vi điều chỉnh.</w:t>
            </w:r>
          </w:p>
          <w:p w14:paraId="23A4C3FF" w14:textId="77777777" w:rsidR="00EB6127" w:rsidRPr="00547D0E" w:rsidRDefault="00EB6127" w:rsidP="00537CB1">
            <w:pPr>
              <w:tabs>
                <w:tab w:val="left" w:pos="1560"/>
              </w:tabs>
              <w:spacing w:before="20" w:after="20" w:line="240" w:lineRule="auto"/>
              <w:jc w:val="both"/>
              <w:rPr>
                <w:rFonts w:asciiTheme="majorHAnsi" w:hAnsiTheme="majorHAnsi"/>
                <w:i/>
                <w:sz w:val="24"/>
                <w:szCs w:val="24"/>
              </w:rPr>
            </w:pPr>
            <w:r w:rsidRPr="00547D0E">
              <w:rPr>
                <w:rFonts w:asciiTheme="majorHAnsi" w:hAnsiTheme="majorHAnsi"/>
                <w:i/>
                <w:sz w:val="24"/>
                <w:szCs w:val="24"/>
              </w:rPr>
              <w:t xml:space="preserve"> Luật này quy định về điều tra cơ bản, chiến lược, quy hoạch thủy lợi; đầu tư xây dựng công trình thủy lợi; quản lý, khai thác công trình thủy lợi và vận hành hồ chứa thủy điện phục vụ thủy lợi; dịch vụ thủy lợi; bảo vệ và bảo đảm an toàn công trình thủy lợi; thủy lợi nhỏ, thủy lợi nội đồng; quyền, trách nhiệm của tổ chức, cá nhân trong hoạt động thủy lợi; trách nhiệm quản lý nhà nước về thủy lợi.</w:t>
            </w:r>
          </w:p>
          <w:p w14:paraId="02FFCA42" w14:textId="5888E4A6" w:rsidR="00EB6127" w:rsidRPr="00547D0E" w:rsidRDefault="008733EA" w:rsidP="00537CB1">
            <w:pPr>
              <w:tabs>
                <w:tab w:val="left" w:pos="1560"/>
              </w:tabs>
              <w:spacing w:before="20" w:after="20" w:line="240" w:lineRule="auto"/>
              <w:jc w:val="both"/>
              <w:rPr>
                <w:rFonts w:asciiTheme="majorHAnsi" w:hAnsiTheme="majorHAnsi"/>
                <w:b/>
                <w:i/>
                <w:sz w:val="24"/>
                <w:szCs w:val="24"/>
              </w:rPr>
            </w:pPr>
            <w:r w:rsidRPr="00547D0E">
              <w:rPr>
                <w:rFonts w:asciiTheme="majorHAnsi" w:hAnsiTheme="majorHAnsi"/>
                <w:b/>
                <w:i/>
                <w:sz w:val="24"/>
                <w:szCs w:val="24"/>
              </w:rPr>
              <w:t>+</w:t>
            </w:r>
            <w:r w:rsidR="00EB6127" w:rsidRPr="00547D0E">
              <w:rPr>
                <w:rFonts w:asciiTheme="majorHAnsi" w:hAnsiTheme="majorHAnsi"/>
                <w:b/>
                <w:i/>
                <w:sz w:val="24"/>
                <w:szCs w:val="24"/>
              </w:rPr>
              <w:t xml:space="preserve"> Điều 2. Giải thích từ ngữ</w:t>
            </w:r>
          </w:p>
          <w:p w14:paraId="29FEF76E" w14:textId="77777777" w:rsidR="00EB6127" w:rsidRPr="00547D0E" w:rsidRDefault="00EB6127" w:rsidP="00537CB1">
            <w:pPr>
              <w:tabs>
                <w:tab w:val="left" w:pos="1560"/>
              </w:tabs>
              <w:spacing w:before="20" w:after="20" w:line="240" w:lineRule="auto"/>
              <w:jc w:val="both"/>
              <w:rPr>
                <w:rFonts w:asciiTheme="majorHAnsi" w:hAnsiTheme="majorHAnsi"/>
                <w:i/>
                <w:sz w:val="24"/>
                <w:szCs w:val="24"/>
              </w:rPr>
            </w:pPr>
            <w:r w:rsidRPr="00547D0E">
              <w:rPr>
                <w:rFonts w:asciiTheme="majorHAnsi" w:hAnsiTheme="majorHAnsi"/>
                <w:i/>
                <w:sz w:val="24"/>
                <w:szCs w:val="24"/>
              </w:rPr>
              <w:t xml:space="preserve">1. Thủy lợi là tổng hợp các giải pháp nhằm </w:t>
            </w:r>
            <w:r w:rsidRPr="00547D0E">
              <w:rPr>
                <w:rFonts w:asciiTheme="majorHAnsi" w:hAnsiTheme="majorHAnsi"/>
                <w:i/>
                <w:sz w:val="24"/>
                <w:szCs w:val="24"/>
                <w:u w:val="single"/>
              </w:rPr>
              <w:t>tích trữ, điều hòa, chuyển, phân phối, cấp, tưới, tiêu và thoát nước phục vụ sản xuất nông nghiệp, nuôi trồng thủy sản, sản xuất muối; kết hợp cấp, tiêu, thoát nước cho sinh hoạt và các ngành kinh tế khác</w:t>
            </w:r>
            <w:r w:rsidRPr="00547D0E">
              <w:rPr>
                <w:rFonts w:asciiTheme="majorHAnsi" w:hAnsiTheme="majorHAnsi"/>
                <w:i/>
                <w:sz w:val="24"/>
                <w:szCs w:val="24"/>
              </w:rPr>
              <w:t>; góp phần phòng, chống thiên tai, bảo vệ môi trường, thích ứng với biến đổi khí hậu và bảo đảm an ninh nguồn nước.</w:t>
            </w:r>
          </w:p>
          <w:p w14:paraId="30D06F47" w14:textId="415191B1" w:rsidR="00EB6127" w:rsidRPr="00547D0E" w:rsidRDefault="008733EA" w:rsidP="00537CB1">
            <w:pPr>
              <w:tabs>
                <w:tab w:val="left" w:pos="1560"/>
              </w:tabs>
              <w:spacing w:before="20" w:after="20" w:line="240" w:lineRule="auto"/>
              <w:jc w:val="both"/>
              <w:rPr>
                <w:rFonts w:asciiTheme="majorHAnsi" w:hAnsiTheme="majorHAnsi"/>
                <w:b/>
                <w:i/>
                <w:sz w:val="24"/>
                <w:szCs w:val="24"/>
              </w:rPr>
            </w:pPr>
            <w:r w:rsidRPr="00547D0E">
              <w:rPr>
                <w:rFonts w:asciiTheme="majorHAnsi" w:hAnsiTheme="majorHAnsi"/>
                <w:b/>
                <w:i/>
                <w:sz w:val="24"/>
                <w:szCs w:val="24"/>
              </w:rPr>
              <w:t>+</w:t>
            </w:r>
            <w:r w:rsidR="00EB6127" w:rsidRPr="00547D0E">
              <w:rPr>
                <w:rFonts w:asciiTheme="majorHAnsi" w:hAnsiTheme="majorHAnsi"/>
                <w:b/>
                <w:i/>
                <w:sz w:val="24"/>
                <w:szCs w:val="24"/>
              </w:rPr>
              <w:t xml:space="preserve"> Điều 30. Phân loại sản phẩm, dịch vụ thủy lợi</w:t>
            </w:r>
          </w:p>
          <w:p w14:paraId="4749B941" w14:textId="77777777" w:rsidR="00EB6127" w:rsidRPr="00547D0E" w:rsidRDefault="00EB6127" w:rsidP="00537CB1">
            <w:pPr>
              <w:tabs>
                <w:tab w:val="left" w:pos="1560"/>
              </w:tabs>
              <w:spacing w:before="20" w:after="20" w:line="240" w:lineRule="auto"/>
              <w:jc w:val="both"/>
              <w:rPr>
                <w:rFonts w:asciiTheme="majorHAnsi" w:hAnsiTheme="majorHAnsi"/>
                <w:i/>
                <w:sz w:val="24"/>
                <w:szCs w:val="24"/>
              </w:rPr>
            </w:pPr>
            <w:r w:rsidRPr="00547D0E">
              <w:rPr>
                <w:rFonts w:asciiTheme="majorHAnsi" w:hAnsiTheme="majorHAnsi"/>
                <w:i/>
                <w:sz w:val="24"/>
                <w:szCs w:val="24"/>
              </w:rPr>
              <w:t xml:space="preserve"> </w:t>
            </w:r>
            <w:proofErr w:type="gramStart"/>
            <w:r w:rsidRPr="00547D0E">
              <w:rPr>
                <w:rFonts w:asciiTheme="majorHAnsi" w:hAnsiTheme="majorHAnsi"/>
                <w:i/>
                <w:sz w:val="24"/>
                <w:szCs w:val="24"/>
              </w:rPr>
              <w:t>2 .</w:t>
            </w:r>
            <w:proofErr w:type="gramEnd"/>
            <w:r w:rsidRPr="00547D0E">
              <w:rPr>
                <w:rFonts w:asciiTheme="majorHAnsi" w:hAnsiTheme="majorHAnsi"/>
                <w:i/>
                <w:sz w:val="24"/>
                <w:szCs w:val="24"/>
              </w:rPr>
              <w:t xml:space="preserve"> Sản phẩm, dịch vụ công ích thủy lợi bao gồm:</w:t>
            </w:r>
          </w:p>
          <w:p w14:paraId="7254D0DF" w14:textId="77777777" w:rsidR="00EB6127" w:rsidRPr="00547D0E" w:rsidRDefault="00EB6127" w:rsidP="00537CB1">
            <w:pPr>
              <w:tabs>
                <w:tab w:val="left" w:pos="1560"/>
              </w:tabs>
              <w:spacing w:before="20" w:after="20" w:line="240" w:lineRule="auto"/>
              <w:jc w:val="both"/>
              <w:rPr>
                <w:rFonts w:asciiTheme="majorHAnsi" w:hAnsiTheme="majorHAnsi"/>
                <w:i/>
                <w:sz w:val="24"/>
                <w:szCs w:val="24"/>
              </w:rPr>
            </w:pPr>
            <w:r w:rsidRPr="00547D0E">
              <w:rPr>
                <w:rFonts w:asciiTheme="majorHAnsi" w:hAnsiTheme="majorHAnsi"/>
                <w:i/>
                <w:sz w:val="24"/>
                <w:szCs w:val="24"/>
              </w:rPr>
              <w:t xml:space="preserve">b) Tiêu, thoát nước phục vụ sản xuất nông nghiệp, </w:t>
            </w:r>
            <w:r w:rsidRPr="00547D0E">
              <w:rPr>
                <w:rFonts w:asciiTheme="majorHAnsi" w:hAnsiTheme="majorHAnsi"/>
                <w:i/>
                <w:sz w:val="24"/>
                <w:szCs w:val="24"/>
                <w:u w:val="single"/>
              </w:rPr>
              <w:t>khu vực nông thôn và đô thị trừ vùng nội thị;</w:t>
            </w:r>
          </w:p>
          <w:p w14:paraId="3ADDE82F" w14:textId="77777777" w:rsidR="00EB6127" w:rsidRPr="00547D0E" w:rsidRDefault="00EB6127" w:rsidP="00537CB1">
            <w:pPr>
              <w:tabs>
                <w:tab w:val="left" w:pos="1560"/>
              </w:tabs>
              <w:spacing w:before="20" w:after="20" w:line="240" w:lineRule="auto"/>
              <w:jc w:val="both"/>
              <w:rPr>
                <w:rFonts w:asciiTheme="majorHAnsi" w:hAnsiTheme="majorHAnsi"/>
                <w:i/>
                <w:sz w:val="24"/>
                <w:szCs w:val="24"/>
              </w:rPr>
            </w:pPr>
            <w:r w:rsidRPr="00547D0E">
              <w:rPr>
                <w:rFonts w:asciiTheme="majorHAnsi" w:hAnsiTheme="majorHAnsi"/>
                <w:i/>
                <w:sz w:val="24"/>
                <w:szCs w:val="24"/>
              </w:rPr>
              <w:t>c) Thoát lũ, ngăn lũ, ngăn triều cường, ngăn mặn, đẩy mặn, rửa mặn, rửa phèn, giữ ngọt.</w:t>
            </w:r>
          </w:p>
          <w:p w14:paraId="6E211F93" w14:textId="77777777" w:rsidR="00EB6127" w:rsidRPr="00547D0E" w:rsidRDefault="00EB6127" w:rsidP="00537CB1">
            <w:pPr>
              <w:tabs>
                <w:tab w:val="left" w:pos="1560"/>
              </w:tabs>
              <w:spacing w:before="20" w:after="20" w:line="240" w:lineRule="auto"/>
              <w:jc w:val="both"/>
              <w:rPr>
                <w:rFonts w:asciiTheme="majorHAnsi" w:hAnsiTheme="majorHAnsi"/>
                <w:i/>
                <w:sz w:val="24"/>
                <w:szCs w:val="24"/>
              </w:rPr>
            </w:pPr>
            <w:r w:rsidRPr="00547D0E">
              <w:rPr>
                <w:rFonts w:asciiTheme="majorHAnsi" w:hAnsiTheme="majorHAnsi"/>
                <w:i/>
                <w:sz w:val="24"/>
                <w:szCs w:val="24"/>
              </w:rPr>
              <w:t>3. Sản phẩm, dịch vụ thủy lợi khác bao gồm:</w:t>
            </w:r>
          </w:p>
          <w:p w14:paraId="07C535B4" w14:textId="77777777" w:rsidR="00EB6127" w:rsidRPr="00547D0E" w:rsidRDefault="00EB6127" w:rsidP="00537CB1">
            <w:pPr>
              <w:tabs>
                <w:tab w:val="left" w:pos="1560"/>
              </w:tabs>
              <w:spacing w:before="20" w:after="20" w:line="240" w:lineRule="auto"/>
              <w:jc w:val="both"/>
              <w:rPr>
                <w:rFonts w:asciiTheme="majorHAnsi" w:hAnsiTheme="majorHAnsi"/>
                <w:i/>
                <w:sz w:val="24"/>
                <w:szCs w:val="24"/>
              </w:rPr>
            </w:pPr>
            <w:r w:rsidRPr="00547D0E">
              <w:rPr>
                <w:rFonts w:asciiTheme="majorHAnsi" w:hAnsiTheme="majorHAnsi"/>
                <w:i/>
                <w:sz w:val="24"/>
                <w:szCs w:val="24"/>
              </w:rPr>
              <w:t>a) Cấp nước cho sinh hoạt và công nghiệp;</w:t>
            </w:r>
          </w:p>
          <w:p w14:paraId="15096207" w14:textId="33A9F210" w:rsidR="00D7416C" w:rsidRPr="00547D0E" w:rsidRDefault="00EB6127" w:rsidP="00537CB1">
            <w:pPr>
              <w:pStyle w:val="Other"/>
              <w:spacing w:before="20" w:after="20" w:line="240" w:lineRule="auto"/>
              <w:jc w:val="both"/>
              <w:rPr>
                <w:rFonts w:asciiTheme="majorHAnsi" w:hAnsiTheme="majorHAnsi" w:cstheme="majorHAnsi"/>
                <w:bCs/>
                <w:color w:val="auto"/>
                <w:sz w:val="24"/>
                <w:szCs w:val="24"/>
              </w:rPr>
            </w:pPr>
            <w:r w:rsidRPr="00547D0E">
              <w:rPr>
                <w:rFonts w:asciiTheme="majorHAnsi" w:hAnsiTheme="majorHAnsi" w:cstheme="majorHAnsi"/>
                <w:i/>
                <w:sz w:val="24"/>
                <w:szCs w:val="24"/>
              </w:rPr>
              <w:t>b) Tiêu nước cho khu công nghiệp, khu chế xuất, khu kinh tế và khu công nghệ cao;</w:t>
            </w:r>
          </w:p>
        </w:tc>
        <w:tc>
          <w:tcPr>
            <w:tcW w:w="1283" w:type="pct"/>
            <w:shd w:val="clear" w:color="auto" w:fill="FFFFFF"/>
          </w:tcPr>
          <w:p w14:paraId="323A2343" w14:textId="77777777" w:rsidR="00EB6127" w:rsidRPr="00547D0E" w:rsidRDefault="00D7416C" w:rsidP="00537CB1">
            <w:pPr>
              <w:pStyle w:val="Other"/>
              <w:spacing w:before="20" w:after="20" w:line="240" w:lineRule="auto"/>
              <w:ind w:firstLine="0"/>
              <w:jc w:val="both"/>
              <w:rPr>
                <w:rFonts w:asciiTheme="majorHAnsi" w:hAnsiTheme="majorHAnsi" w:cstheme="majorHAnsi"/>
                <w:bCs/>
                <w:color w:val="auto"/>
                <w:sz w:val="24"/>
                <w:szCs w:val="24"/>
                <w:lang w:val="en-US"/>
              </w:rPr>
            </w:pPr>
            <w:r w:rsidRPr="00547D0E">
              <w:rPr>
                <w:rFonts w:asciiTheme="majorHAnsi" w:hAnsiTheme="majorHAnsi" w:cstheme="majorHAnsi"/>
                <w:bCs/>
                <w:color w:val="auto"/>
                <w:sz w:val="24"/>
                <w:szCs w:val="24"/>
              </w:rPr>
              <w:t xml:space="preserve"> Luật Thủy lợi năm 2017 quy định về quy hoạch thủy lợi, đầu tư xây dựng, quản lý, khai thác công trình thủy lợi và vận hành hồ chứa thủy điện phục vụ thủy lợi; dịch vụ thủy lợi. Luật Thủy lợi hỗ trợ tạo nguồn nước cho công trình cấp nước thông qua đầu tư công trình thủy lợi (hồ đập trữ nước, kênh mương dẫn nước); ngoài ra, Luật Thủy lợi quy định về đầu tư, quản lý hệ thống tiêu thoát nước theo hệ thống thuỷ lợi phục vụ sản xuất nông nghiệp là chính. </w:t>
            </w:r>
          </w:p>
          <w:p w14:paraId="426809CE" w14:textId="0984443A" w:rsidR="00D7416C" w:rsidRPr="00547D0E" w:rsidRDefault="00D7416C" w:rsidP="00537CB1">
            <w:pPr>
              <w:pStyle w:val="Other"/>
              <w:spacing w:before="20" w:after="20" w:line="240" w:lineRule="auto"/>
              <w:ind w:firstLine="0"/>
              <w:jc w:val="both"/>
              <w:rPr>
                <w:rFonts w:asciiTheme="majorHAnsi" w:hAnsiTheme="majorHAnsi" w:cstheme="majorHAnsi"/>
                <w:bCs/>
                <w:color w:val="auto"/>
                <w:sz w:val="24"/>
                <w:szCs w:val="24"/>
              </w:rPr>
            </w:pPr>
            <w:r w:rsidRPr="00547D0E">
              <w:rPr>
                <w:rFonts w:asciiTheme="majorHAnsi" w:hAnsiTheme="majorHAnsi" w:cstheme="majorHAnsi"/>
                <w:bCs/>
                <w:color w:val="auto"/>
                <w:sz w:val="24"/>
                <w:szCs w:val="24"/>
              </w:rPr>
              <w:t>Luật Thủy lợi không quy định tiêu thoát nước mưa trong khu vực đô thị và khu dân cư, không làm rõ việc kết nối thoát nước mưa, chống ngập của khu vực đô thị và khu dân cư với hệ thống thuỷ lợi cũng như không quy định quản lý vận hành các công trình thoát nước đô thị và khu dân cư nông thôn.</w:t>
            </w:r>
          </w:p>
          <w:p w14:paraId="24025C58" w14:textId="77777777" w:rsidR="00D7416C" w:rsidRPr="00547D0E" w:rsidRDefault="00D7416C" w:rsidP="00537CB1">
            <w:pPr>
              <w:pStyle w:val="Other"/>
              <w:spacing w:before="20" w:after="20" w:line="240" w:lineRule="auto"/>
              <w:jc w:val="both"/>
              <w:rPr>
                <w:rFonts w:asciiTheme="majorHAnsi" w:hAnsiTheme="majorHAnsi" w:cstheme="majorHAnsi"/>
                <w:color w:val="auto"/>
                <w:sz w:val="24"/>
                <w:szCs w:val="24"/>
                <w:lang w:val="en-US"/>
              </w:rPr>
            </w:pPr>
          </w:p>
        </w:tc>
      </w:tr>
      <w:tr w:rsidR="00D7416C" w:rsidRPr="00547D0E" w14:paraId="3A8804DB" w14:textId="77777777" w:rsidTr="008733EA">
        <w:trPr>
          <w:trHeight w:val="20"/>
        </w:trPr>
        <w:tc>
          <w:tcPr>
            <w:tcW w:w="237" w:type="pct"/>
            <w:vMerge/>
            <w:shd w:val="clear" w:color="auto" w:fill="FFFFFF"/>
          </w:tcPr>
          <w:p w14:paraId="719B6722" w14:textId="77777777" w:rsidR="00D7416C" w:rsidRPr="00547D0E" w:rsidRDefault="00D7416C" w:rsidP="00537CB1">
            <w:pPr>
              <w:pStyle w:val="Other"/>
              <w:widowControl/>
              <w:spacing w:before="20" w:after="20" w:line="240" w:lineRule="auto"/>
              <w:ind w:firstLine="0"/>
              <w:jc w:val="both"/>
              <w:rPr>
                <w:rFonts w:asciiTheme="majorHAnsi" w:hAnsiTheme="majorHAnsi" w:cstheme="majorHAnsi"/>
                <w:color w:val="auto"/>
                <w:sz w:val="24"/>
                <w:szCs w:val="24"/>
              </w:rPr>
            </w:pPr>
          </w:p>
        </w:tc>
        <w:tc>
          <w:tcPr>
            <w:tcW w:w="587" w:type="pct"/>
            <w:vMerge/>
            <w:shd w:val="clear" w:color="auto" w:fill="FFFFFF"/>
          </w:tcPr>
          <w:p w14:paraId="71D080D1" w14:textId="77777777" w:rsidR="00D7416C" w:rsidRPr="00547D0E" w:rsidRDefault="00D7416C" w:rsidP="00537CB1">
            <w:pPr>
              <w:pStyle w:val="Other"/>
              <w:spacing w:before="20" w:after="20" w:line="240" w:lineRule="auto"/>
              <w:ind w:firstLine="0"/>
              <w:jc w:val="both"/>
              <w:rPr>
                <w:rFonts w:asciiTheme="majorHAnsi" w:eastAsia="MS Mincho" w:hAnsiTheme="majorHAnsi" w:cstheme="majorHAnsi"/>
                <w:b/>
                <w:bCs/>
                <w:i/>
                <w:color w:val="auto"/>
                <w:sz w:val="24"/>
                <w:szCs w:val="24"/>
                <w:lang w:eastAsia="ja-JP"/>
              </w:rPr>
            </w:pPr>
          </w:p>
        </w:tc>
        <w:tc>
          <w:tcPr>
            <w:tcW w:w="1177" w:type="pct"/>
            <w:vMerge/>
            <w:shd w:val="clear" w:color="auto" w:fill="FFFFFF"/>
          </w:tcPr>
          <w:p w14:paraId="66EAC517" w14:textId="77777777" w:rsidR="00D7416C" w:rsidRPr="00547D0E" w:rsidRDefault="00D7416C" w:rsidP="00537CB1">
            <w:pPr>
              <w:tabs>
                <w:tab w:val="left" w:pos="1560"/>
              </w:tabs>
              <w:adjustRightInd w:val="0"/>
              <w:snapToGrid w:val="0"/>
              <w:spacing w:before="20" w:after="20" w:line="240" w:lineRule="auto"/>
              <w:jc w:val="both"/>
              <w:rPr>
                <w:rFonts w:asciiTheme="majorHAnsi" w:hAnsiTheme="majorHAnsi"/>
                <w:sz w:val="24"/>
                <w:szCs w:val="24"/>
                <w:lang w:val="pt-BR"/>
              </w:rPr>
            </w:pPr>
          </w:p>
        </w:tc>
        <w:tc>
          <w:tcPr>
            <w:tcW w:w="1716" w:type="pct"/>
            <w:shd w:val="clear" w:color="auto" w:fill="FFFFFF"/>
          </w:tcPr>
          <w:p w14:paraId="573B611D" w14:textId="77777777" w:rsidR="008733EA" w:rsidRPr="00547D0E" w:rsidRDefault="008733EA" w:rsidP="00537CB1">
            <w:pPr>
              <w:spacing w:before="20" w:after="20" w:line="240" w:lineRule="auto"/>
              <w:jc w:val="both"/>
              <w:rPr>
                <w:rFonts w:asciiTheme="majorHAnsi" w:hAnsiTheme="majorHAnsi"/>
                <w:b/>
                <w:iCs w:val="0"/>
                <w:sz w:val="24"/>
                <w:szCs w:val="24"/>
              </w:rPr>
            </w:pPr>
            <w:r w:rsidRPr="00547D0E">
              <w:rPr>
                <w:rFonts w:asciiTheme="majorHAnsi" w:hAnsiTheme="majorHAnsi"/>
                <w:b/>
                <w:iCs w:val="0"/>
                <w:sz w:val="24"/>
                <w:szCs w:val="24"/>
              </w:rPr>
              <w:t xml:space="preserve">- Văn bản rà soát: </w:t>
            </w:r>
            <w:r w:rsidRPr="00547D0E">
              <w:rPr>
                <w:rFonts w:asciiTheme="majorHAnsi" w:hAnsiTheme="majorHAnsi"/>
                <w:bCs/>
                <w:iCs w:val="0"/>
                <w:sz w:val="24"/>
                <w:szCs w:val="24"/>
              </w:rPr>
              <w:t>Luật Bảo vệ môi trường</w:t>
            </w:r>
          </w:p>
          <w:p w14:paraId="54776BCB" w14:textId="77777777" w:rsidR="008733EA" w:rsidRPr="00547D0E" w:rsidRDefault="008733EA" w:rsidP="00537CB1">
            <w:pPr>
              <w:tabs>
                <w:tab w:val="left" w:pos="1560"/>
              </w:tabs>
              <w:spacing w:before="20" w:after="20" w:line="240" w:lineRule="auto"/>
              <w:jc w:val="both"/>
              <w:rPr>
                <w:rFonts w:asciiTheme="majorHAnsi" w:hAnsiTheme="majorHAnsi"/>
                <w:b/>
                <w:iCs w:val="0"/>
                <w:sz w:val="24"/>
                <w:szCs w:val="24"/>
              </w:rPr>
            </w:pPr>
            <w:r w:rsidRPr="00547D0E">
              <w:rPr>
                <w:rFonts w:asciiTheme="majorHAnsi" w:hAnsiTheme="majorHAnsi"/>
                <w:b/>
                <w:iCs w:val="0"/>
                <w:sz w:val="24"/>
                <w:szCs w:val="24"/>
              </w:rPr>
              <w:t xml:space="preserve">- Quy định liên quan: </w:t>
            </w:r>
          </w:p>
          <w:p w14:paraId="1E62B9FB" w14:textId="046F2A95" w:rsidR="00E86D8E" w:rsidRPr="00547D0E" w:rsidRDefault="00E86D8E" w:rsidP="00537CB1">
            <w:pPr>
              <w:tabs>
                <w:tab w:val="left" w:pos="1560"/>
              </w:tabs>
              <w:spacing w:before="20" w:after="20" w:line="240" w:lineRule="auto"/>
              <w:jc w:val="both"/>
              <w:rPr>
                <w:rFonts w:asciiTheme="majorHAnsi" w:hAnsiTheme="majorHAnsi"/>
                <w:b/>
                <w:i/>
                <w:sz w:val="24"/>
                <w:szCs w:val="24"/>
              </w:rPr>
            </w:pPr>
            <w:r w:rsidRPr="00547D0E">
              <w:rPr>
                <w:rFonts w:asciiTheme="majorHAnsi" w:hAnsiTheme="majorHAnsi"/>
                <w:b/>
                <w:i/>
                <w:sz w:val="24"/>
                <w:szCs w:val="24"/>
              </w:rPr>
              <w:t xml:space="preserve"> Điều 1. Phạm vi điều chỉnh</w:t>
            </w:r>
          </w:p>
          <w:p w14:paraId="4C8586B5" w14:textId="77777777" w:rsidR="00E86D8E" w:rsidRPr="00547D0E" w:rsidRDefault="00E86D8E" w:rsidP="00537CB1">
            <w:pPr>
              <w:tabs>
                <w:tab w:val="left" w:pos="1560"/>
              </w:tabs>
              <w:spacing w:before="20" w:after="20" w:line="240" w:lineRule="auto"/>
              <w:jc w:val="both"/>
              <w:rPr>
                <w:rFonts w:asciiTheme="majorHAnsi" w:hAnsiTheme="majorHAnsi"/>
                <w:i/>
                <w:sz w:val="24"/>
                <w:szCs w:val="24"/>
              </w:rPr>
            </w:pPr>
            <w:r w:rsidRPr="00547D0E">
              <w:rPr>
                <w:rFonts w:asciiTheme="majorHAnsi" w:hAnsiTheme="majorHAnsi"/>
                <w:i/>
                <w:sz w:val="24"/>
                <w:szCs w:val="24"/>
              </w:rPr>
              <w:t>Luật này quy định về hoạt động bảo vệ môi trường; quyền, nghĩa vụ và trách nhiệm của cơ quan, tổ chức, cộng đồng dân cư, hộ gia đình và cá nhân trong hoạt động bảo vệ môi trường</w:t>
            </w:r>
          </w:p>
          <w:p w14:paraId="5797E43D" w14:textId="1EAA35AD" w:rsidR="00D7416C" w:rsidRPr="00547D0E" w:rsidRDefault="00D7416C" w:rsidP="00537CB1">
            <w:pPr>
              <w:pStyle w:val="Other"/>
              <w:spacing w:before="20" w:after="20" w:line="240" w:lineRule="auto"/>
              <w:jc w:val="both"/>
              <w:rPr>
                <w:rFonts w:asciiTheme="majorHAnsi" w:hAnsiTheme="majorHAnsi" w:cstheme="majorHAnsi"/>
                <w:bCs/>
                <w:color w:val="auto"/>
                <w:sz w:val="24"/>
                <w:szCs w:val="24"/>
              </w:rPr>
            </w:pPr>
          </w:p>
        </w:tc>
        <w:tc>
          <w:tcPr>
            <w:tcW w:w="1283" w:type="pct"/>
            <w:shd w:val="clear" w:color="auto" w:fill="FFFFFF"/>
          </w:tcPr>
          <w:p w14:paraId="791BCCAD" w14:textId="02D9E094" w:rsidR="00D7416C" w:rsidRPr="00547D0E" w:rsidRDefault="00D7416C" w:rsidP="00537CB1">
            <w:pPr>
              <w:pStyle w:val="Other"/>
              <w:spacing w:before="20" w:after="20" w:line="240" w:lineRule="auto"/>
              <w:jc w:val="both"/>
              <w:rPr>
                <w:rFonts w:asciiTheme="majorHAnsi" w:hAnsiTheme="majorHAnsi" w:cstheme="majorHAnsi"/>
                <w:color w:val="auto"/>
                <w:sz w:val="24"/>
                <w:szCs w:val="24"/>
                <w:lang w:val="en-US"/>
              </w:rPr>
            </w:pPr>
            <w:r w:rsidRPr="00547D0E">
              <w:rPr>
                <w:rFonts w:asciiTheme="majorHAnsi" w:hAnsiTheme="majorHAnsi" w:cstheme="majorHAnsi"/>
                <w:bCs/>
                <w:color w:val="auto"/>
                <w:sz w:val="24"/>
                <w:szCs w:val="24"/>
              </w:rPr>
              <w:t>+ Luật Bảo vệ môi trường năm 2020 quy định về hoạt động bảo vệ môi trường liên quan tới đánh giá môi trường chiến lược trong quy hoạch và đánh giá tác động môi trường trong các dự án đầu tư; xác định vùng bảo hộ vệ sinh khu vực lấy nước sinh hoạt, hành lang bảo vệ nguồn nước mặt. Đối với lĩnh vực thoát nước và xử lý nước thải, Luật quy định nguyên tắc quản lý nước thải phát sinh từ đô thị, khu dân cư tập trung và hoạt động sản xuất, kinh doanh, dịch vụ phải được xử lý đáp ứng yêu cầu về bảo vệ môi trường trước khi thải vào nguồn tiếp nhận; trong đó nội dung Luật Bảo vệ môi trường tập trung kiểm soát chất lượng nước thải trước khi xả ra dòng chảy mặt (xả thải ra môi trường) nhưng chưa quy định về đầu tư, phát triển hệ thống thoát nước, xử lý nước thải cũng như dịch vụ thoát nước. Luật Bảo vệ môi trường chưa quy định các nội dung liên quan đến thoát nước mưa và chống ngập, quản lý vận hành các công trình thu gom, xử lý nước thải và dịch vụ thoát nước.</w:t>
            </w:r>
          </w:p>
        </w:tc>
      </w:tr>
      <w:tr w:rsidR="00E86D8E" w:rsidRPr="00547D0E" w14:paraId="3C0C21EE" w14:textId="77777777" w:rsidTr="008733EA">
        <w:trPr>
          <w:trHeight w:val="20"/>
        </w:trPr>
        <w:tc>
          <w:tcPr>
            <w:tcW w:w="237" w:type="pct"/>
            <w:vMerge w:val="restart"/>
            <w:shd w:val="clear" w:color="auto" w:fill="FFFFFF"/>
          </w:tcPr>
          <w:p w14:paraId="096AEFD5" w14:textId="77777777" w:rsidR="00E86D8E" w:rsidRPr="00547D0E" w:rsidRDefault="00E86D8E" w:rsidP="00537CB1">
            <w:pPr>
              <w:pStyle w:val="Other"/>
              <w:widowControl/>
              <w:numPr>
                <w:ilvl w:val="0"/>
                <w:numId w:val="46"/>
              </w:numPr>
              <w:spacing w:before="20" w:after="20" w:line="240" w:lineRule="auto"/>
              <w:jc w:val="both"/>
              <w:rPr>
                <w:rFonts w:asciiTheme="majorHAnsi" w:hAnsiTheme="majorHAnsi" w:cstheme="majorHAnsi"/>
                <w:color w:val="auto"/>
                <w:sz w:val="24"/>
                <w:szCs w:val="24"/>
              </w:rPr>
            </w:pPr>
          </w:p>
        </w:tc>
        <w:tc>
          <w:tcPr>
            <w:tcW w:w="587" w:type="pct"/>
            <w:vMerge w:val="restart"/>
            <w:shd w:val="clear" w:color="auto" w:fill="FFFFFF"/>
          </w:tcPr>
          <w:p w14:paraId="667F662A" w14:textId="64E90A00" w:rsidR="00E86D8E" w:rsidRPr="00547D0E" w:rsidRDefault="00E86D8E" w:rsidP="00537CB1">
            <w:pPr>
              <w:pStyle w:val="Other"/>
              <w:spacing w:before="20" w:after="20" w:line="240" w:lineRule="auto"/>
              <w:ind w:firstLine="0"/>
              <w:jc w:val="both"/>
              <w:rPr>
                <w:rFonts w:asciiTheme="majorHAnsi" w:eastAsia="MS Mincho" w:hAnsiTheme="majorHAnsi" w:cstheme="majorHAnsi"/>
                <w:i/>
                <w:color w:val="auto"/>
                <w:sz w:val="24"/>
                <w:szCs w:val="24"/>
                <w:lang w:eastAsia="ja-JP"/>
              </w:rPr>
            </w:pPr>
            <w:r w:rsidRPr="00547D0E">
              <w:rPr>
                <w:rFonts w:asciiTheme="majorHAnsi" w:hAnsiTheme="majorHAnsi" w:cstheme="majorHAnsi"/>
                <w:b/>
                <w:color w:val="auto"/>
                <w:sz w:val="24"/>
                <w:szCs w:val="24"/>
                <w:lang w:eastAsia="x-none"/>
              </w:rPr>
              <w:t>Về giải thích từ ngữ</w:t>
            </w:r>
          </w:p>
        </w:tc>
        <w:tc>
          <w:tcPr>
            <w:tcW w:w="1177" w:type="pct"/>
            <w:shd w:val="clear" w:color="auto" w:fill="FFFFFF"/>
          </w:tcPr>
          <w:p w14:paraId="6F7B1DFB" w14:textId="55A1BB2D" w:rsidR="00E86D8E" w:rsidRPr="00547D0E" w:rsidRDefault="00E86D8E" w:rsidP="00537CB1">
            <w:pPr>
              <w:pStyle w:val="Heading1"/>
              <w:spacing w:before="20" w:after="20"/>
              <w:ind w:firstLine="0"/>
              <w:rPr>
                <w:rFonts w:asciiTheme="majorHAnsi" w:hAnsiTheme="majorHAnsi"/>
                <w:sz w:val="24"/>
                <w:szCs w:val="24"/>
              </w:rPr>
            </w:pPr>
            <w:r w:rsidRPr="00547D0E">
              <w:rPr>
                <w:rFonts w:asciiTheme="majorHAnsi" w:hAnsiTheme="majorHAnsi"/>
                <w:sz w:val="24"/>
                <w:szCs w:val="24"/>
              </w:rPr>
              <w:t xml:space="preserve">Điều 1. Giải thích từ ngữ </w:t>
            </w:r>
          </w:p>
          <w:p w14:paraId="407F4468" w14:textId="503E00E6" w:rsidR="00E86D8E" w:rsidRPr="00547D0E" w:rsidRDefault="00E86D8E" w:rsidP="00537CB1">
            <w:pPr>
              <w:tabs>
                <w:tab w:val="left" w:pos="1560"/>
              </w:tabs>
              <w:adjustRightInd w:val="0"/>
              <w:snapToGrid w:val="0"/>
              <w:spacing w:before="20" w:after="20" w:line="240" w:lineRule="auto"/>
              <w:jc w:val="both"/>
              <w:rPr>
                <w:rFonts w:asciiTheme="majorHAnsi" w:eastAsia="MS Mincho" w:hAnsiTheme="majorHAnsi"/>
                <w:i/>
                <w:iCs w:val="0"/>
                <w:sz w:val="24"/>
                <w:szCs w:val="24"/>
              </w:rPr>
            </w:pPr>
            <w:r w:rsidRPr="00547D0E">
              <w:rPr>
                <w:rFonts w:asciiTheme="majorHAnsi" w:eastAsia="MS Mincho" w:hAnsiTheme="majorHAnsi"/>
                <w:i/>
                <w:iCs w:val="0"/>
                <w:sz w:val="24"/>
                <w:szCs w:val="24"/>
              </w:rPr>
              <w:t>19.Công trình cấp nước sinh hoạt đặc biệt quan trọng là nhà máy nước và mạng lưới truyền tải nước sạch có mục đích cấp nước sinh hoạt, có ảnh hưởng lớn hoặc tiềm ẩn khả năng ảnh hưởng nghiêm trọng tới sức khỏe, cuộc sống cộng đồng hoặc có tính chất bảo đảm quốc phòng, an ninh.</w:t>
            </w:r>
          </w:p>
        </w:tc>
        <w:tc>
          <w:tcPr>
            <w:tcW w:w="1716" w:type="pct"/>
            <w:shd w:val="clear" w:color="auto" w:fill="FFFFFF"/>
          </w:tcPr>
          <w:p w14:paraId="11B28477" w14:textId="6BBE5E03" w:rsidR="008733EA" w:rsidRPr="00547D0E" w:rsidRDefault="008733EA" w:rsidP="00537CB1">
            <w:pPr>
              <w:spacing w:before="20" w:after="20" w:line="240" w:lineRule="auto"/>
              <w:jc w:val="both"/>
              <w:rPr>
                <w:rFonts w:asciiTheme="majorHAnsi" w:hAnsiTheme="majorHAnsi"/>
                <w:b/>
                <w:iCs w:val="0"/>
                <w:sz w:val="24"/>
                <w:szCs w:val="24"/>
              </w:rPr>
            </w:pPr>
            <w:r w:rsidRPr="00547D0E">
              <w:rPr>
                <w:rFonts w:asciiTheme="majorHAnsi" w:hAnsiTheme="majorHAnsi"/>
                <w:b/>
                <w:iCs w:val="0"/>
                <w:sz w:val="24"/>
                <w:szCs w:val="24"/>
              </w:rPr>
              <w:t xml:space="preserve">- Văn bản rà soát: </w:t>
            </w:r>
            <w:r w:rsidRPr="00547D0E">
              <w:rPr>
                <w:rFonts w:asciiTheme="majorHAnsi" w:hAnsiTheme="majorHAnsi"/>
                <w:bCs/>
                <w:iCs w:val="0"/>
                <w:sz w:val="24"/>
                <w:szCs w:val="24"/>
              </w:rPr>
              <w:t>Luật Bảo vệ môi trường</w:t>
            </w:r>
          </w:p>
          <w:p w14:paraId="71F8EEB3" w14:textId="7C77D5A1" w:rsidR="00E86D8E" w:rsidRPr="00547D0E" w:rsidRDefault="008733EA" w:rsidP="00537CB1">
            <w:pPr>
              <w:widowControl w:val="0"/>
              <w:tabs>
                <w:tab w:val="left" w:pos="2688"/>
              </w:tabs>
              <w:spacing w:before="20" w:after="20" w:line="240" w:lineRule="auto"/>
              <w:jc w:val="both"/>
              <w:rPr>
                <w:rFonts w:asciiTheme="majorHAnsi" w:eastAsia="MS Mincho" w:hAnsiTheme="majorHAnsi"/>
                <w:sz w:val="24"/>
                <w:szCs w:val="24"/>
              </w:rPr>
            </w:pPr>
            <w:r w:rsidRPr="00547D0E">
              <w:rPr>
                <w:rFonts w:asciiTheme="majorHAnsi" w:hAnsiTheme="majorHAnsi"/>
                <w:b/>
                <w:iCs w:val="0"/>
                <w:sz w:val="24"/>
                <w:szCs w:val="24"/>
              </w:rPr>
              <w:t xml:space="preserve">- Quy định liên quan: </w:t>
            </w:r>
            <w:r w:rsidR="00E86D8E" w:rsidRPr="00547D0E">
              <w:rPr>
                <w:rFonts w:asciiTheme="majorHAnsi" w:eastAsia="MS Mincho" w:hAnsiTheme="majorHAnsi"/>
                <w:sz w:val="24"/>
                <w:szCs w:val="24"/>
              </w:rPr>
              <w:t xml:space="preserve">Quy định tại khoản 19 Điều 3 định nghĩa </w:t>
            </w:r>
            <w:r w:rsidR="00E86D8E" w:rsidRPr="00547D0E">
              <w:rPr>
                <w:rFonts w:asciiTheme="majorHAnsi" w:eastAsia="MS Mincho" w:hAnsiTheme="majorHAnsi"/>
                <w:i/>
                <w:sz w:val="24"/>
                <w:szCs w:val="24"/>
              </w:rPr>
              <w:t>“</w:t>
            </w:r>
            <w:r w:rsidR="00E86D8E" w:rsidRPr="00547D0E">
              <w:rPr>
                <w:rFonts w:asciiTheme="majorHAnsi" w:hAnsiTheme="majorHAnsi"/>
                <w:i/>
                <w:sz w:val="24"/>
                <w:szCs w:val="24"/>
              </w:rPr>
              <w:t>Chất thải rắn là chất thải ở thể rắn hoặc bùn thải.</w:t>
            </w:r>
            <w:r w:rsidR="00E86D8E" w:rsidRPr="00547D0E">
              <w:rPr>
                <w:rFonts w:asciiTheme="majorHAnsi" w:eastAsia="MS Mincho" w:hAnsiTheme="majorHAnsi"/>
                <w:i/>
                <w:sz w:val="24"/>
                <w:szCs w:val="24"/>
              </w:rPr>
              <w:t>”</w:t>
            </w:r>
            <w:r w:rsidR="00E86D8E" w:rsidRPr="00547D0E">
              <w:rPr>
                <w:rFonts w:asciiTheme="majorHAnsi" w:eastAsia="MS Mincho" w:hAnsiTheme="majorHAnsi"/>
                <w:sz w:val="24"/>
                <w:szCs w:val="24"/>
              </w:rPr>
              <w:t xml:space="preserve">. </w:t>
            </w:r>
          </w:p>
          <w:p w14:paraId="6D7019E1" w14:textId="51DD52F6" w:rsidR="00E86D8E" w:rsidRPr="00547D0E" w:rsidRDefault="00E86D8E" w:rsidP="00537CB1">
            <w:pPr>
              <w:widowControl w:val="0"/>
              <w:tabs>
                <w:tab w:val="left" w:pos="2688"/>
              </w:tabs>
              <w:spacing w:before="20" w:after="20" w:line="240" w:lineRule="auto"/>
              <w:ind w:firstLine="567"/>
              <w:jc w:val="both"/>
              <w:rPr>
                <w:rFonts w:asciiTheme="majorHAnsi" w:hAnsiTheme="majorHAnsi"/>
                <w:bCs/>
                <w:sz w:val="24"/>
                <w:szCs w:val="24"/>
              </w:rPr>
            </w:pPr>
          </w:p>
        </w:tc>
        <w:tc>
          <w:tcPr>
            <w:tcW w:w="1283" w:type="pct"/>
            <w:shd w:val="clear" w:color="auto" w:fill="FFFFFF"/>
          </w:tcPr>
          <w:p w14:paraId="009DAD40" w14:textId="4CD7680D" w:rsidR="00E86D8E" w:rsidRPr="00547D0E" w:rsidRDefault="00E86D8E" w:rsidP="00537CB1">
            <w:pPr>
              <w:widowControl w:val="0"/>
              <w:tabs>
                <w:tab w:val="left" w:pos="2688"/>
              </w:tabs>
              <w:spacing w:before="20" w:after="20" w:line="240" w:lineRule="auto"/>
              <w:jc w:val="both"/>
              <w:rPr>
                <w:rFonts w:asciiTheme="majorHAnsi" w:eastAsia="MS Mincho" w:hAnsiTheme="majorHAnsi"/>
                <w:sz w:val="24"/>
                <w:szCs w:val="24"/>
              </w:rPr>
            </w:pPr>
            <w:r w:rsidRPr="00547D0E">
              <w:rPr>
                <w:rFonts w:asciiTheme="majorHAnsi" w:eastAsia="MS Mincho" w:hAnsiTheme="majorHAnsi"/>
                <w:sz w:val="24"/>
                <w:szCs w:val="24"/>
              </w:rPr>
              <w:t xml:space="preserve">- Dự thảo Luật Cấp, Thoát nước quy định khái niệm </w:t>
            </w:r>
            <w:r w:rsidRPr="00547D0E">
              <w:rPr>
                <w:rFonts w:asciiTheme="majorHAnsi" w:eastAsia="MS Mincho" w:hAnsiTheme="majorHAnsi"/>
                <w:i/>
                <w:sz w:val="24"/>
                <w:szCs w:val="24"/>
              </w:rPr>
              <w:t>“Bùn thải”</w:t>
            </w:r>
            <w:r w:rsidRPr="00547D0E">
              <w:rPr>
                <w:rFonts w:asciiTheme="majorHAnsi" w:eastAsia="MS Mincho" w:hAnsiTheme="majorHAnsi"/>
                <w:sz w:val="24"/>
                <w:szCs w:val="24"/>
              </w:rPr>
              <w:t xml:space="preserve">  trong Luật tại khoản 35 Điều 2 </w:t>
            </w:r>
            <w:r w:rsidRPr="00547D0E">
              <w:rPr>
                <w:rFonts w:asciiTheme="majorHAnsi" w:eastAsia="MS Mincho" w:hAnsiTheme="majorHAnsi"/>
                <w:i/>
                <w:sz w:val="24"/>
                <w:szCs w:val="24"/>
              </w:rPr>
              <w:t xml:space="preserve">“35.Bùn thải là bùn cặn dạng hữu cơ hoặc vô cơ hoặc bùn hỗn hợp được nạo vét, thu gom từ các bể tự hoại, hồ điều hòa, hệ thống thoát nước và hệ thống cấp nước.” </w:t>
            </w:r>
            <w:r w:rsidRPr="00547D0E">
              <w:rPr>
                <w:rFonts w:asciiTheme="majorHAnsi" w:eastAsia="MS Mincho" w:hAnsiTheme="majorHAnsi"/>
                <w:sz w:val="24"/>
                <w:szCs w:val="24"/>
              </w:rPr>
              <w:t>theo đó</w:t>
            </w:r>
            <w:r w:rsidRPr="00547D0E">
              <w:rPr>
                <w:rFonts w:asciiTheme="majorHAnsi" w:eastAsia="MS Mincho" w:hAnsiTheme="majorHAnsi"/>
                <w:i/>
                <w:sz w:val="24"/>
                <w:szCs w:val="24"/>
              </w:rPr>
              <w:t xml:space="preserve"> “Bùn thải” </w:t>
            </w:r>
            <w:r w:rsidRPr="00547D0E">
              <w:rPr>
                <w:rFonts w:asciiTheme="majorHAnsi" w:eastAsia="MS Mincho" w:hAnsiTheme="majorHAnsi"/>
                <w:sz w:val="24"/>
                <w:szCs w:val="24"/>
              </w:rPr>
              <w:t>được định nghĩa cụ thể, phát sinh từ các bể tự hoại, hồ điều hòa, hệ thống thoát nước và hệ thống cấp nước và thuộc đối tượng nghiên cứu của Luật Cấp, thoát nước;</w:t>
            </w:r>
          </w:p>
        </w:tc>
      </w:tr>
      <w:tr w:rsidR="00E86D8E" w:rsidRPr="00547D0E" w14:paraId="117B3400" w14:textId="77777777" w:rsidTr="008733EA">
        <w:trPr>
          <w:trHeight w:val="20"/>
        </w:trPr>
        <w:tc>
          <w:tcPr>
            <w:tcW w:w="237" w:type="pct"/>
            <w:vMerge/>
            <w:shd w:val="clear" w:color="auto" w:fill="FFFFFF"/>
          </w:tcPr>
          <w:p w14:paraId="35BE437D" w14:textId="77777777" w:rsidR="00E86D8E" w:rsidRPr="00547D0E" w:rsidRDefault="00E86D8E" w:rsidP="00537CB1">
            <w:pPr>
              <w:pStyle w:val="Other"/>
              <w:widowControl/>
              <w:spacing w:before="20" w:after="20" w:line="240" w:lineRule="auto"/>
              <w:ind w:left="425" w:firstLine="0"/>
              <w:jc w:val="both"/>
              <w:rPr>
                <w:rFonts w:asciiTheme="majorHAnsi" w:hAnsiTheme="majorHAnsi" w:cstheme="majorHAnsi"/>
                <w:color w:val="auto"/>
                <w:sz w:val="24"/>
                <w:szCs w:val="24"/>
              </w:rPr>
            </w:pPr>
          </w:p>
        </w:tc>
        <w:tc>
          <w:tcPr>
            <w:tcW w:w="587" w:type="pct"/>
            <w:vMerge/>
            <w:shd w:val="clear" w:color="auto" w:fill="FFFFFF"/>
          </w:tcPr>
          <w:p w14:paraId="5F2FEBA6" w14:textId="77777777" w:rsidR="00E86D8E" w:rsidRPr="00547D0E" w:rsidRDefault="00E86D8E" w:rsidP="00537CB1">
            <w:pPr>
              <w:pStyle w:val="Other"/>
              <w:spacing w:before="20" w:after="20" w:line="240" w:lineRule="auto"/>
              <w:ind w:firstLine="0"/>
              <w:jc w:val="both"/>
              <w:rPr>
                <w:rFonts w:asciiTheme="majorHAnsi" w:hAnsiTheme="majorHAnsi" w:cstheme="majorHAnsi"/>
                <w:b/>
                <w:color w:val="auto"/>
                <w:sz w:val="24"/>
                <w:szCs w:val="24"/>
                <w:lang w:eastAsia="x-none"/>
              </w:rPr>
            </w:pPr>
          </w:p>
        </w:tc>
        <w:tc>
          <w:tcPr>
            <w:tcW w:w="1177" w:type="pct"/>
            <w:shd w:val="clear" w:color="auto" w:fill="FFFFFF"/>
          </w:tcPr>
          <w:p w14:paraId="4C7025F5" w14:textId="1DD4F609" w:rsidR="00E86D8E" w:rsidRPr="00547D0E" w:rsidRDefault="00E86D8E" w:rsidP="00537CB1">
            <w:pPr>
              <w:pStyle w:val="Heading1"/>
              <w:spacing w:before="20" w:after="20"/>
              <w:ind w:firstLine="0"/>
              <w:rPr>
                <w:rFonts w:asciiTheme="majorHAnsi" w:hAnsiTheme="majorHAnsi"/>
                <w:sz w:val="24"/>
                <w:szCs w:val="24"/>
              </w:rPr>
            </w:pPr>
            <w:r w:rsidRPr="00547D0E">
              <w:rPr>
                <w:rFonts w:asciiTheme="majorHAnsi" w:eastAsia="MS Mincho" w:hAnsiTheme="majorHAnsi"/>
                <w:b w:val="0"/>
                <w:bCs/>
                <w:i/>
                <w:iCs w:val="0"/>
                <w:sz w:val="24"/>
                <w:szCs w:val="24"/>
              </w:rPr>
              <w:t>35. Bùn thải là bùn cặn dạng hữu cơ hoặc vô cơ hoặc bùn hỗn hợp được nạo vét, thu gom từ các bể tự hoại, hồ điều hòa, hệ thống thoát nước và hệ thống cấp nước</w:t>
            </w:r>
            <w:r w:rsidRPr="00547D0E">
              <w:rPr>
                <w:rFonts w:asciiTheme="majorHAnsi" w:eastAsia="MS Mincho" w:hAnsiTheme="majorHAnsi"/>
                <w:i/>
                <w:iCs w:val="0"/>
                <w:sz w:val="24"/>
                <w:szCs w:val="24"/>
              </w:rPr>
              <w:t>.</w:t>
            </w:r>
          </w:p>
        </w:tc>
        <w:tc>
          <w:tcPr>
            <w:tcW w:w="1716" w:type="pct"/>
            <w:shd w:val="clear" w:color="auto" w:fill="FFFFFF"/>
          </w:tcPr>
          <w:p w14:paraId="5B819FD0" w14:textId="6D92A551" w:rsidR="00406F3C" w:rsidRPr="00547D0E" w:rsidRDefault="00406F3C" w:rsidP="00537CB1">
            <w:pPr>
              <w:spacing w:before="20" w:after="20" w:line="240" w:lineRule="auto"/>
              <w:jc w:val="both"/>
              <w:rPr>
                <w:rFonts w:asciiTheme="majorHAnsi" w:hAnsiTheme="majorHAnsi"/>
                <w:b/>
                <w:iCs w:val="0"/>
                <w:sz w:val="24"/>
                <w:szCs w:val="24"/>
              </w:rPr>
            </w:pPr>
            <w:r w:rsidRPr="00547D0E">
              <w:rPr>
                <w:rFonts w:asciiTheme="majorHAnsi" w:hAnsiTheme="majorHAnsi"/>
                <w:b/>
                <w:iCs w:val="0"/>
                <w:sz w:val="24"/>
                <w:szCs w:val="24"/>
              </w:rPr>
              <w:t xml:space="preserve">- Văn bản rà soát: </w:t>
            </w:r>
            <w:r w:rsidRPr="00547D0E">
              <w:rPr>
                <w:rFonts w:asciiTheme="majorHAnsi" w:hAnsiTheme="majorHAnsi"/>
                <w:bCs/>
                <w:iCs w:val="0"/>
                <w:sz w:val="24"/>
                <w:szCs w:val="24"/>
              </w:rPr>
              <w:t>Luật Tài nguyên nước</w:t>
            </w:r>
          </w:p>
          <w:p w14:paraId="056CFC01" w14:textId="4455F9E8" w:rsidR="00E86D8E" w:rsidRPr="00547D0E" w:rsidRDefault="00406F3C" w:rsidP="00537CB1">
            <w:pPr>
              <w:spacing w:before="20" w:after="20" w:line="240" w:lineRule="auto"/>
              <w:jc w:val="both"/>
              <w:rPr>
                <w:rFonts w:asciiTheme="majorHAnsi" w:hAnsiTheme="majorHAnsi"/>
                <w:b/>
                <w:sz w:val="24"/>
                <w:szCs w:val="24"/>
              </w:rPr>
            </w:pPr>
            <w:r w:rsidRPr="00547D0E">
              <w:rPr>
                <w:rFonts w:asciiTheme="majorHAnsi" w:hAnsiTheme="majorHAnsi"/>
                <w:b/>
                <w:iCs w:val="0"/>
                <w:sz w:val="24"/>
                <w:szCs w:val="24"/>
              </w:rPr>
              <w:t xml:space="preserve">- Quy định liên quan: </w:t>
            </w:r>
            <w:r w:rsidR="00E86D8E" w:rsidRPr="00547D0E">
              <w:rPr>
                <w:rFonts w:asciiTheme="majorHAnsi" w:hAnsiTheme="majorHAnsi"/>
                <w:bCs/>
                <w:sz w:val="24"/>
                <w:szCs w:val="24"/>
              </w:rPr>
              <w:t xml:space="preserve">Quy định tại khoản 4 Điều 26 Luật Tài Nguyên Nước quy định về trách nhiệm “xây dựng danh mục </w:t>
            </w:r>
            <w:r w:rsidR="00E86D8E" w:rsidRPr="00547D0E">
              <w:rPr>
                <w:rFonts w:asciiTheme="majorHAnsi" w:hAnsiTheme="majorHAnsi"/>
                <w:bCs/>
                <w:sz w:val="24"/>
                <w:szCs w:val="24"/>
                <w:u w:val="single"/>
              </w:rPr>
              <w:t>công trình cấp nước sinh hoạt đặc biệt quan trọng”.</w:t>
            </w:r>
          </w:p>
        </w:tc>
        <w:tc>
          <w:tcPr>
            <w:tcW w:w="1283" w:type="pct"/>
            <w:shd w:val="clear" w:color="auto" w:fill="FFFFFF"/>
          </w:tcPr>
          <w:p w14:paraId="410C573A" w14:textId="718BD0D3" w:rsidR="00E86D8E" w:rsidRPr="00547D0E" w:rsidRDefault="00E86D8E" w:rsidP="00537CB1">
            <w:pPr>
              <w:widowControl w:val="0"/>
              <w:tabs>
                <w:tab w:val="left" w:pos="2688"/>
              </w:tabs>
              <w:spacing w:before="20" w:after="20" w:line="240" w:lineRule="auto"/>
              <w:jc w:val="both"/>
              <w:rPr>
                <w:rFonts w:asciiTheme="majorHAnsi" w:eastAsia="MS Mincho" w:hAnsiTheme="majorHAnsi"/>
                <w:sz w:val="24"/>
                <w:szCs w:val="24"/>
              </w:rPr>
            </w:pPr>
            <w:r w:rsidRPr="00547D0E">
              <w:rPr>
                <w:rFonts w:asciiTheme="majorHAnsi" w:hAnsiTheme="majorHAnsi"/>
                <w:bCs/>
                <w:sz w:val="24"/>
                <w:szCs w:val="24"/>
              </w:rPr>
              <w:t>Luật Cấp, Thoát nước bổ sung khái niệm</w:t>
            </w:r>
            <w:r w:rsidR="00406F3C" w:rsidRPr="00547D0E">
              <w:rPr>
                <w:rFonts w:asciiTheme="majorHAnsi" w:hAnsiTheme="majorHAnsi"/>
                <w:bCs/>
                <w:sz w:val="24"/>
                <w:szCs w:val="24"/>
              </w:rPr>
              <w:t xml:space="preserve"> về Công trình cáo nước sinh hoạt đặc biệt quan trọng</w:t>
            </w:r>
            <w:r w:rsidRPr="00547D0E">
              <w:rPr>
                <w:rFonts w:asciiTheme="majorHAnsi" w:hAnsiTheme="majorHAnsi"/>
                <w:bCs/>
                <w:sz w:val="24"/>
                <w:szCs w:val="24"/>
              </w:rPr>
              <w:t xml:space="preserve"> tại khoản 19 Điều 2 </w:t>
            </w:r>
            <w:r w:rsidRPr="00547D0E">
              <w:rPr>
                <w:rFonts w:asciiTheme="majorHAnsi" w:hAnsiTheme="majorHAnsi"/>
                <w:bCs/>
                <w:i/>
                <w:sz w:val="24"/>
                <w:szCs w:val="24"/>
              </w:rPr>
              <w:t>“</w:t>
            </w:r>
            <w:proofErr w:type="gramStart"/>
            <w:r w:rsidRPr="00547D0E">
              <w:rPr>
                <w:rFonts w:asciiTheme="majorHAnsi" w:hAnsiTheme="majorHAnsi"/>
                <w:bCs/>
                <w:i/>
                <w:sz w:val="24"/>
                <w:szCs w:val="24"/>
              </w:rPr>
              <w:t>19.Công</w:t>
            </w:r>
            <w:proofErr w:type="gramEnd"/>
            <w:r w:rsidRPr="00547D0E">
              <w:rPr>
                <w:rFonts w:asciiTheme="majorHAnsi" w:hAnsiTheme="majorHAnsi"/>
                <w:bCs/>
                <w:i/>
                <w:sz w:val="24"/>
                <w:szCs w:val="24"/>
              </w:rPr>
              <w:t xml:space="preserve"> trình cấp nước sinh hoạt đặc biệt quan trọng là nhà máy nước và mạng lưới truyền tải nước sạch có mục đích cấp nước sinh hoạt, có ảnh hưởng lớn hoặc tiềm ẩn khả năng ảnh hưởng nghiêm trọng tới sức khỏe, cuộc sống cộng đồng hoặc có tính chất bảo đảm quốc phòng, an ninh.”.</w:t>
            </w:r>
            <w:r w:rsidRPr="00547D0E">
              <w:rPr>
                <w:rFonts w:asciiTheme="majorHAnsi" w:hAnsiTheme="majorHAnsi"/>
                <w:bCs/>
                <w:sz w:val="24"/>
                <w:szCs w:val="24"/>
              </w:rPr>
              <w:t xml:space="preserve"> </w:t>
            </w:r>
            <w:r w:rsidR="00406F3C" w:rsidRPr="00547D0E">
              <w:rPr>
                <w:rFonts w:asciiTheme="majorHAnsi" w:hAnsiTheme="majorHAnsi"/>
                <w:bCs/>
                <w:sz w:val="24"/>
                <w:szCs w:val="24"/>
              </w:rPr>
              <w:t xml:space="preserve">Việc bổ sung khái niệm </w:t>
            </w:r>
            <w:r w:rsidRPr="00547D0E">
              <w:rPr>
                <w:rFonts w:asciiTheme="majorHAnsi" w:hAnsiTheme="majorHAnsi"/>
                <w:bCs/>
                <w:sz w:val="24"/>
                <w:szCs w:val="24"/>
              </w:rPr>
              <w:t>vướng mắc, xung đột giữa Luật Cấp, Thoát nước và Luật Tài nguyên nước ở nội dung này</w:t>
            </w:r>
            <w:r w:rsidR="00406F3C" w:rsidRPr="00547D0E">
              <w:rPr>
                <w:rFonts w:asciiTheme="majorHAnsi" w:hAnsiTheme="majorHAnsi"/>
                <w:bCs/>
                <w:sz w:val="24"/>
                <w:szCs w:val="24"/>
              </w:rPr>
              <w:t xml:space="preserve">; </w:t>
            </w:r>
            <w:r w:rsidRPr="00547D0E">
              <w:rPr>
                <w:rFonts w:asciiTheme="majorHAnsi" w:hAnsiTheme="majorHAnsi"/>
                <w:bCs/>
                <w:sz w:val="24"/>
                <w:szCs w:val="24"/>
              </w:rPr>
              <w:t>ngoài ra Luật Cấp thoát nước cụ thể hóa các quy định chưa được hướng dẫn đối với công trình cấp nước đặc biệt quan trong chưa được nêu và làm rõ tại luật Tài nguyên nước.</w:t>
            </w:r>
          </w:p>
        </w:tc>
      </w:tr>
      <w:tr w:rsidR="001021E6" w:rsidRPr="00547D0E" w14:paraId="355AE86A" w14:textId="77777777" w:rsidTr="008733EA">
        <w:trPr>
          <w:trHeight w:val="20"/>
        </w:trPr>
        <w:tc>
          <w:tcPr>
            <w:tcW w:w="237" w:type="pct"/>
            <w:shd w:val="clear" w:color="auto" w:fill="FFFFFF"/>
          </w:tcPr>
          <w:p w14:paraId="23DA151B" w14:textId="4AF2899D" w:rsidR="001021E6" w:rsidRPr="00547D0E" w:rsidRDefault="001021E6" w:rsidP="00537CB1">
            <w:pPr>
              <w:pStyle w:val="Other"/>
              <w:widowControl/>
              <w:numPr>
                <w:ilvl w:val="0"/>
                <w:numId w:val="46"/>
              </w:numPr>
              <w:spacing w:before="20" w:after="20" w:line="240" w:lineRule="auto"/>
              <w:ind w:left="0"/>
              <w:jc w:val="both"/>
              <w:rPr>
                <w:rFonts w:asciiTheme="majorHAnsi" w:hAnsiTheme="majorHAnsi" w:cstheme="majorHAnsi"/>
                <w:color w:val="auto"/>
                <w:sz w:val="24"/>
                <w:szCs w:val="24"/>
                <w:lang w:val="en-US"/>
              </w:rPr>
            </w:pPr>
          </w:p>
        </w:tc>
        <w:tc>
          <w:tcPr>
            <w:tcW w:w="587" w:type="pct"/>
            <w:shd w:val="clear" w:color="auto" w:fill="FFFFFF"/>
          </w:tcPr>
          <w:p w14:paraId="00687532" w14:textId="79E7C5CD" w:rsidR="001021E6" w:rsidRPr="00547D0E" w:rsidRDefault="001021E6" w:rsidP="00537CB1">
            <w:pPr>
              <w:pStyle w:val="Other"/>
              <w:spacing w:before="20" w:after="20" w:line="240" w:lineRule="auto"/>
              <w:ind w:firstLine="0"/>
              <w:jc w:val="both"/>
              <w:rPr>
                <w:rFonts w:asciiTheme="majorHAnsi" w:hAnsiTheme="majorHAnsi" w:cstheme="majorHAnsi"/>
                <w:b/>
                <w:color w:val="auto"/>
                <w:sz w:val="24"/>
                <w:szCs w:val="24"/>
                <w:lang w:eastAsia="x-none"/>
              </w:rPr>
            </w:pPr>
            <w:r w:rsidRPr="00547D0E">
              <w:rPr>
                <w:rFonts w:asciiTheme="majorHAnsi" w:hAnsiTheme="majorHAnsi" w:cstheme="majorHAnsi"/>
                <w:b/>
                <w:i/>
                <w:color w:val="auto"/>
                <w:sz w:val="24"/>
                <w:szCs w:val="24"/>
              </w:rPr>
              <w:t>Về quy định về hoạt động cung cấp dịch vụ công ích trong cấp nước, thoát nước.</w:t>
            </w:r>
          </w:p>
        </w:tc>
        <w:tc>
          <w:tcPr>
            <w:tcW w:w="1177" w:type="pct"/>
            <w:shd w:val="clear" w:color="auto" w:fill="FFFFFF"/>
          </w:tcPr>
          <w:p w14:paraId="42649E1C" w14:textId="0BB3260F" w:rsidR="001021E6" w:rsidRPr="00547D0E" w:rsidRDefault="001021E6" w:rsidP="00537CB1">
            <w:pPr>
              <w:pStyle w:val="Heading1"/>
              <w:spacing w:before="20" w:after="20"/>
              <w:ind w:firstLine="0"/>
              <w:rPr>
                <w:rFonts w:asciiTheme="majorHAnsi" w:eastAsia="MS Mincho" w:hAnsiTheme="majorHAnsi"/>
                <w:b w:val="0"/>
                <w:bCs/>
                <w:i/>
                <w:iCs w:val="0"/>
                <w:sz w:val="24"/>
                <w:szCs w:val="24"/>
              </w:rPr>
            </w:pPr>
            <w:r w:rsidRPr="00547D0E">
              <w:rPr>
                <w:rFonts w:asciiTheme="majorHAnsi" w:eastAsia="MS Mincho" w:hAnsiTheme="majorHAnsi"/>
                <w:b w:val="0"/>
                <w:bCs/>
                <w:sz w:val="24"/>
                <w:szCs w:val="24"/>
              </w:rPr>
              <w:t>khoản 2 Điều 3 quy định</w:t>
            </w:r>
            <w:r w:rsidRPr="00547D0E">
              <w:rPr>
                <w:rFonts w:asciiTheme="majorHAnsi" w:eastAsia="MS Mincho" w:hAnsiTheme="majorHAnsi"/>
                <w:b w:val="0"/>
                <w:bCs/>
                <w:i/>
                <w:iCs w:val="0"/>
                <w:sz w:val="24"/>
                <w:szCs w:val="24"/>
              </w:rPr>
              <w:t xml:space="preserve"> “2. Hoạt động cấp nước sạch là hoạt động sản xuất, kinh doanh có điều kiện, chịu sự kiểm soát của Nhà nước; được xác định là hoạt động cung cấp dịch vụ công ích đối với hoạt động cấp nước sạch khu vực miền núi, vùng sâu, vùng xa, biên giới, hải đảo. Dịch vụ thoát nước và xử lý nước thải đô thị và nông thôn là hoạt động cung cấp dịch vụ công ích.”</w:t>
            </w:r>
          </w:p>
        </w:tc>
        <w:tc>
          <w:tcPr>
            <w:tcW w:w="1716" w:type="pct"/>
            <w:shd w:val="clear" w:color="auto" w:fill="FFFFFF"/>
          </w:tcPr>
          <w:p w14:paraId="00142DBF" w14:textId="77777777" w:rsidR="001021E6" w:rsidRPr="00547D0E" w:rsidRDefault="001021E6" w:rsidP="00537CB1">
            <w:pPr>
              <w:spacing w:before="20" w:after="20" w:line="240" w:lineRule="auto"/>
              <w:rPr>
                <w:sz w:val="24"/>
                <w:szCs w:val="24"/>
              </w:rPr>
            </w:pPr>
            <w:bookmarkStart w:id="10" w:name="dieu_30"/>
            <w:r w:rsidRPr="00547D0E">
              <w:rPr>
                <w:b/>
                <w:bCs/>
                <w:sz w:val="24"/>
                <w:szCs w:val="24"/>
              </w:rPr>
              <w:t>Điều 30. Phân loại sản phẩm, dịch vụ thủy lợi</w:t>
            </w:r>
            <w:bookmarkEnd w:id="10"/>
          </w:p>
          <w:p w14:paraId="212BB229" w14:textId="77777777" w:rsidR="001021E6" w:rsidRPr="00547D0E" w:rsidRDefault="001021E6" w:rsidP="00537CB1">
            <w:pPr>
              <w:spacing w:before="20" w:after="20" w:line="240" w:lineRule="auto"/>
              <w:rPr>
                <w:sz w:val="24"/>
                <w:szCs w:val="24"/>
              </w:rPr>
            </w:pPr>
            <w:r w:rsidRPr="00547D0E">
              <w:rPr>
                <w:sz w:val="24"/>
                <w:szCs w:val="24"/>
              </w:rPr>
              <w:t>1. Sản phẩm, dịch vụ thủy lợi bao gồm sản phẩm, dịch vụ công ích thủy lợi và sản phẩm, dịch vụ thủy lợi khác.</w:t>
            </w:r>
          </w:p>
          <w:p w14:paraId="245E8419" w14:textId="77777777" w:rsidR="001021E6" w:rsidRPr="00547D0E" w:rsidRDefault="001021E6" w:rsidP="00537CB1">
            <w:pPr>
              <w:spacing w:before="20" w:after="20" w:line="240" w:lineRule="auto"/>
              <w:rPr>
                <w:sz w:val="24"/>
                <w:szCs w:val="24"/>
              </w:rPr>
            </w:pPr>
            <w:bookmarkStart w:id="11" w:name="khoan_2_30"/>
            <w:r w:rsidRPr="00547D0E">
              <w:rPr>
                <w:sz w:val="24"/>
                <w:szCs w:val="24"/>
              </w:rPr>
              <w:t>2. Sản phẩm, dịch vụ công ích thủy lợi bao gồm:</w:t>
            </w:r>
            <w:bookmarkEnd w:id="11"/>
          </w:p>
          <w:p w14:paraId="58FE72D8" w14:textId="77777777" w:rsidR="001021E6" w:rsidRPr="00547D0E" w:rsidRDefault="001021E6" w:rsidP="00537CB1">
            <w:pPr>
              <w:spacing w:before="20" w:after="20" w:line="240" w:lineRule="auto"/>
              <w:rPr>
                <w:sz w:val="24"/>
                <w:szCs w:val="24"/>
              </w:rPr>
            </w:pPr>
            <w:r w:rsidRPr="00547D0E">
              <w:rPr>
                <w:sz w:val="24"/>
                <w:szCs w:val="24"/>
              </w:rPr>
              <w:t>a) Tưới cho cây trồng và cấp nước cho sản xuất muối, nuôi trồng thủy sản, chăn nuôi;</w:t>
            </w:r>
          </w:p>
          <w:p w14:paraId="3488B86A" w14:textId="77777777" w:rsidR="001021E6" w:rsidRPr="00547D0E" w:rsidRDefault="001021E6" w:rsidP="00537CB1">
            <w:pPr>
              <w:spacing w:before="20" w:after="20" w:line="240" w:lineRule="auto"/>
              <w:rPr>
                <w:sz w:val="24"/>
                <w:szCs w:val="24"/>
              </w:rPr>
            </w:pPr>
            <w:r w:rsidRPr="00547D0E">
              <w:rPr>
                <w:sz w:val="24"/>
                <w:szCs w:val="24"/>
              </w:rPr>
              <w:t>b) Tiêu, thoát nước phục vụ sản xuất nông nghiệp, khu vực nông thôn và đô thị trừ vùng nội thị;</w:t>
            </w:r>
          </w:p>
          <w:p w14:paraId="7C177C37" w14:textId="77777777" w:rsidR="001021E6" w:rsidRPr="00547D0E" w:rsidRDefault="001021E6" w:rsidP="00537CB1">
            <w:pPr>
              <w:spacing w:before="20" w:after="20" w:line="240" w:lineRule="auto"/>
              <w:rPr>
                <w:sz w:val="24"/>
                <w:szCs w:val="24"/>
              </w:rPr>
            </w:pPr>
            <w:r w:rsidRPr="00547D0E">
              <w:rPr>
                <w:sz w:val="24"/>
                <w:szCs w:val="24"/>
              </w:rPr>
              <w:t>c) Thoát lũ, ngăn lũ, ngăn triều cường, ngăn mặn, đẩy mặn, rửa mặn, rửa phèn, giữ ngọt.</w:t>
            </w:r>
          </w:p>
          <w:p w14:paraId="2C0555A6" w14:textId="77777777" w:rsidR="001021E6" w:rsidRPr="00547D0E" w:rsidRDefault="001021E6" w:rsidP="00537CB1">
            <w:pPr>
              <w:spacing w:before="20" w:after="20" w:line="240" w:lineRule="auto"/>
              <w:rPr>
                <w:sz w:val="24"/>
                <w:szCs w:val="24"/>
              </w:rPr>
            </w:pPr>
            <w:bookmarkStart w:id="12" w:name="khoan_3_30"/>
            <w:r w:rsidRPr="00547D0E">
              <w:rPr>
                <w:sz w:val="24"/>
                <w:szCs w:val="24"/>
              </w:rPr>
              <w:t>3. Sản phẩm, dịch vụ thủy lợi khác bao gồm:</w:t>
            </w:r>
            <w:bookmarkEnd w:id="12"/>
          </w:p>
          <w:p w14:paraId="63B38AF5" w14:textId="77777777" w:rsidR="001021E6" w:rsidRPr="00547D0E" w:rsidRDefault="001021E6" w:rsidP="00537CB1">
            <w:pPr>
              <w:spacing w:before="20" w:after="20" w:line="240" w:lineRule="auto"/>
              <w:rPr>
                <w:i/>
                <w:iCs w:val="0"/>
                <w:sz w:val="24"/>
                <w:szCs w:val="24"/>
                <w:u w:val="single"/>
              </w:rPr>
            </w:pPr>
            <w:r w:rsidRPr="00547D0E">
              <w:rPr>
                <w:i/>
                <w:iCs w:val="0"/>
                <w:sz w:val="24"/>
                <w:szCs w:val="24"/>
                <w:u w:val="single"/>
              </w:rPr>
              <w:t>a) Cấp nước cho sinh hoạt và công nghiệp;</w:t>
            </w:r>
          </w:p>
          <w:p w14:paraId="79E6C80B" w14:textId="77777777" w:rsidR="001021E6" w:rsidRPr="00547D0E" w:rsidRDefault="001021E6" w:rsidP="00537CB1">
            <w:pPr>
              <w:spacing w:before="20" w:after="20" w:line="240" w:lineRule="auto"/>
              <w:rPr>
                <w:i/>
                <w:iCs w:val="0"/>
                <w:sz w:val="24"/>
                <w:szCs w:val="24"/>
                <w:u w:val="single"/>
              </w:rPr>
            </w:pPr>
            <w:r w:rsidRPr="00547D0E">
              <w:rPr>
                <w:i/>
                <w:iCs w:val="0"/>
                <w:sz w:val="24"/>
                <w:szCs w:val="24"/>
                <w:u w:val="single"/>
              </w:rPr>
              <w:t>b) Tiêu nước cho khu công nghiệp, khu chế xuất, khu kinh tế và khu công nghệ cao;</w:t>
            </w:r>
          </w:p>
          <w:p w14:paraId="2595558B" w14:textId="77777777" w:rsidR="001021E6" w:rsidRPr="00547D0E" w:rsidRDefault="001021E6" w:rsidP="00537CB1">
            <w:pPr>
              <w:spacing w:before="20" w:after="20" w:line="240" w:lineRule="auto"/>
              <w:rPr>
                <w:sz w:val="24"/>
                <w:szCs w:val="24"/>
              </w:rPr>
            </w:pPr>
            <w:r w:rsidRPr="00547D0E">
              <w:rPr>
                <w:sz w:val="24"/>
                <w:szCs w:val="24"/>
              </w:rPr>
              <w:t>c) Kết hợp phát điện;</w:t>
            </w:r>
          </w:p>
          <w:p w14:paraId="6CFF7F99" w14:textId="77777777" w:rsidR="001021E6" w:rsidRPr="00547D0E" w:rsidRDefault="001021E6" w:rsidP="00537CB1">
            <w:pPr>
              <w:spacing w:before="20" w:after="20" w:line="240" w:lineRule="auto"/>
              <w:rPr>
                <w:sz w:val="24"/>
                <w:szCs w:val="24"/>
              </w:rPr>
            </w:pPr>
            <w:r w:rsidRPr="00547D0E">
              <w:rPr>
                <w:sz w:val="24"/>
                <w:szCs w:val="24"/>
              </w:rPr>
              <w:t>d) Kinh doanh, du lịch và các hoạt động vui chơi giải trí khác;</w:t>
            </w:r>
          </w:p>
          <w:p w14:paraId="20CF0313" w14:textId="77777777" w:rsidR="001021E6" w:rsidRPr="00547D0E" w:rsidRDefault="001021E6" w:rsidP="00537CB1">
            <w:pPr>
              <w:spacing w:before="20" w:after="20" w:line="240" w:lineRule="auto"/>
              <w:rPr>
                <w:sz w:val="24"/>
                <w:szCs w:val="24"/>
              </w:rPr>
            </w:pPr>
            <w:r w:rsidRPr="00547D0E">
              <w:rPr>
                <w:sz w:val="24"/>
                <w:szCs w:val="24"/>
              </w:rPr>
              <w:t>đ) Nuôi trồng thủy sản trong các hồ chứa nước;</w:t>
            </w:r>
          </w:p>
          <w:p w14:paraId="291272B0" w14:textId="1B44ACB1" w:rsidR="001021E6" w:rsidRPr="00547D0E" w:rsidRDefault="001021E6" w:rsidP="00537CB1">
            <w:pPr>
              <w:spacing w:before="20" w:after="20" w:line="240" w:lineRule="auto"/>
              <w:rPr>
                <w:sz w:val="24"/>
                <w:szCs w:val="24"/>
              </w:rPr>
            </w:pPr>
            <w:r w:rsidRPr="00547D0E">
              <w:rPr>
                <w:sz w:val="24"/>
                <w:szCs w:val="24"/>
              </w:rPr>
              <w:t>e) Kết hợp giao thông.</w:t>
            </w:r>
          </w:p>
        </w:tc>
        <w:tc>
          <w:tcPr>
            <w:tcW w:w="1283" w:type="pct"/>
            <w:shd w:val="clear" w:color="auto" w:fill="FFFFFF"/>
          </w:tcPr>
          <w:p w14:paraId="0BC98A8D" w14:textId="164C9A3E" w:rsidR="001021E6" w:rsidRPr="00547D0E" w:rsidRDefault="001021E6" w:rsidP="00537CB1">
            <w:pPr>
              <w:widowControl w:val="0"/>
              <w:tabs>
                <w:tab w:val="left" w:pos="2688"/>
              </w:tabs>
              <w:spacing w:before="20" w:after="20" w:line="240" w:lineRule="auto"/>
              <w:jc w:val="both"/>
              <w:rPr>
                <w:rFonts w:asciiTheme="majorHAnsi" w:eastAsia="MS Mincho" w:hAnsiTheme="majorHAnsi"/>
                <w:i/>
                <w:sz w:val="24"/>
                <w:szCs w:val="24"/>
              </w:rPr>
            </w:pPr>
            <w:r w:rsidRPr="00547D0E">
              <w:rPr>
                <w:rFonts w:asciiTheme="majorHAnsi" w:eastAsia="MS Mincho" w:hAnsiTheme="majorHAnsi"/>
                <w:sz w:val="24"/>
                <w:szCs w:val="24"/>
              </w:rPr>
              <w:t>Dự thảo Luật CTN bổ sung nội dung hoạt động cấp nước sạch là "hoạt động cung cấp dịch vụ công ích đối với khu vực miền núi, vùng sâu, vùng xa, biên giới, hải đảo." Và giới hạn phạm vi của dịch vụ thoát nước là dịch vụ công ích đối với hoạt động thoát nước đô thị và nông thôn (Không bao gồm đối tượng thoát nước tại các khu chức năng). Việc quy định này đồng bộ và cụ thể hóa đối với quy định tại luật Thủy lợi hiện hành.</w:t>
            </w:r>
          </w:p>
          <w:p w14:paraId="43C69BFC" w14:textId="77777777" w:rsidR="001021E6" w:rsidRPr="00547D0E" w:rsidRDefault="001021E6" w:rsidP="00537CB1">
            <w:pPr>
              <w:widowControl w:val="0"/>
              <w:tabs>
                <w:tab w:val="left" w:pos="2688"/>
              </w:tabs>
              <w:spacing w:before="20" w:after="20" w:line="240" w:lineRule="auto"/>
              <w:jc w:val="both"/>
              <w:rPr>
                <w:rFonts w:asciiTheme="majorHAnsi" w:hAnsiTheme="majorHAnsi"/>
                <w:bCs/>
                <w:sz w:val="24"/>
                <w:szCs w:val="24"/>
              </w:rPr>
            </w:pPr>
          </w:p>
        </w:tc>
      </w:tr>
      <w:tr w:rsidR="00EF79DA" w:rsidRPr="00547D0E" w14:paraId="5BD0F58A" w14:textId="77777777" w:rsidTr="008733EA">
        <w:trPr>
          <w:trHeight w:val="20"/>
        </w:trPr>
        <w:tc>
          <w:tcPr>
            <w:tcW w:w="237" w:type="pct"/>
            <w:shd w:val="clear" w:color="auto" w:fill="FFFFFF"/>
          </w:tcPr>
          <w:p w14:paraId="5695815C" w14:textId="77777777" w:rsidR="00A70235" w:rsidRPr="00547D0E" w:rsidRDefault="00A70235" w:rsidP="00537CB1">
            <w:pPr>
              <w:pStyle w:val="Other"/>
              <w:widowControl/>
              <w:numPr>
                <w:ilvl w:val="0"/>
                <w:numId w:val="46"/>
              </w:numPr>
              <w:spacing w:before="20" w:after="20" w:line="240" w:lineRule="auto"/>
              <w:ind w:left="0"/>
              <w:jc w:val="both"/>
              <w:rPr>
                <w:rFonts w:asciiTheme="majorHAnsi" w:hAnsiTheme="majorHAnsi" w:cstheme="majorHAnsi"/>
                <w:color w:val="auto"/>
                <w:sz w:val="24"/>
                <w:szCs w:val="24"/>
              </w:rPr>
            </w:pPr>
          </w:p>
        </w:tc>
        <w:tc>
          <w:tcPr>
            <w:tcW w:w="587" w:type="pct"/>
            <w:shd w:val="clear" w:color="auto" w:fill="FFFFFF"/>
          </w:tcPr>
          <w:p w14:paraId="409096F7" w14:textId="30CA2F39" w:rsidR="00A70235" w:rsidRPr="00547D0E" w:rsidRDefault="002C6BC3" w:rsidP="00537CB1">
            <w:pPr>
              <w:pStyle w:val="Other"/>
              <w:spacing w:before="20" w:after="20" w:line="240" w:lineRule="auto"/>
              <w:ind w:firstLine="0"/>
              <w:jc w:val="both"/>
              <w:rPr>
                <w:rFonts w:asciiTheme="majorHAnsi" w:hAnsiTheme="majorHAnsi" w:cstheme="majorHAnsi"/>
                <w:color w:val="auto"/>
                <w:sz w:val="24"/>
                <w:szCs w:val="24"/>
                <w:lang w:val="en-US"/>
              </w:rPr>
            </w:pPr>
            <w:r w:rsidRPr="00547D0E">
              <w:rPr>
                <w:rFonts w:asciiTheme="majorHAnsi" w:hAnsiTheme="majorHAnsi" w:cstheme="majorHAnsi"/>
                <w:b/>
                <w:i/>
                <w:color w:val="auto"/>
                <w:sz w:val="24"/>
                <w:szCs w:val="24"/>
              </w:rPr>
              <w:t>Về quy định các trường hợp được miễn tiền sử dụng đất, tiền thuê đất đối với các công trình cấp thoát nước</w:t>
            </w:r>
          </w:p>
        </w:tc>
        <w:tc>
          <w:tcPr>
            <w:tcW w:w="1177" w:type="pct"/>
            <w:shd w:val="clear" w:color="auto" w:fill="FFFFFF"/>
          </w:tcPr>
          <w:p w14:paraId="121CC198" w14:textId="5E167CA1" w:rsidR="00A70235" w:rsidRPr="00547D0E" w:rsidRDefault="002C6BC3" w:rsidP="00537CB1">
            <w:pPr>
              <w:tabs>
                <w:tab w:val="left" w:pos="1560"/>
              </w:tabs>
              <w:adjustRightInd w:val="0"/>
              <w:snapToGrid w:val="0"/>
              <w:spacing w:before="20" w:after="20" w:line="240" w:lineRule="auto"/>
              <w:jc w:val="both"/>
              <w:rPr>
                <w:rFonts w:asciiTheme="majorHAnsi" w:hAnsiTheme="majorHAnsi"/>
                <w:bCs/>
                <w:sz w:val="24"/>
                <w:szCs w:val="24"/>
                <w:lang w:val="pt-BR"/>
              </w:rPr>
            </w:pPr>
            <w:r w:rsidRPr="00547D0E">
              <w:rPr>
                <w:rFonts w:asciiTheme="majorHAnsi" w:hAnsiTheme="majorHAnsi"/>
                <w:bCs/>
                <w:sz w:val="24"/>
                <w:szCs w:val="24"/>
                <w:lang w:val="pt-BR"/>
              </w:rPr>
              <w:t>Quy định tại khoản 3 Điều 5 Luật Cấp, Thoát nước quy định</w:t>
            </w:r>
            <w:r w:rsidRPr="00547D0E">
              <w:rPr>
                <w:rFonts w:asciiTheme="majorHAnsi" w:hAnsiTheme="majorHAnsi"/>
                <w:bCs/>
                <w:i/>
                <w:sz w:val="24"/>
                <w:szCs w:val="24"/>
                <w:lang w:val="pt-BR"/>
              </w:rPr>
              <w:t xml:space="preserve"> “Miễn tiền sử dụng đất, tiền thuê đất đối với công trình cấp, thoát nước bao gồm: nhà máy nước; trạm bơm nước; bể, tháp chứa nước; tuyến ống cấp nước, thoát nước; hồ điều hòa; công trình xử lý nước, bùn, bùn thải kể cả nhà làm việc, nhà kho, cơ sở sản xuất, sửa chữa, bảo dưỡng công trình cấp nước, thoát nước.”</w:t>
            </w:r>
          </w:p>
        </w:tc>
        <w:tc>
          <w:tcPr>
            <w:tcW w:w="1716" w:type="pct"/>
            <w:shd w:val="clear" w:color="auto" w:fill="FFFFFF"/>
          </w:tcPr>
          <w:p w14:paraId="02B01D8C" w14:textId="2C725599" w:rsidR="009C6B11" w:rsidRPr="00547D0E" w:rsidRDefault="009C6B11" w:rsidP="00537CB1">
            <w:pPr>
              <w:spacing w:before="20" w:after="20" w:line="240" w:lineRule="auto"/>
              <w:jc w:val="both"/>
              <w:rPr>
                <w:rFonts w:asciiTheme="majorHAnsi" w:hAnsiTheme="majorHAnsi"/>
                <w:b/>
                <w:iCs w:val="0"/>
                <w:sz w:val="24"/>
                <w:szCs w:val="24"/>
              </w:rPr>
            </w:pPr>
            <w:r w:rsidRPr="00547D0E">
              <w:rPr>
                <w:rFonts w:asciiTheme="majorHAnsi" w:hAnsiTheme="majorHAnsi"/>
                <w:b/>
                <w:iCs w:val="0"/>
                <w:sz w:val="24"/>
                <w:szCs w:val="24"/>
              </w:rPr>
              <w:t xml:space="preserve">- Văn bản rà soát: </w:t>
            </w:r>
            <w:r w:rsidRPr="00547D0E">
              <w:rPr>
                <w:rFonts w:asciiTheme="majorHAnsi" w:hAnsiTheme="majorHAnsi"/>
                <w:bCs/>
                <w:iCs w:val="0"/>
                <w:sz w:val="24"/>
                <w:szCs w:val="24"/>
              </w:rPr>
              <w:t xml:space="preserve">Luật Đất đai 2024; </w:t>
            </w:r>
            <w:r w:rsidRPr="00547D0E">
              <w:rPr>
                <w:rFonts w:asciiTheme="majorHAnsi" w:hAnsiTheme="majorHAnsi"/>
                <w:bCs/>
                <w:sz w:val="24"/>
                <w:szCs w:val="24"/>
              </w:rPr>
              <w:t>Nghị định số 103/2024/NĐ-CP ngày 30/7/2024</w:t>
            </w:r>
          </w:p>
          <w:p w14:paraId="1C604BC4" w14:textId="0D1471E1" w:rsidR="009C6B11" w:rsidRPr="00547D0E" w:rsidRDefault="009C6B11" w:rsidP="00537CB1">
            <w:pPr>
              <w:spacing w:before="20" w:after="20" w:line="240" w:lineRule="auto"/>
              <w:jc w:val="both"/>
              <w:rPr>
                <w:rFonts w:asciiTheme="majorHAnsi" w:hAnsiTheme="majorHAnsi"/>
                <w:b/>
                <w:iCs w:val="0"/>
                <w:sz w:val="24"/>
                <w:szCs w:val="24"/>
              </w:rPr>
            </w:pPr>
            <w:r w:rsidRPr="00547D0E">
              <w:rPr>
                <w:rFonts w:asciiTheme="majorHAnsi" w:hAnsiTheme="majorHAnsi"/>
                <w:b/>
                <w:iCs w:val="0"/>
                <w:sz w:val="24"/>
                <w:szCs w:val="24"/>
              </w:rPr>
              <w:t xml:space="preserve">- Quy định liên quan: </w:t>
            </w:r>
          </w:p>
          <w:p w14:paraId="00D7C759" w14:textId="3DAC31B1" w:rsidR="009C6B11" w:rsidRPr="00547D0E" w:rsidRDefault="009C6B11" w:rsidP="00537CB1">
            <w:pPr>
              <w:spacing w:before="20" w:after="20" w:line="240" w:lineRule="auto"/>
              <w:jc w:val="both"/>
              <w:rPr>
                <w:rFonts w:asciiTheme="majorHAnsi" w:hAnsiTheme="majorHAnsi"/>
                <w:bCs/>
                <w:iCs w:val="0"/>
                <w:sz w:val="24"/>
                <w:szCs w:val="24"/>
              </w:rPr>
            </w:pPr>
            <w:r w:rsidRPr="00547D0E">
              <w:rPr>
                <w:rFonts w:asciiTheme="majorHAnsi" w:hAnsiTheme="majorHAnsi"/>
                <w:bCs/>
                <w:iCs w:val="0"/>
                <w:sz w:val="24"/>
                <w:szCs w:val="24"/>
              </w:rPr>
              <w:t xml:space="preserve">+ </w:t>
            </w:r>
            <w:r w:rsidR="002C6BC3" w:rsidRPr="00547D0E">
              <w:rPr>
                <w:rFonts w:asciiTheme="majorHAnsi" w:hAnsiTheme="majorHAnsi"/>
                <w:bCs/>
                <w:sz w:val="24"/>
                <w:szCs w:val="24"/>
              </w:rPr>
              <w:t xml:space="preserve">Điểm i khoản 1 Điều 157 Luật Đất đai năm 2024 quy định về miễn, giảm tiền sử dụng đất, tiền thuê đất </w:t>
            </w:r>
            <w:r w:rsidR="002C6BC3" w:rsidRPr="00547D0E">
              <w:rPr>
                <w:rFonts w:asciiTheme="majorHAnsi" w:hAnsiTheme="majorHAnsi"/>
                <w:bCs/>
                <w:i/>
                <w:sz w:val="24"/>
                <w:szCs w:val="24"/>
              </w:rPr>
              <w:t xml:space="preserve">“i) Sử dụng đất xây dựng công trình cấp nước sạch và thoát nước, xử lý nước thải tại khu vực đô thị và nông thôn” </w:t>
            </w:r>
          </w:p>
          <w:p w14:paraId="31218891" w14:textId="5C29FB1C" w:rsidR="00A70235" w:rsidRPr="00547D0E" w:rsidRDefault="002C6BC3" w:rsidP="00537CB1">
            <w:pPr>
              <w:spacing w:before="20" w:after="20" w:line="240" w:lineRule="auto"/>
              <w:jc w:val="both"/>
              <w:rPr>
                <w:rFonts w:asciiTheme="majorHAnsi" w:hAnsiTheme="majorHAnsi"/>
                <w:bCs/>
                <w:i/>
                <w:sz w:val="24"/>
                <w:szCs w:val="24"/>
              </w:rPr>
            </w:pPr>
            <w:r w:rsidRPr="00547D0E">
              <w:rPr>
                <w:rFonts w:asciiTheme="majorHAnsi" w:hAnsiTheme="majorHAnsi"/>
                <w:bCs/>
                <w:sz w:val="24"/>
                <w:szCs w:val="24"/>
              </w:rPr>
              <w:t xml:space="preserve"> </w:t>
            </w:r>
            <w:r w:rsidR="009C6B11" w:rsidRPr="00547D0E">
              <w:rPr>
                <w:rFonts w:asciiTheme="majorHAnsi" w:hAnsiTheme="majorHAnsi"/>
                <w:bCs/>
                <w:iCs w:val="0"/>
                <w:sz w:val="24"/>
                <w:szCs w:val="24"/>
              </w:rPr>
              <w:t>+Đ</w:t>
            </w:r>
            <w:r w:rsidRPr="00547D0E">
              <w:rPr>
                <w:rFonts w:asciiTheme="majorHAnsi" w:hAnsiTheme="majorHAnsi"/>
                <w:bCs/>
                <w:sz w:val="24"/>
                <w:szCs w:val="24"/>
              </w:rPr>
              <w:t xml:space="preserve">iểm đ khoản 1 Điều 39 Nghị định số 103/2024/NĐ-CP ngày 30/7/2024 của Chính phủ quy định về tiền sử dụng đất, tiền thuê đất </w:t>
            </w:r>
            <w:r w:rsidRPr="00547D0E">
              <w:rPr>
                <w:rFonts w:asciiTheme="majorHAnsi" w:hAnsiTheme="majorHAnsi"/>
                <w:bCs/>
                <w:i/>
                <w:sz w:val="24"/>
                <w:szCs w:val="24"/>
              </w:rPr>
              <w:t>“đ) Sử dụng đất xây dựng công trình cấp nước sạch và thoát nước, xử lý nước thải tại khu vực đô thị và nông thôn”.</w:t>
            </w:r>
          </w:p>
        </w:tc>
        <w:tc>
          <w:tcPr>
            <w:tcW w:w="1283" w:type="pct"/>
            <w:shd w:val="clear" w:color="auto" w:fill="FFFFFF"/>
          </w:tcPr>
          <w:p w14:paraId="654D26A8" w14:textId="47FE344A" w:rsidR="00A70235" w:rsidRPr="00547D0E" w:rsidRDefault="00560F7A" w:rsidP="00537CB1">
            <w:pPr>
              <w:spacing w:before="20" w:after="20" w:line="240" w:lineRule="auto"/>
              <w:jc w:val="both"/>
              <w:rPr>
                <w:rFonts w:asciiTheme="majorHAnsi" w:hAnsiTheme="majorHAnsi"/>
                <w:bCs/>
                <w:sz w:val="24"/>
                <w:szCs w:val="24"/>
              </w:rPr>
            </w:pPr>
            <w:r w:rsidRPr="00547D0E">
              <w:rPr>
                <w:rFonts w:asciiTheme="majorHAnsi" w:hAnsiTheme="majorHAnsi"/>
                <w:bCs/>
                <w:sz w:val="24"/>
                <w:szCs w:val="24"/>
              </w:rPr>
              <w:t>Theo đó, quy định tại Luật cấp thoát nước cụ thể hóa</w:t>
            </w:r>
            <w:r w:rsidRPr="00547D0E">
              <w:rPr>
                <w:rFonts w:asciiTheme="majorHAnsi" w:hAnsiTheme="majorHAnsi"/>
                <w:bCs/>
                <w:i/>
                <w:sz w:val="24"/>
                <w:szCs w:val="24"/>
              </w:rPr>
              <w:t xml:space="preserve"> </w:t>
            </w:r>
            <w:r w:rsidRPr="00547D0E">
              <w:rPr>
                <w:rFonts w:asciiTheme="majorHAnsi" w:hAnsiTheme="majorHAnsi"/>
                <w:bCs/>
                <w:sz w:val="24"/>
                <w:szCs w:val="24"/>
              </w:rPr>
              <w:t>công trình cấp nước sạch, thoát nước và xử lý nước thải theo phương pháp liệt kê các công trình sử dụng đất của công trình cấp nước sạch và thoát nước, xử lý nước thải đã được quy định tại luật Đất đai 2024.</w:t>
            </w:r>
            <w:r w:rsidR="001C50B0" w:rsidRPr="00547D0E">
              <w:rPr>
                <w:rFonts w:asciiTheme="majorHAnsi" w:hAnsiTheme="majorHAnsi"/>
                <w:bCs/>
                <w:iCs w:val="0"/>
                <w:sz w:val="24"/>
                <w:szCs w:val="24"/>
              </w:rPr>
              <w:t xml:space="preserve"> </w:t>
            </w:r>
            <w:r w:rsidR="001C50B0" w:rsidRPr="00547D0E">
              <w:rPr>
                <w:rFonts w:asciiTheme="majorHAnsi" w:hAnsiTheme="majorHAnsi"/>
                <w:bCs/>
                <w:i/>
                <w:sz w:val="24"/>
                <w:szCs w:val="24"/>
                <w:lang w:val="pt-BR"/>
              </w:rPr>
              <w:t>“Miễn tiền sử dụng đất, tiền thuê đất đối với công trình cấp, thoát nước bao gồm: nhà máy nước; trạm bơm nước; bể, tháp chứa nước; tuyến ống cấp nước, thoát nước; hồ điều hòa; công trình xử lý nước, bùn, bùn thải kể cả nhà làm việc, nhà kho, cơ sở sản xuất, sửa chữa, bảo dưỡng công trình cấp nước, thoát nước.”</w:t>
            </w:r>
          </w:p>
        </w:tc>
      </w:tr>
      <w:tr w:rsidR="00EF79DA" w:rsidRPr="00547D0E" w14:paraId="4A7664C4" w14:textId="77777777" w:rsidTr="008733EA">
        <w:trPr>
          <w:trHeight w:val="20"/>
        </w:trPr>
        <w:tc>
          <w:tcPr>
            <w:tcW w:w="237" w:type="pct"/>
            <w:shd w:val="clear" w:color="auto" w:fill="FFFFFF"/>
          </w:tcPr>
          <w:p w14:paraId="4D4077F3" w14:textId="77777777" w:rsidR="00560F7A" w:rsidRPr="00547D0E" w:rsidRDefault="00560F7A" w:rsidP="00537CB1">
            <w:pPr>
              <w:pStyle w:val="Other"/>
              <w:widowControl/>
              <w:numPr>
                <w:ilvl w:val="0"/>
                <w:numId w:val="46"/>
              </w:numPr>
              <w:spacing w:before="20" w:after="20" w:line="240" w:lineRule="auto"/>
              <w:ind w:left="0"/>
              <w:jc w:val="both"/>
              <w:rPr>
                <w:rFonts w:asciiTheme="majorHAnsi" w:hAnsiTheme="majorHAnsi" w:cstheme="majorHAnsi"/>
                <w:color w:val="auto"/>
                <w:sz w:val="24"/>
                <w:szCs w:val="24"/>
              </w:rPr>
            </w:pPr>
          </w:p>
        </w:tc>
        <w:tc>
          <w:tcPr>
            <w:tcW w:w="587" w:type="pct"/>
            <w:shd w:val="clear" w:color="auto" w:fill="FFFFFF"/>
          </w:tcPr>
          <w:p w14:paraId="3D4677EC" w14:textId="1ED83552" w:rsidR="00560F7A" w:rsidRPr="00547D0E" w:rsidRDefault="00F56F9C" w:rsidP="00537CB1">
            <w:pPr>
              <w:pStyle w:val="Other"/>
              <w:spacing w:before="20" w:after="20" w:line="240" w:lineRule="auto"/>
              <w:ind w:firstLine="0"/>
              <w:jc w:val="both"/>
              <w:rPr>
                <w:rFonts w:asciiTheme="majorHAnsi" w:hAnsiTheme="majorHAnsi" w:cstheme="majorHAnsi"/>
                <w:b/>
                <w:i/>
                <w:color w:val="auto"/>
                <w:sz w:val="24"/>
                <w:szCs w:val="24"/>
              </w:rPr>
            </w:pPr>
            <w:r w:rsidRPr="00547D0E">
              <w:rPr>
                <w:rFonts w:asciiTheme="majorHAnsi" w:hAnsiTheme="majorHAnsi" w:cstheme="majorHAnsi"/>
                <w:b/>
                <w:color w:val="auto"/>
                <w:sz w:val="24"/>
                <w:szCs w:val="24"/>
                <w:lang w:eastAsia="x-none"/>
              </w:rPr>
              <w:t>Về Nguyên tắc kết hợp các công trình hạ tầng kỹ thuật với công trình cấp, thoát nước</w:t>
            </w:r>
          </w:p>
        </w:tc>
        <w:tc>
          <w:tcPr>
            <w:tcW w:w="1177" w:type="pct"/>
            <w:shd w:val="clear" w:color="auto" w:fill="FFFFFF"/>
          </w:tcPr>
          <w:p w14:paraId="53737FFC" w14:textId="75B5507E" w:rsidR="00560F7A" w:rsidRPr="00547D0E" w:rsidRDefault="00F56F9C" w:rsidP="00537CB1">
            <w:pPr>
              <w:spacing w:before="20" w:after="20" w:line="240" w:lineRule="auto"/>
              <w:jc w:val="both"/>
              <w:rPr>
                <w:rFonts w:asciiTheme="majorHAnsi" w:eastAsia="Times New Roman" w:hAnsiTheme="majorHAnsi"/>
                <w:iCs w:val="0"/>
                <w:sz w:val="24"/>
                <w:szCs w:val="24"/>
                <w:lang w:val="nl-NL"/>
              </w:rPr>
            </w:pPr>
            <w:r w:rsidRPr="00547D0E">
              <w:rPr>
                <w:rFonts w:asciiTheme="majorHAnsi" w:eastAsia="Times New Roman" w:hAnsiTheme="majorHAnsi"/>
                <w:sz w:val="24"/>
                <w:szCs w:val="24"/>
                <w:lang w:val="nl-NL"/>
              </w:rPr>
              <w:t>Tại Điều 7 Luật Cấp, Thoát nước quy định Nguyên tắc kết hợp các công trình hạ tầng kỹ thuật với công trình cấp, thoát nước, theo đó quy định “</w:t>
            </w:r>
            <w:r w:rsidRPr="00547D0E">
              <w:rPr>
                <w:rFonts w:asciiTheme="majorHAnsi" w:eastAsia="Times New Roman" w:hAnsiTheme="majorHAnsi"/>
                <w:i/>
                <w:sz w:val="24"/>
                <w:szCs w:val="24"/>
                <w:lang w:val="nl-NL"/>
              </w:rPr>
              <w:t>5. Trong trường hợp kết cấu hạ tầng giao thông đường bộ, đường sắt, đường thủy chưa được đầu tư xây dựng theo quy hoạch, Ủy ban nhân dân cấp tỉnh hoặc cơ quan được ủy quyền phối hợp với cơ quan quản lý kết cấu hạ tầng giao thông, quyết định việc ưu tiên thi công xây dựng mạng lưới cấp, thoát nước đáp ứng nhu cầu sử dụng nước sạch và xử lý nước thải trên địa bàn; việc di dời công trình cấp, thoát nước được bồi thường, hỗ trợ theo quy định pháp luật về đầu tư và đất đai.</w:t>
            </w:r>
            <w:r w:rsidRPr="00547D0E">
              <w:rPr>
                <w:rFonts w:asciiTheme="majorHAnsi" w:eastAsia="Times New Roman" w:hAnsiTheme="majorHAnsi"/>
                <w:sz w:val="24"/>
                <w:szCs w:val="24"/>
                <w:lang w:val="nl-NL"/>
              </w:rPr>
              <w:t>”</w:t>
            </w:r>
          </w:p>
        </w:tc>
        <w:tc>
          <w:tcPr>
            <w:tcW w:w="1716" w:type="pct"/>
            <w:shd w:val="clear" w:color="auto" w:fill="FFFFFF"/>
          </w:tcPr>
          <w:p w14:paraId="2E0F7A65" w14:textId="5C039F4E" w:rsidR="00846C82" w:rsidRPr="00547D0E" w:rsidRDefault="00846C82" w:rsidP="00537CB1">
            <w:pPr>
              <w:spacing w:before="20" w:after="20" w:line="240" w:lineRule="auto"/>
              <w:jc w:val="both"/>
              <w:rPr>
                <w:rFonts w:asciiTheme="majorHAnsi" w:hAnsiTheme="majorHAnsi"/>
                <w:b/>
                <w:iCs w:val="0"/>
                <w:sz w:val="24"/>
                <w:szCs w:val="24"/>
              </w:rPr>
            </w:pPr>
            <w:r w:rsidRPr="00547D0E">
              <w:rPr>
                <w:rFonts w:asciiTheme="majorHAnsi" w:hAnsiTheme="majorHAnsi"/>
                <w:b/>
                <w:iCs w:val="0"/>
                <w:sz w:val="24"/>
                <w:szCs w:val="24"/>
              </w:rPr>
              <w:t xml:space="preserve">- Văn bản rà soát: </w:t>
            </w:r>
            <w:r w:rsidRPr="00547D0E">
              <w:rPr>
                <w:rFonts w:asciiTheme="majorHAnsi" w:hAnsiTheme="majorHAnsi"/>
                <w:bCs/>
                <w:iCs w:val="0"/>
                <w:sz w:val="24"/>
                <w:szCs w:val="24"/>
              </w:rPr>
              <w:t>Luật đường bộ</w:t>
            </w:r>
          </w:p>
          <w:p w14:paraId="421BC112" w14:textId="77777777" w:rsidR="00846C82" w:rsidRPr="00547D0E" w:rsidRDefault="00846C82" w:rsidP="00537CB1">
            <w:pPr>
              <w:spacing w:before="20" w:after="20" w:line="240" w:lineRule="auto"/>
              <w:jc w:val="both"/>
              <w:rPr>
                <w:rFonts w:asciiTheme="majorHAnsi" w:hAnsiTheme="majorHAnsi"/>
                <w:b/>
                <w:iCs w:val="0"/>
                <w:sz w:val="24"/>
                <w:szCs w:val="24"/>
              </w:rPr>
            </w:pPr>
            <w:r w:rsidRPr="00547D0E">
              <w:rPr>
                <w:rFonts w:asciiTheme="majorHAnsi" w:hAnsiTheme="majorHAnsi"/>
                <w:b/>
                <w:iCs w:val="0"/>
                <w:sz w:val="24"/>
                <w:szCs w:val="24"/>
              </w:rPr>
              <w:t xml:space="preserve">- Quy định liên quan: </w:t>
            </w:r>
          </w:p>
          <w:p w14:paraId="24399F40" w14:textId="25AB9264" w:rsidR="00F56F9C" w:rsidRPr="00547D0E" w:rsidRDefault="00F56F9C" w:rsidP="00537CB1">
            <w:pPr>
              <w:spacing w:before="20" w:after="20" w:line="240" w:lineRule="auto"/>
              <w:jc w:val="both"/>
              <w:rPr>
                <w:rFonts w:asciiTheme="majorHAnsi" w:hAnsiTheme="majorHAnsi"/>
                <w:b/>
                <w:iCs w:val="0"/>
                <w:sz w:val="24"/>
                <w:szCs w:val="24"/>
              </w:rPr>
            </w:pPr>
            <w:r w:rsidRPr="00547D0E">
              <w:rPr>
                <w:rFonts w:asciiTheme="majorHAnsi" w:eastAsia="Times New Roman" w:hAnsiTheme="majorHAnsi"/>
                <w:sz w:val="24"/>
                <w:szCs w:val="24"/>
                <w:lang w:val="nl-NL"/>
              </w:rPr>
              <w:t xml:space="preserve">Tại khoản 6 Điều 19 Luật Đường bộ 2024 quy định “ </w:t>
            </w:r>
            <w:r w:rsidRPr="00547D0E">
              <w:rPr>
                <w:rFonts w:asciiTheme="majorHAnsi" w:eastAsia="Times New Roman" w:hAnsiTheme="majorHAnsi"/>
                <w:i/>
                <w:sz w:val="24"/>
                <w:szCs w:val="24"/>
                <w:lang w:val="nl-NL"/>
              </w:rPr>
              <w:t>Chủ sở hữu hoặc người quản lý, sử dụng công trình quy định tại khoản 1 Điều này, trừ công trình đê điều, công trình quốc phòng, an ninh phải hoàn trả công trình đường bộ bị ảnh hưởng, bố trí kinh phí và tổ chức di dời công trình</w:t>
            </w:r>
            <w:r w:rsidRPr="00547D0E">
              <w:rPr>
                <w:rFonts w:asciiTheme="majorHAnsi" w:eastAsia="Times New Roman" w:hAnsiTheme="majorHAnsi"/>
                <w:sz w:val="24"/>
                <w:szCs w:val="24"/>
                <w:lang w:val="nl-NL"/>
              </w:rPr>
              <w:t>”</w:t>
            </w:r>
          </w:p>
          <w:p w14:paraId="1101CBEE" w14:textId="77777777" w:rsidR="00560F7A" w:rsidRPr="00547D0E" w:rsidRDefault="00560F7A" w:rsidP="00537CB1">
            <w:pPr>
              <w:spacing w:before="20" w:after="20" w:line="240" w:lineRule="auto"/>
              <w:jc w:val="both"/>
              <w:rPr>
                <w:rFonts w:asciiTheme="majorHAnsi" w:hAnsiTheme="majorHAnsi"/>
                <w:bCs/>
                <w:iCs w:val="0"/>
                <w:sz w:val="24"/>
                <w:szCs w:val="24"/>
              </w:rPr>
            </w:pPr>
          </w:p>
        </w:tc>
        <w:tc>
          <w:tcPr>
            <w:tcW w:w="1283" w:type="pct"/>
            <w:shd w:val="clear" w:color="auto" w:fill="FFFFFF"/>
          </w:tcPr>
          <w:p w14:paraId="0CF913B9" w14:textId="5BF2B506" w:rsidR="00560F7A" w:rsidRPr="00547D0E" w:rsidRDefault="00F56F9C" w:rsidP="00537CB1">
            <w:pPr>
              <w:spacing w:before="20" w:after="20" w:line="240" w:lineRule="auto"/>
              <w:ind w:firstLine="720"/>
              <w:jc w:val="both"/>
              <w:rPr>
                <w:rFonts w:asciiTheme="majorHAnsi" w:eastAsia="Times New Roman" w:hAnsiTheme="majorHAnsi"/>
                <w:iCs w:val="0"/>
                <w:sz w:val="24"/>
                <w:szCs w:val="24"/>
                <w:lang w:val="nl-NL"/>
              </w:rPr>
            </w:pPr>
            <w:r w:rsidRPr="00547D0E">
              <w:rPr>
                <w:rFonts w:asciiTheme="majorHAnsi" w:eastAsia="Times New Roman" w:hAnsiTheme="majorHAnsi"/>
                <w:sz w:val="24"/>
                <w:szCs w:val="24"/>
                <w:lang w:val="nl-NL"/>
              </w:rPr>
              <w:t>Thực tiễn hiện nay, nhiều công trình cấp nước, thoát nước được xây dựng đáp ứng nhu cầu nước sạch, thoát nước và xử lý nước thải được xây dựng theo các tuyến đường giao thông hiện trạng theo quyết định của cơ quan có thẩm quyền quản lý về cấp thoát nước nhằm đảm bảo các mục tiêu về cấp, thoát nước. Việc mở rộng hoặc điều chỉnh các tuyến đường dẫn đến phải di dời công trình cấp, thoát nước nằm trong kết cấu hạ tầng giao thông. Luật Cấp, Thoát nước quy định việc di dời công trình cấp, thoát nước được bồi thường, hỗ trợ theo quy định pháp luật về đầu tư và đất đai nhằm lợi ích của Doanh nghiệp trong hoạt động đầu tư xây dựng các công trình cấp, thoát nước.</w:t>
            </w:r>
          </w:p>
        </w:tc>
      </w:tr>
      <w:tr w:rsidR="00EF79DA" w:rsidRPr="00547D0E" w14:paraId="4B343C80" w14:textId="77777777" w:rsidTr="00A7093D">
        <w:trPr>
          <w:trHeight w:val="1091"/>
        </w:trPr>
        <w:tc>
          <w:tcPr>
            <w:tcW w:w="237" w:type="pct"/>
            <w:shd w:val="clear" w:color="auto" w:fill="FFFFFF"/>
          </w:tcPr>
          <w:p w14:paraId="21C5878E" w14:textId="77777777" w:rsidR="00560F7A" w:rsidRPr="00547D0E" w:rsidRDefault="00560F7A" w:rsidP="00537CB1">
            <w:pPr>
              <w:pStyle w:val="Other"/>
              <w:widowControl/>
              <w:numPr>
                <w:ilvl w:val="0"/>
                <w:numId w:val="46"/>
              </w:numPr>
              <w:spacing w:before="20" w:after="20" w:line="240" w:lineRule="auto"/>
              <w:ind w:left="0"/>
              <w:jc w:val="both"/>
              <w:rPr>
                <w:rFonts w:asciiTheme="majorHAnsi" w:hAnsiTheme="majorHAnsi" w:cstheme="majorHAnsi"/>
                <w:color w:val="auto"/>
                <w:sz w:val="24"/>
                <w:szCs w:val="24"/>
              </w:rPr>
            </w:pPr>
          </w:p>
        </w:tc>
        <w:tc>
          <w:tcPr>
            <w:tcW w:w="587" w:type="pct"/>
            <w:shd w:val="clear" w:color="auto" w:fill="FFFFFF"/>
          </w:tcPr>
          <w:p w14:paraId="31EE0E4E" w14:textId="0BE5FDEA" w:rsidR="00560F7A" w:rsidRPr="00547D0E" w:rsidRDefault="00A7093D" w:rsidP="00537CB1">
            <w:pPr>
              <w:pStyle w:val="Other"/>
              <w:spacing w:before="20" w:after="20" w:line="240" w:lineRule="auto"/>
              <w:ind w:firstLine="0"/>
              <w:jc w:val="both"/>
              <w:rPr>
                <w:rFonts w:asciiTheme="majorHAnsi" w:hAnsiTheme="majorHAnsi" w:cstheme="majorHAnsi"/>
                <w:color w:val="auto"/>
                <w:sz w:val="24"/>
                <w:szCs w:val="24"/>
                <w:lang w:val="en-US"/>
              </w:rPr>
            </w:pPr>
            <w:r w:rsidRPr="00547D0E">
              <w:rPr>
                <w:rFonts w:asciiTheme="majorHAnsi" w:hAnsiTheme="majorHAnsi" w:cstheme="majorHAnsi"/>
                <w:b/>
                <w:sz w:val="24"/>
                <w:szCs w:val="24"/>
                <w:lang w:eastAsia="x-none"/>
              </w:rPr>
              <w:t>Về Hệ thống thông tin, cơ sở dữ liệu cấp, thoát nước</w:t>
            </w:r>
          </w:p>
        </w:tc>
        <w:tc>
          <w:tcPr>
            <w:tcW w:w="1177" w:type="pct"/>
            <w:shd w:val="clear" w:color="auto" w:fill="FFFFFF"/>
          </w:tcPr>
          <w:p w14:paraId="068EA0DB" w14:textId="5540D5CB" w:rsidR="00A7093D" w:rsidRPr="00547D0E" w:rsidRDefault="00A7093D" w:rsidP="00537CB1">
            <w:pPr>
              <w:tabs>
                <w:tab w:val="left" w:pos="1560"/>
              </w:tabs>
              <w:adjustRightInd w:val="0"/>
              <w:snapToGrid w:val="0"/>
              <w:spacing w:before="20" w:after="20" w:line="240" w:lineRule="auto"/>
              <w:jc w:val="both"/>
              <w:rPr>
                <w:rFonts w:asciiTheme="majorHAnsi" w:hAnsiTheme="majorHAnsi"/>
                <w:b/>
                <w:i/>
                <w:sz w:val="24"/>
                <w:szCs w:val="24"/>
                <w:lang w:val="pt-BR"/>
              </w:rPr>
            </w:pPr>
            <w:r w:rsidRPr="00547D0E">
              <w:rPr>
                <w:rFonts w:asciiTheme="majorHAnsi" w:hAnsiTheme="majorHAnsi"/>
                <w:b/>
                <w:i/>
                <w:sz w:val="24"/>
                <w:szCs w:val="24"/>
                <w:lang w:val="pt-BR"/>
              </w:rPr>
              <w:t xml:space="preserve">- Điều 12. Hệ thống thông tin, cơ sở dữ liệu cấp, thoát nước </w:t>
            </w:r>
          </w:p>
          <w:p w14:paraId="212CF88B" w14:textId="77777777" w:rsidR="00560F7A" w:rsidRPr="00547D0E" w:rsidRDefault="00A7093D" w:rsidP="00537CB1">
            <w:pPr>
              <w:tabs>
                <w:tab w:val="left" w:pos="1560"/>
              </w:tabs>
              <w:adjustRightInd w:val="0"/>
              <w:snapToGrid w:val="0"/>
              <w:spacing w:before="20" w:after="20" w:line="240" w:lineRule="auto"/>
              <w:jc w:val="both"/>
              <w:rPr>
                <w:rFonts w:asciiTheme="majorHAnsi" w:hAnsiTheme="majorHAnsi"/>
                <w:bCs/>
                <w:iCs w:val="0"/>
                <w:sz w:val="24"/>
                <w:szCs w:val="24"/>
                <w:lang w:val="pt-BR"/>
              </w:rPr>
            </w:pPr>
            <w:r w:rsidRPr="00547D0E">
              <w:rPr>
                <w:rFonts w:asciiTheme="majorHAnsi" w:hAnsiTheme="majorHAnsi"/>
                <w:bCs/>
                <w:sz w:val="24"/>
                <w:szCs w:val="24"/>
                <w:lang w:val="pt-BR"/>
              </w:rPr>
              <w:t>1. Hệ thống thông tin về cấp, thoát nước là tập hợp phần cứng, phần mềm và cơ sở dữ liệu nhằm tạo, lập, cung cấp, truyền đưa, thu thập</w:t>
            </w:r>
          </w:p>
          <w:p w14:paraId="103A7422" w14:textId="5088FE34" w:rsidR="002F5883" w:rsidRPr="00547D0E" w:rsidRDefault="002F5883" w:rsidP="00537CB1">
            <w:pPr>
              <w:tabs>
                <w:tab w:val="left" w:pos="1560"/>
              </w:tabs>
              <w:adjustRightInd w:val="0"/>
              <w:snapToGrid w:val="0"/>
              <w:spacing w:before="20" w:after="20" w:line="240" w:lineRule="auto"/>
              <w:jc w:val="both"/>
              <w:rPr>
                <w:rFonts w:asciiTheme="majorHAnsi" w:hAnsiTheme="majorHAnsi"/>
                <w:b/>
                <w:i/>
                <w:sz w:val="24"/>
                <w:szCs w:val="24"/>
                <w:lang w:val="pt-BR"/>
              </w:rPr>
            </w:pPr>
            <w:r w:rsidRPr="00547D0E">
              <w:rPr>
                <w:rFonts w:asciiTheme="majorHAnsi" w:hAnsiTheme="majorHAnsi"/>
                <w:b/>
                <w:i/>
                <w:sz w:val="24"/>
                <w:szCs w:val="24"/>
                <w:lang w:val="pt-BR"/>
              </w:rPr>
              <w:t xml:space="preserve">- Điều 13: Hoạt động điều tra cơ bản về cấp, thoát nước </w:t>
            </w:r>
          </w:p>
          <w:p w14:paraId="2D85E3D7" w14:textId="77777777" w:rsidR="002F5883" w:rsidRPr="00547D0E" w:rsidRDefault="002F5883" w:rsidP="00537CB1">
            <w:pPr>
              <w:widowControl w:val="0"/>
              <w:spacing w:before="20" w:after="20" w:line="240" w:lineRule="auto"/>
              <w:ind w:hanging="3"/>
              <w:jc w:val="both"/>
              <w:rPr>
                <w:rFonts w:asciiTheme="majorHAnsi" w:hAnsiTheme="majorHAnsi"/>
                <w:sz w:val="24"/>
                <w:szCs w:val="24"/>
              </w:rPr>
            </w:pPr>
            <w:r w:rsidRPr="00547D0E">
              <w:rPr>
                <w:rFonts w:asciiTheme="majorHAnsi" w:hAnsiTheme="majorHAnsi"/>
                <w:sz w:val="24"/>
                <w:szCs w:val="24"/>
              </w:rPr>
              <w:t>1. Hoạt động điều tra cơ bản về cấp, thoát nước để thu thập thông tin, dữ liệu phục vụ xây dựng chiến lược, quy hoạch, kế hoạch phát triển cấp, thoát nước; quản lý, tuyên truyền, giáo dục, bảo vệ, cải tạo, phát triển, khai thác, vận hành hệ thống cấp, thoát nước; phòng, chống và khắc phục các rủi ro do hệ thống cấp, thoát nước gây ra, bảo đảm cung cấp nước sạch và giảm thiểu ô nhiễm môi trường.</w:t>
            </w:r>
          </w:p>
          <w:p w14:paraId="14A79743" w14:textId="35E7C8D9" w:rsidR="002F5883" w:rsidRPr="00547D0E" w:rsidRDefault="002F5883" w:rsidP="00537CB1">
            <w:pPr>
              <w:widowControl w:val="0"/>
              <w:spacing w:before="20" w:after="20" w:line="240" w:lineRule="auto"/>
              <w:ind w:hanging="3"/>
              <w:jc w:val="both"/>
              <w:rPr>
                <w:rFonts w:asciiTheme="majorHAnsi" w:hAnsiTheme="majorHAnsi"/>
                <w:sz w:val="24"/>
                <w:szCs w:val="24"/>
              </w:rPr>
            </w:pPr>
            <w:r w:rsidRPr="00547D0E">
              <w:rPr>
                <w:rFonts w:asciiTheme="majorHAnsi" w:hAnsiTheme="majorHAnsi"/>
                <w:sz w:val="24"/>
                <w:szCs w:val="24"/>
              </w:rPr>
              <w:t xml:space="preserve">4. Thông tin, cơ sở dữ liệu trong điều tra cơ bản </w:t>
            </w:r>
            <w:r w:rsidRPr="00547D0E">
              <w:rPr>
                <w:rFonts w:asciiTheme="majorHAnsi" w:hAnsiTheme="majorHAnsi"/>
                <w:b/>
                <w:bCs/>
                <w:i/>
                <w:iCs w:val="0"/>
                <w:sz w:val="24"/>
                <w:szCs w:val="24"/>
                <w:u w:val="single"/>
              </w:rPr>
              <w:t>phải thống nhất, đồng bộ giữa điều tra cơ bản tài nguyên nước, thủy lợi, cấp, thoát nước với thông tin, cơ sở dữ liệu hạ tầng kỹ thuật đô thị, nông thôn.</w:t>
            </w:r>
            <w:r w:rsidRPr="00547D0E">
              <w:rPr>
                <w:rFonts w:asciiTheme="majorHAnsi" w:hAnsiTheme="majorHAnsi"/>
                <w:sz w:val="24"/>
                <w:szCs w:val="24"/>
              </w:rPr>
              <w:t xml:space="preserve"> </w:t>
            </w:r>
          </w:p>
        </w:tc>
        <w:tc>
          <w:tcPr>
            <w:tcW w:w="1716" w:type="pct"/>
            <w:shd w:val="clear" w:color="auto" w:fill="FFFFFF"/>
          </w:tcPr>
          <w:p w14:paraId="321E0661" w14:textId="75449490" w:rsidR="00431DF8" w:rsidRPr="00547D0E" w:rsidRDefault="00431DF8" w:rsidP="00537CB1">
            <w:pPr>
              <w:spacing w:before="20" w:after="20" w:line="240" w:lineRule="auto"/>
              <w:jc w:val="both"/>
              <w:rPr>
                <w:rFonts w:asciiTheme="majorHAnsi" w:hAnsiTheme="majorHAnsi"/>
                <w:b/>
                <w:iCs w:val="0"/>
                <w:sz w:val="24"/>
                <w:szCs w:val="24"/>
              </w:rPr>
            </w:pPr>
            <w:r w:rsidRPr="00547D0E">
              <w:rPr>
                <w:rFonts w:asciiTheme="majorHAnsi" w:hAnsiTheme="majorHAnsi"/>
                <w:b/>
                <w:iCs w:val="0"/>
                <w:sz w:val="24"/>
                <w:szCs w:val="24"/>
              </w:rPr>
              <w:t xml:space="preserve">- Văn bản rà soát: </w:t>
            </w:r>
            <w:r w:rsidRPr="00547D0E">
              <w:rPr>
                <w:rFonts w:asciiTheme="majorHAnsi" w:hAnsiTheme="majorHAnsi"/>
                <w:bCs/>
                <w:iCs w:val="0"/>
                <w:sz w:val="24"/>
                <w:szCs w:val="24"/>
              </w:rPr>
              <w:t>Luật Tài nguyên nước;</w:t>
            </w:r>
          </w:p>
          <w:p w14:paraId="44E7950C" w14:textId="77777777" w:rsidR="00431DF8" w:rsidRPr="00547D0E" w:rsidRDefault="00431DF8" w:rsidP="00537CB1">
            <w:pPr>
              <w:spacing w:before="20" w:after="20" w:line="240" w:lineRule="auto"/>
              <w:jc w:val="both"/>
              <w:rPr>
                <w:rFonts w:asciiTheme="majorHAnsi" w:hAnsiTheme="majorHAnsi"/>
                <w:b/>
                <w:iCs w:val="0"/>
                <w:sz w:val="24"/>
                <w:szCs w:val="24"/>
              </w:rPr>
            </w:pPr>
            <w:r w:rsidRPr="00547D0E">
              <w:rPr>
                <w:rFonts w:asciiTheme="majorHAnsi" w:hAnsiTheme="majorHAnsi"/>
                <w:b/>
                <w:iCs w:val="0"/>
                <w:sz w:val="24"/>
                <w:szCs w:val="24"/>
              </w:rPr>
              <w:t xml:space="preserve">- Quy định liên quan: </w:t>
            </w:r>
          </w:p>
          <w:p w14:paraId="7C629F68" w14:textId="630449FA" w:rsidR="00560F7A" w:rsidRPr="00547D0E" w:rsidRDefault="00431DF8" w:rsidP="00537CB1">
            <w:pPr>
              <w:spacing w:before="20" w:after="20" w:line="240" w:lineRule="auto"/>
              <w:jc w:val="both"/>
              <w:rPr>
                <w:rFonts w:asciiTheme="majorHAnsi" w:hAnsiTheme="majorHAnsi"/>
                <w:bCs/>
                <w:iCs w:val="0"/>
                <w:sz w:val="24"/>
                <w:szCs w:val="24"/>
              </w:rPr>
            </w:pPr>
            <w:r w:rsidRPr="00547D0E">
              <w:rPr>
                <w:rFonts w:asciiTheme="majorHAnsi" w:hAnsiTheme="majorHAnsi"/>
                <w:sz w:val="24"/>
                <w:szCs w:val="24"/>
                <w:lang w:eastAsia="x-none"/>
              </w:rPr>
              <w:t xml:space="preserve">+ Luật Tài nguyên nước năm 2023 đã có quy định về: </w:t>
            </w:r>
            <w:r w:rsidRPr="00547D0E">
              <w:rPr>
                <w:rFonts w:asciiTheme="majorHAnsi" w:hAnsiTheme="majorHAnsi"/>
                <w:i/>
                <w:iCs w:val="0"/>
                <w:sz w:val="24"/>
                <w:szCs w:val="24"/>
                <w:lang w:eastAsia="x-none"/>
              </w:rPr>
              <w:t>(i) Hệ thống thông tin, cơ sở dữ liệu tài nguyên nước quốc gia (khoản 1 Điều 7); (ii) Bộ Tài nguyên và Môi trường tổ chức xây dựng, quản lý, vận hành, duy trì Hệ thống thông tin, cơ sở dữ liệu tài nguyên nước quốc gia; cập nhật thông tin, dữ liệu về tài nguyên nước quy định tại khoản 1 Điều này thuộc phạm vi quản lý vào Hệ thống thông tin, cơ sở dữ liệu tài nguyên nước quốc gia (khoản 5 Điều 7); (iii) Bộ, cơ quan ngang Bộ chỉ đạo việc kết nối, liên thông dữ liệu liên quan đến tài nguyên nước quy định tại khoản 1 Điều này thuộc phạm vi quản lý với Hệ thống thông tin, cơ sở dữ liệu tài nguyên nước quốc gia (khoản 6 Điều 7); (iv) giao Chính phủ quy định chi tiết Điều này (khoản 9 Điều 7)</w:t>
            </w:r>
            <w:r w:rsidRPr="00547D0E">
              <w:rPr>
                <w:rFonts w:asciiTheme="majorHAnsi" w:hAnsiTheme="majorHAnsi"/>
                <w:sz w:val="24"/>
                <w:szCs w:val="24"/>
                <w:lang w:eastAsia="x-none"/>
              </w:rPr>
              <w:t xml:space="preserve">. </w:t>
            </w:r>
          </w:p>
        </w:tc>
        <w:tc>
          <w:tcPr>
            <w:tcW w:w="1283" w:type="pct"/>
            <w:shd w:val="clear" w:color="auto" w:fill="FFFFFF"/>
          </w:tcPr>
          <w:p w14:paraId="4621AE9B" w14:textId="77777777" w:rsidR="009D2D76" w:rsidRPr="00547D0E" w:rsidRDefault="009D2D76" w:rsidP="00537CB1">
            <w:pPr>
              <w:spacing w:before="20" w:after="20" w:line="240" w:lineRule="auto"/>
              <w:jc w:val="both"/>
              <w:rPr>
                <w:rFonts w:asciiTheme="majorHAnsi" w:hAnsiTheme="majorHAnsi"/>
                <w:sz w:val="24"/>
                <w:szCs w:val="24"/>
                <w:lang w:eastAsia="x-none"/>
              </w:rPr>
            </w:pPr>
            <w:r w:rsidRPr="00547D0E">
              <w:rPr>
                <w:rFonts w:asciiTheme="majorHAnsi" w:hAnsiTheme="majorHAnsi"/>
                <w:sz w:val="24"/>
                <w:szCs w:val="24"/>
                <w:lang w:eastAsia="x-none"/>
              </w:rPr>
              <w:t>Luật CTN quy định nội dung về hệ thống thông tin và cơ sở dữ liệu về cấp, thoát nước, đảm bảo đúng yêu cầu, chỉ đạo của cấp có thẩm quyền, tăng cường kết nối, chia sẻ, cung cấp, công khai, minh bạch các thông tin, đơn giản hóa thủ tục hành chính, đảm bảo hiệu quả, tiết kiệm, không chồng chéo, mâu thuẫn.</w:t>
            </w:r>
          </w:p>
          <w:p w14:paraId="6E8A5037" w14:textId="20389639" w:rsidR="00560F7A" w:rsidRPr="00547D0E" w:rsidRDefault="009D2D76" w:rsidP="00537CB1">
            <w:pPr>
              <w:spacing w:before="20" w:after="20" w:line="240" w:lineRule="auto"/>
              <w:jc w:val="both"/>
              <w:rPr>
                <w:rFonts w:asciiTheme="majorHAnsi" w:hAnsiTheme="majorHAnsi"/>
                <w:sz w:val="24"/>
                <w:szCs w:val="24"/>
                <w:lang w:eastAsia="x-none"/>
              </w:rPr>
            </w:pPr>
            <w:r w:rsidRPr="00547D0E">
              <w:rPr>
                <w:rFonts w:asciiTheme="majorHAnsi" w:hAnsiTheme="majorHAnsi"/>
                <w:sz w:val="24"/>
                <w:szCs w:val="24"/>
                <w:lang w:eastAsia="x-none"/>
              </w:rPr>
              <w:t>Luật Cấp, Thoát nước sẽ thiết lập và quản lý hệ thống cơ sở dữ liệu cấp, thoát nước đảm bảo tính liên tục của cơ sở dữ liệu. Thúc đẩy hệ thống cơ sở dữ liệu cấp, thoát nước ở các địa phương bằng cách cung cấp các hướng dẫn cụ thể về thủ tục và kỹ thuật trong việc xây dựng và quản lý hệ thống cơ sở dữ liệu cấp, thoát nước. Quy định quản lý, phân cấp, chia sẻ dữ liệu từ cấp trung ương, cơ quan chuyên môn tại địa phương và đơn vị quản lý vận hành công trình cấp, thoát nước. Đảm bảo đồng bộ, không chồng chéo và được tích hợp với cơ sở dữ liệu về tài nguyên nước quốc gia, cơ sở dữ liệu về thuỷ lợi và các pháp luật liên quan về cơ sở dữ liệu, hệ thống thông tin.</w:t>
            </w:r>
          </w:p>
        </w:tc>
      </w:tr>
      <w:tr w:rsidR="00EF79DA" w:rsidRPr="00547D0E" w14:paraId="1C940F6D" w14:textId="77777777" w:rsidTr="008733EA">
        <w:trPr>
          <w:trHeight w:val="20"/>
        </w:trPr>
        <w:tc>
          <w:tcPr>
            <w:tcW w:w="237" w:type="pct"/>
            <w:shd w:val="clear" w:color="auto" w:fill="FFFFFF"/>
          </w:tcPr>
          <w:p w14:paraId="6724F94A" w14:textId="77777777" w:rsidR="00560F7A" w:rsidRPr="00547D0E" w:rsidRDefault="00560F7A" w:rsidP="00537CB1">
            <w:pPr>
              <w:pStyle w:val="Other"/>
              <w:widowControl/>
              <w:numPr>
                <w:ilvl w:val="0"/>
                <w:numId w:val="46"/>
              </w:numPr>
              <w:spacing w:before="20" w:after="20" w:line="240" w:lineRule="auto"/>
              <w:ind w:left="0"/>
              <w:jc w:val="both"/>
              <w:rPr>
                <w:rFonts w:asciiTheme="majorHAnsi" w:hAnsiTheme="majorHAnsi" w:cstheme="majorHAnsi"/>
                <w:color w:val="auto"/>
                <w:sz w:val="24"/>
                <w:szCs w:val="24"/>
              </w:rPr>
            </w:pPr>
          </w:p>
        </w:tc>
        <w:tc>
          <w:tcPr>
            <w:tcW w:w="587" w:type="pct"/>
            <w:shd w:val="clear" w:color="auto" w:fill="FFFFFF"/>
          </w:tcPr>
          <w:p w14:paraId="107C6E91" w14:textId="39617B63" w:rsidR="00560F7A" w:rsidRPr="00547D0E" w:rsidRDefault="002F5883" w:rsidP="00537CB1">
            <w:pPr>
              <w:pStyle w:val="Other"/>
              <w:spacing w:before="20" w:after="20" w:line="240" w:lineRule="auto"/>
              <w:ind w:firstLine="0"/>
              <w:jc w:val="both"/>
              <w:rPr>
                <w:rFonts w:asciiTheme="majorHAnsi" w:hAnsiTheme="majorHAnsi" w:cstheme="majorHAnsi"/>
                <w:b/>
                <w:i/>
                <w:color w:val="auto"/>
                <w:sz w:val="24"/>
                <w:szCs w:val="24"/>
              </w:rPr>
            </w:pPr>
            <w:r w:rsidRPr="00547D0E">
              <w:rPr>
                <w:rFonts w:asciiTheme="majorHAnsi" w:hAnsiTheme="majorHAnsi" w:cstheme="majorHAnsi"/>
                <w:b/>
                <w:bCs/>
                <w:i/>
                <w:sz w:val="24"/>
                <w:szCs w:val="24"/>
                <w:lang w:eastAsia="x-none"/>
              </w:rPr>
              <w:t>Về Chiến lược phát triển cấp, thoát nước</w:t>
            </w:r>
          </w:p>
        </w:tc>
        <w:tc>
          <w:tcPr>
            <w:tcW w:w="1177" w:type="pct"/>
            <w:shd w:val="clear" w:color="auto" w:fill="FFFFFF"/>
          </w:tcPr>
          <w:p w14:paraId="6AD692C9" w14:textId="2B3E9363" w:rsidR="00A96846" w:rsidRPr="00547D0E" w:rsidRDefault="00A96846" w:rsidP="00537CB1">
            <w:pPr>
              <w:pStyle w:val="Heading1"/>
              <w:spacing w:before="20" w:after="20"/>
              <w:ind w:firstLine="0"/>
              <w:rPr>
                <w:rFonts w:asciiTheme="majorHAnsi" w:hAnsiTheme="majorHAnsi"/>
                <w:sz w:val="24"/>
                <w:szCs w:val="24"/>
              </w:rPr>
            </w:pPr>
            <w:r w:rsidRPr="00547D0E">
              <w:rPr>
                <w:rFonts w:asciiTheme="majorHAnsi" w:hAnsiTheme="majorHAnsi"/>
                <w:sz w:val="24"/>
                <w:szCs w:val="24"/>
              </w:rPr>
              <w:t>- Điều 16: Chiến lược phát triển cấp, thoát nước quốc gia</w:t>
            </w:r>
          </w:p>
          <w:p w14:paraId="10AA6C9F" w14:textId="1AA8F40A" w:rsidR="00560F7A" w:rsidRPr="00547D0E" w:rsidRDefault="00A96846" w:rsidP="00537CB1">
            <w:pPr>
              <w:widowControl w:val="0"/>
              <w:spacing w:before="20" w:after="20" w:line="240" w:lineRule="auto"/>
              <w:ind w:hanging="3"/>
              <w:rPr>
                <w:rFonts w:asciiTheme="majorHAnsi" w:hAnsiTheme="majorHAnsi"/>
                <w:sz w:val="24"/>
                <w:szCs w:val="24"/>
              </w:rPr>
            </w:pPr>
            <w:r w:rsidRPr="00547D0E">
              <w:rPr>
                <w:rFonts w:asciiTheme="majorHAnsi" w:hAnsiTheme="majorHAnsi"/>
                <w:sz w:val="24"/>
                <w:szCs w:val="24"/>
              </w:rPr>
              <w:t>1. Chiến lược phát triển cấp, thoát nước là cơ sở để xây dựng quy hoạch, kế hoạch và hệ thống thông tin, cơ sở dữ liệu về cấp, thoát nước. Chiến lược phát triển cấp, thoát nước bảo đảm phù hợp với quy hoạch cấp quốc gia, quy hoạch vùng, chiến lược tài nguyên nước quốc gia; chiến lược, kế hoạch phát triển kinh tế - xã hội, quốc phòng, an ninh; bảo đảm phát triển hệ thống cấp, thoát nước bền vững, chống ngập và thích ứng điều kiện biến đổi khí hậu.</w:t>
            </w:r>
          </w:p>
        </w:tc>
        <w:tc>
          <w:tcPr>
            <w:tcW w:w="1716" w:type="pct"/>
            <w:shd w:val="clear" w:color="auto" w:fill="FFFFFF"/>
          </w:tcPr>
          <w:p w14:paraId="6EC43F8A" w14:textId="5CAED445" w:rsidR="00A96846" w:rsidRPr="00547D0E" w:rsidRDefault="00A96846" w:rsidP="00537CB1">
            <w:pPr>
              <w:spacing w:before="20" w:after="20" w:line="240" w:lineRule="auto"/>
              <w:jc w:val="both"/>
              <w:rPr>
                <w:rFonts w:asciiTheme="majorHAnsi" w:hAnsiTheme="majorHAnsi"/>
                <w:bCs/>
                <w:iCs w:val="0"/>
                <w:sz w:val="24"/>
                <w:szCs w:val="24"/>
              </w:rPr>
            </w:pPr>
            <w:r w:rsidRPr="00547D0E">
              <w:rPr>
                <w:rFonts w:asciiTheme="majorHAnsi" w:hAnsiTheme="majorHAnsi"/>
                <w:b/>
                <w:iCs w:val="0"/>
                <w:sz w:val="24"/>
                <w:szCs w:val="24"/>
              </w:rPr>
              <w:t xml:space="preserve">- Văn bản rà soát: </w:t>
            </w:r>
            <w:r w:rsidRPr="00547D0E">
              <w:rPr>
                <w:rFonts w:asciiTheme="majorHAnsi" w:hAnsiTheme="majorHAnsi"/>
                <w:bCs/>
                <w:iCs w:val="0"/>
                <w:sz w:val="24"/>
                <w:szCs w:val="24"/>
              </w:rPr>
              <w:t>Định hướng cấp nước đô thị và khu công nghiệp 2016; Định hướng phát triển thoát nước khu đô thị và khu công nghiệp; Chiến lược cấp nước và vệ sinh môi trường nông thôn</w:t>
            </w:r>
          </w:p>
          <w:p w14:paraId="79C673A9" w14:textId="77777777" w:rsidR="00A96846" w:rsidRPr="00547D0E" w:rsidRDefault="00A96846" w:rsidP="00537CB1">
            <w:pPr>
              <w:spacing w:before="20" w:after="20" w:line="240" w:lineRule="auto"/>
              <w:jc w:val="both"/>
              <w:rPr>
                <w:rFonts w:asciiTheme="majorHAnsi" w:hAnsiTheme="majorHAnsi"/>
                <w:b/>
                <w:iCs w:val="0"/>
                <w:sz w:val="24"/>
                <w:szCs w:val="24"/>
              </w:rPr>
            </w:pPr>
            <w:r w:rsidRPr="00547D0E">
              <w:rPr>
                <w:rFonts w:asciiTheme="majorHAnsi" w:hAnsiTheme="majorHAnsi"/>
                <w:b/>
                <w:iCs w:val="0"/>
                <w:sz w:val="24"/>
                <w:szCs w:val="24"/>
              </w:rPr>
              <w:t xml:space="preserve">- Quy định liên quan: </w:t>
            </w:r>
          </w:p>
          <w:p w14:paraId="32000D34" w14:textId="09E88A31" w:rsidR="00A96846" w:rsidRPr="00547D0E" w:rsidRDefault="00A96846" w:rsidP="00537CB1">
            <w:pPr>
              <w:spacing w:before="20" w:after="20" w:line="240" w:lineRule="auto"/>
              <w:jc w:val="both"/>
              <w:rPr>
                <w:rFonts w:asciiTheme="majorHAnsi" w:hAnsiTheme="majorHAnsi"/>
                <w:bCs/>
                <w:iCs w:val="0"/>
                <w:sz w:val="24"/>
                <w:szCs w:val="24"/>
              </w:rPr>
            </w:pPr>
            <w:r w:rsidRPr="00547D0E">
              <w:rPr>
                <w:rFonts w:asciiTheme="majorHAnsi" w:hAnsiTheme="majorHAnsi"/>
                <w:bCs/>
                <w:iCs w:val="0"/>
                <w:sz w:val="24"/>
                <w:szCs w:val="24"/>
              </w:rPr>
              <w:t xml:space="preserve">+ Với lĩnh vực cấp nước tại khu vực đô thị, các địa phương dựa theo Điều chỉnh Định hướng phát triển cấp nước đô thị và khu công nghiệp Việt Nam đến năm 2025, tầm nhìn đến năm 2050 đã được Thủ tướng Chính phủ đã phê duyệt tại Quyết định số 2502/QĐ-TTg ngày 22/12/2016, các quy định cấp nước liên quan để ban hành Định hướng phát triển cấp nước trên địa bàn tỉnh. </w:t>
            </w:r>
          </w:p>
          <w:p w14:paraId="470740E2" w14:textId="56527025" w:rsidR="00A96846" w:rsidRPr="00547D0E" w:rsidRDefault="00A96846" w:rsidP="00537CB1">
            <w:pPr>
              <w:spacing w:before="20" w:after="20" w:line="240" w:lineRule="auto"/>
              <w:jc w:val="both"/>
              <w:rPr>
                <w:rFonts w:asciiTheme="majorHAnsi" w:hAnsiTheme="majorHAnsi"/>
                <w:bCs/>
                <w:iCs w:val="0"/>
                <w:sz w:val="24"/>
                <w:szCs w:val="24"/>
              </w:rPr>
            </w:pPr>
            <w:r w:rsidRPr="00547D0E">
              <w:rPr>
                <w:rFonts w:asciiTheme="majorHAnsi" w:hAnsiTheme="majorHAnsi"/>
                <w:bCs/>
                <w:iCs w:val="0"/>
                <w:sz w:val="24"/>
                <w:szCs w:val="24"/>
              </w:rPr>
              <w:t xml:space="preserve">+ Đối với lĩnh vực thoát nước tại khu vực đô thị và khu công nghiệp đã ban hành Điều chỉnh định hướng phát triển thoát nước khu đô thị và công nghiệp Việt Nam đến năm 2025 và tầm nhìn đến năm 2050 được Thủ tướng Chính phủ ban hành tại Quyết định số 589/QĐ-TTg ngày 06/4/2016; </w:t>
            </w:r>
          </w:p>
          <w:p w14:paraId="7515CF39" w14:textId="61648359" w:rsidR="00560F7A" w:rsidRPr="00547D0E" w:rsidRDefault="00A96846" w:rsidP="00537CB1">
            <w:pPr>
              <w:spacing w:before="20" w:after="20" w:line="240" w:lineRule="auto"/>
              <w:jc w:val="both"/>
              <w:rPr>
                <w:rFonts w:asciiTheme="majorHAnsi" w:hAnsiTheme="majorHAnsi"/>
                <w:bCs/>
                <w:iCs w:val="0"/>
                <w:sz w:val="24"/>
                <w:szCs w:val="24"/>
              </w:rPr>
            </w:pPr>
            <w:r w:rsidRPr="00547D0E">
              <w:rPr>
                <w:rFonts w:asciiTheme="majorHAnsi" w:hAnsiTheme="majorHAnsi"/>
                <w:bCs/>
                <w:iCs w:val="0"/>
                <w:sz w:val="24"/>
                <w:szCs w:val="24"/>
              </w:rPr>
              <w:t xml:space="preserve">+ Tại khu vực nông thôn, các địa phương xây dựng Chiến lược cấp nước nông thôn theo Quyết định số 1978/QĐ-TTg ngày 24/11/2021 của Thủ tướng Chính phủ phê duyệt Chiến lược quốc gia cấp nước sạch và vệ sinh nông thôn đến năm 2030, tầm nhìn đến năm 2045.  </w:t>
            </w:r>
          </w:p>
        </w:tc>
        <w:tc>
          <w:tcPr>
            <w:tcW w:w="1283" w:type="pct"/>
            <w:shd w:val="clear" w:color="auto" w:fill="FFFFFF"/>
          </w:tcPr>
          <w:p w14:paraId="60BBB823" w14:textId="2DEE6A72" w:rsidR="00560F7A" w:rsidRPr="00547D0E" w:rsidRDefault="00CD0FC4" w:rsidP="00537CB1">
            <w:pPr>
              <w:spacing w:before="20" w:after="20" w:line="240" w:lineRule="auto"/>
              <w:jc w:val="both"/>
              <w:rPr>
                <w:rFonts w:asciiTheme="majorHAnsi" w:hAnsiTheme="majorHAnsi"/>
                <w:iCs w:val="0"/>
                <w:sz w:val="24"/>
                <w:szCs w:val="24"/>
                <w:lang w:eastAsia="x-none"/>
              </w:rPr>
            </w:pPr>
            <w:r w:rsidRPr="00547D0E">
              <w:rPr>
                <w:rFonts w:asciiTheme="majorHAnsi" w:eastAsia="Times New Roman" w:hAnsiTheme="majorHAnsi"/>
                <w:sz w:val="24"/>
                <w:szCs w:val="24"/>
                <w:lang w:val="nl-NL"/>
              </w:rPr>
              <w:t xml:space="preserve">Dự thảo luật Cấp, Thoát nước quy định về chiến lược phát triển cấp, thoát nước tại </w:t>
            </w:r>
            <w:r w:rsidRPr="00547D0E">
              <w:rPr>
                <w:rFonts w:asciiTheme="majorHAnsi" w:eastAsia="Times New Roman" w:hAnsiTheme="majorHAnsi"/>
                <w:i/>
                <w:sz w:val="24"/>
                <w:szCs w:val="24"/>
                <w:lang w:val="nl-NL"/>
              </w:rPr>
              <w:t xml:space="preserve">“Điều 16 Chiến lược phát triển cấp, thoát nước quốc gia” </w:t>
            </w:r>
            <w:r w:rsidRPr="00547D0E">
              <w:rPr>
                <w:rFonts w:asciiTheme="majorHAnsi" w:eastAsia="Times New Roman" w:hAnsiTheme="majorHAnsi"/>
                <w:sz w:val="24"/>
                <w:szCs w:val="24"/>
                <w:lang w:val="nl-NL"/>
              </w:rPr>
              <w:t>nhằm phát triển đồng bộ cấp, thoát nước tại Việt Nam; Chiến lược là cơ sở để xây dựng quy hoạch, kế hoạch về cấp, thoát nước và thực hiện hoạt động điều tra cơ bản về cấp, thoát nước. Chiến lược phát triển cấp, thoát nước bảo đảm phù hợp với quy hoạch cấp quốc gia, quy hoạch vùng, chiến lược tài nguyên nước quốc gia; chiến lược, kế hoạch phát triển kinh tế - xã hội, quốc phòng, an ninh; bảo đảm phát triển hệ thống cấp, thoát nước bền vững, chống ngập và thích ứng điều kiện biến đổi khí hậu. Việc ban hành chiến lược thống nhất không phân biệt khu vực đô thị, nông thôn sẽ góp phần tạo cơ sở pháp lý cho các hoạch định chính sách thống nhất quản lý nhà nước về cấp nước, thoát nước theo pháp luật về Cấp, thoát nước trên phạm vi toàn quốc.</w:t>
            </w:r>
          </w:p>
        </w:tc>
      </w:tr>
      <w:tr w:rsidR="00EF79DA" w:rsidRPr="00547D0E" w14:paraId="4D9EB520" w14:textId="77777777" w:rsidTr="008733EA">
        <w:trPr>
          <w:trHeight w:val="20"/>
        </w:trPr>
        <w:tc>
          <w:tcPr>
            <w:tcW w:w="237" w:type="pct"/>
            <w:shd w:val="clear" w:color="auto" w:fill="FFFFFF"/>
          </w:tcPr>
          <w:p w14:paraId="643075F3" w14:textId="77777777" w:rsidR="00560F7A" w:rsidRPr="00547D0E" w:rsidRDefault="00560F7A" w:rsidP="00537CB1">
            <w:pPr>
              <w:pStyle w:val="Other"/>
              <w:widowControl/>
              <w:numPr>
                <w:ilvl w:val="0"/>
                <w:numId w:val="46"/>
              </w:numPr>
              <w:spacing w:before="20" w:after="20" w:line="240" w:lineRule="auto"/>
              <w:ind w:left="0"/>
              <w:jc w:val="both"/>
              <w:rPr>
                <w:rFonts w:asciiTheme="majorHAnsi" w:hAnsiTheme="majorHAnsi" w:cstheme="majorHAnsi"/>
                <w:color w:val="auto"/>
                <w:sz w:val="24"/>
                <w:szCs w:val="24"/>
              </w:rPr>
            </w:pPr>
          </w:p>
        </w:tc>
        <w:tc>
          <w:tcPr>
            <w:tcW w:w="587" w:type="pct"/>
            <w:shd w:val="clear" w:color="auto" w:fill="FFFFFF"/>
          </w:tcPr>
          <w:p w14:paraId="3229DEE5" w14:textId="697CA5B1" w:rsidR="00560F7A" w:rsidRPr="00547D0E" w:rsidRDefault="00423897" w:rsidP="00537CB1">
            <w:pPr>
              <w:pStyle w:val="Other"/>
              <w:spacing w:before="20" w:after="20" w:line="240" w:lineRule="auto"/>
              <w:ind w:firstLine="0"/>
              <w:jc w:val="both"/>
              <w:rPr>
                <w:rFonts w:asciiTheme="majorHAnsi" w:hAnsiTheme="majorHAnsi" w:cstheme="majorHAnsi"/>
                <w:b/>
                <w:i/>
                <w:color w:val="auto"/>
                <w:sz w:val="24"/>
                <w:szCs w:val="24"/>
                <w:lang w:val="en-US"/>
              </w:rPr>
            </w:pPr>
            <w:r w:rsidRPr="00547D0E">
              <w:rPr>
                <w:rFonts w:asciiTheme="majorHAnsi" w:hAnsiTheme="majorHAnsi" w:cstheme="majorHAnsi"/>
                <w:b/>
                <w:sz w:val="24"/>
                <w:szCs w:val="24"/>
                <w:lang w:eastAsia="x-none"/>
              </w:rPr>
              <w:t xml:space="preserve">Về </w:t>
            </w:r>
            <w:r w:rsidR="00B26DED" w:rsidRPr="00547D0E">
              <w:rPr>
                <w:rFonts w:asciiTheme="majorHAnsi" w:hAnsiTheme="majorHAnsi" w:cstheme="majorHAnsi"/>
                <w:b/>
                <w:sz w:val="24"/>
                <w:szCs w:val="24"/>
                <w:lang w:val="en-US" w:eastAsia="x-none"/>
              </w:rPr>
              <w:t>nội dung quy hoạch cấp nước trong quy hoạch vùng</w:t>
            </w:r>
          </w:p>
        </w:tc>
        <w:tc>
          <w:tcPr>
            <w:tcW w:w="1177" w:type="pct"/>
            <w:shd w:val="clear" w:color="auto" w:fill="FFFFFF"/>
          </w:tcPr>
          <w:p w14:paraId="20E4A272" w14:textId="646E9BE3" w:rsidR="001A0F7E" w:rsidRPr="00547D0E" w:rsidRDefault="001A0F7E" w:rsidP="00537CB1">
            <w:pPr>
              <w:pStyle w:val="Heading1"/>
              <w:spacing w:before="20" w:after="20"/>
              <w:ind w:firstLine="0"/>
              <w:rPr>
                <w:rFonts w:asciiTheme="majorHAnsi" w:hAnsiTheme="majorHAnsi"/>
                <w:sz w:val="24"/>
                <w:szCs w:val="24"/>
              </w:rPr>
            </w:pPr>
            <w:r w:rsidRPr="00547D0E">
              <w:rPr>
                <w:rFonts w:asciiTheme="majorHAnsi" w:hAnsiTheme="majorHAnsi"/>
                <w:sz w:val="24"/>
                <w:szCs w:val="24"/>
              </w:rPr>
              <w:t xml:space="preserve">- Điều 17: Nội dung quy hoạch cấp, thoát nước trong quy hoạch vùng </w:t>
            </w:r>
          </w:p>
          <w:p w14:paraId="7E38C235" w14:textId="77777777" w:rsidR="001A0F7E" w:rsidRPr="00547D0E" w:rsidRDefault="001A0F7E" w:rsidP="00537CB1">
            <w:pPr>
              <w:widowControl w:val="0"/>
              <w:spacing w:before="20" w:after="20" w:line="240" w:lineRule="auto"/>
              <w:ind w:hanging="3"/>
              <w:jc w:val="both"/>
              <w:rPr>
                <w:rFonts w:asciiTheme="majorHAnsi" w:hAnsiTheme="majorHAnsi"/>
                <w:i/>
                <w:iCs w:val="0"/>
                <w:sz w:val="24"/>
                <w:szCs w:val="24"/>
              </w:rPr>
            </w:pPr>
            <w:r w:rsidRPr="00547D0E">
              <w:rPr>
                <w:rFonts w:asciiTheme="majorHAnsi" w:hAnsiTheme="majorHAnsi"/>
                <w:i/>
                <w:iCs w:val="0"/>
                <w:sz w:val="24"/>
                <w:szCs w:val="24"/>
              </w:rPr>
              <w:t xml:space="preserve">1. Nội dung quy hoạch cấp nước trong quy hoạch vùng: </w:t>
            </w:r>
          </w:p>
          <w:p w14:paraId="627F6ED4" w14:textId="77777777" w:rsidR="001A0F7E" w:rsidRPr="00547D0E" w:rsidRDefault="001A0F7E" w:rsidP="00537CB1">
            <w:pPr>
              <w:widowControl w:val="0"/>
              <w:spacing w:before="20" w:after="20" w:line="240" w:lineRule="auto"/>
              <w:ind w:hanging="3"/>
              <w:jc w:val="both"/>
              <w:rPr>
                <w:rFonts w:asciiTheme="majorHAnsi" w:hAnsiTheme="majorHAnsi"/>
                <w:sz w:val="24"/>
                <w:szCs w:val="24"/>
              </w:rPr>
            </w:pPr>
            <w:r w:rsidRPr="00547D0E">
              <w:rPr>
                <w:rFonts w:asciiTheme="majorHAnsi" w:hAnsiTheme="majorHAnsi"/>
                <w:sz w:val="24"/>
                <w:szCs w:val="24"/>
              </w:rPr>
              <w:t>a) Đánh giá hiện trạng hệ thống cấp nước, nguồn nước mặt, nước dưới đất và khả năng khai thác cho cấp nước;</w:t>
            </w:r>
          </w:p>
          <w:p w14:paraId="4DCB935B" w14:textId="77777777" w:rsidR="001A0F7E" w:rsidRPr="00547D0E" w:rsidRDefault="001A0F7E" w:rsidP="00537CB1">
            <w:pPr>
              <w:widowControl w:val="0"/>
              <w:spacing w:before="20" w:after="20" w:line="240" w:lineRule="auto"/>
              <w:ind w:hanging="3"/>
              <w:jc w:val="both"/>
              <w:rPr>
                <w:rFonts w:asciiTheme="majorHAnsi" w:hAnsiTheme="majorHAnsi"/>
                <w:sz w:val="24"/>
                <w:szCs w:val="24"/>
              </w:rPr>
            </w:pPr>
            <w:r w:rsidRPr="00547D0E">
              <w:rPr>
                <w:rFonts w:asciiTheme="majorHAnsi" w:hAnsiTheme="majorHAnsi"/>
                <w:sz w:val="24"/>
                <w:szCs w:val="24"/>
              </w:rPr>
              <w:t>b) Quan điểm, mục tiêu, chỉ tiêu cụ thể phát triển cấp nước vùng;</w:t>
            </w:r>
          </w:p>
          <w:p w14:paraId="4C6DA18C" w14:textId="77777777" w:rsidR="00560F7A" w:rsidRPr="00547D0E" w:rsidRDefault="001A0F7E" w:rsidP="00537CB1">
            <w:pPr>
              <w:widowControl w:val="0"/>
              <w:spacing w:before="20" w:after="20" w:line="240" w:lineRule="auto"/>
              <w:ind w:hanging="3"/>
              <w:jc w:val="both"/>
              <w:rPr>
                <w:rFonts w:asciiTheme="majorHAnsi" w:hAnsiTheme="majorHAnsi"/>
                <w:sz w:val="24"/>
                <w:szCs w:val="24"/>
              </w:rPr>
            </w:pPr>
            <w:r w:rsidRPr="00547D0E">
              <w:rPr>
                <w:rFonts w:asciiTheme="majorHAnsi" w:hAnsiTheme="majorHAnsi"/>
                <w:sz w:val="24"/>
                <w:szCs w:val="24"/>
              </w:rPr>
              <w:t>c) Phương án phát triển hệ thống cấp nước theo quy hoạch cấp quốc gia; định hướng phát triển hệ thống cấp nước cho vùng, tỉnh, giải pháp sử dụng nguồn nước; xác định công trình cấp nước, vùng cấp nước, công trình cấp nước quy mô vùng liên tỉnh, nhà máy nước, mạng lưới cấp nước truyền tải quy mô cấp tỉnh; công trình cấp nước sinh hoạt đặc biệt quan trọng.</w:t>
            </w:r>
          </w:p>
          <w:p w14:paraId="12BEE493" w14:textId="77777777" w:rsidR="00FA327A" w:rsidRPr="00547D0E" w:rsidRDefault="00FA327A" w:rsidP="00537CB1">
            <w:pPr>
              <w:widowControl w:val="0"/>
              <w:spacing w:before="20" w:after="20" w:line="240" w:lineRule="auto"/>
              <w:ind w:hanging="3"/>
              <w:jc w:val="both"/>
              <w:rPr>
                <w:rFonts w:asciiTheme="majorHAnsi" w:hAnsiTheme="majorHAnsi"/>
                <w:sz w:val="24"/>
                <w:szCs w:val="24"/>
              </w:rPr>
            </w:pPr>
            <w:r w:rsidRPr="00547D0E">
              <w:rPr>
                <w:rFonts w:asciiTheme="majorHAnsi" w:hAnsiTheme="majorHAnsi"/>
                <w:sz w:val="24"/>
                <w:szCs w:val="24"/>
              </w:rPr>
              <w:t xml:space="preserve">2. Nội dung quy hoạch thoát nước trong quy hoạch vùng: </w:t>
            </w:r>
          </w:p>
          <w:p w14:paraId="40538FA1" w14:textId="77777777" w:rsidR="00FA327A" w:rsidRPr="00547D0E" w:rsidRDefault="00FA327A" w:rsidP="00537CB1">
            <w:pPr>
              <w:widowControl w:val="0"/>
              <w:spacing w:before="20" w:after="20" w:line="240" w:lineRule="auto"/>
              <w:ind w:hanging="3"/>
              <w:jc w:val="both"/>
              <w:rPr>
                <w:rFonts w:asciiTheme="majorHAnsi" w:hAnsiTheme="majorHAnsi"/>
                <w:sz w:val="24"/>
                <w:szCs w:val="24"/>
              </w:rPr>
            </w:pPr>
            <w:r w:rsidRPr="00547D0E">
              <w:rPr>
                <w:rFonts w:asciiTheme="majorHAnsi" w:hAnsiTheme="majorHAnsi"/>
                <w:sz w:val="24"/>
                <w:szCs w:val="24"/>
              </w:rPr>
              <w:t>a) Đánh giá hiện trạng hệ thống thoát nước, lưu vực thoát nước mưa, lưu vực thoát nước thải;</w:t>
            </w:r>
          </w:p>
          <w:p w14:paraId="60B9DE1D" w14:textId="77777777" w:rsidR="00FA327A" w:rsidRPr="00547D0E" w:rsidRDefault="00FA327A" w:rsidP="00537CB1">
            <w:pPr>
              <w:widowControl w:val="0"/>
              <w:spacing w:before="20" w:after="20" w:line="240" w:lineRule="auto"/>
              <w:ind w:hanging="3"/>
              <w:jc w:val="both"/>
              <w:rPr>
                <w:rFonts w:asciiTheme="majorHAnsi" w:hAnsiTheme="majorHAnsi"/>
                <w:sz w:val="24"/>
                <w:szCs w:val="24"/>
              </w:rPr>
            </w:pPr>
            <w:r w:rsidRPr="00547D0E">
              <w:rPr>
                <w:rFonts w:asciiTheme="majorHAnsi" w:hAnsiTheme="majorHAnsi"/>
                <w:sz w:val="24"/>
                <w:szCs w:val="24"/>
              </w:rPr>
              <w:t>b) Quan điểm, mục tiêu, chỉ tiêu cụ thể phát triển thoát nước vùng;</w:t>
            </w:r>
          </w:p>
          <w:p w14:paraId="0B58B516" w14:textId="1066547A" w:rsidR="00FA327A" w:rsidRPr="00547D0E" w:rsidRDefault="00FA327A" w:rsidP="00537CB1">
            <w:pPr>
              <w:widowControl w:val="0"/>
              <w:spacing w:before="20" w:after="20" w:line="240" w:lineRule="auto"/>
              <w:ind w:hanging="3"/>
              <w:jc w:val="both"/>
              <w:rPr>
                <w:rFonts w:asciiTheme="majorHAnsi" w:hAnsiTheme="majorHAnsi"/>
                <w:sz w:val="24"/>
                <w:szCs w:val="24"/>
              </w:rPr>
            </w:pPr>
            <w:r w:rsidRPr="00547D0E">
              <w:rPr>
                <w:rFonts w:asciiTheme="majorHAnsi" w:hAnsiTheme="majorHAnsi"/>
                <w:sz w:val="24"/>
                <w:szCs w:val="24"/>
              </w:rPr>
              <w:t>c) Phương án phát triển hệ thống thoát nước theo quy hoạch cấp quốc gia; xác định các lưu vực thoát nước gắn với lưu vực sông và tiêu thoát nước thủy lợi; mối liên kết giữa các lưu vực thoát nước đối với khu vực đô thị phát triển liên vùng; giải pháp thoát nước chống ngập các đô thị; giải pháp thoát nước đô thị, nông thôn, khu chức năng theo các lưu vực thoát nước và kết nối với tiêu thoát nước thủy lợi, trạm bơm thoát nước đầu mối vùng; phân lưu vực thoát nước thải theo các công trình xử lý nước thải quy mô lớn, nguồn tiếp nhận.</w:t>
            </w:r>
          </w:p>
        </w:tc>
        <w:tc>
          <w:tcPr>
            <w:tcW w:w="1716" w:type="pct"/>
            <w:shd w:val="clear" w:color="auto" w:fill="FFFFFF"/>
          </w:tcPr>
          <w:p w14:paraId="18D4BAEC" w14:textId="0A3FFDB8" w:rsidR="001A0F7E" w:rsidRPr="00547D0E" w:rsidRDefault="001A0F7E" w:rsidP="00537CB1">
            <w:pPr>
              <w:spacing w:before="20" w:after="20" w:line="240" w:lineRule="auto"/>
              <w:jc w:val="both"/>
              <w:rPr>
                <w:rFonts w:asciiTheme="majorHAnsi" w:hAnsiTheme="majorHAnsi"/>
                <w:bCs/>
                <w:iCs w:val="0"/>
                <w:sz w:val="24"/>
                <w:szCs w:val="24"/>
              </w:rPr>
            </w:pPr>
            <w:r w:rsidRPr="00547D0E">
              <w:rPr>
                <w:rFonts w:asciiTheme="majorHAnsi" w:hAnsiTheme="majorHAnsi"/>
                <w:b/>
                <w:iCs w:val="0"/>
                <w:sz w:val="24"/>
                <w:szCs w:val="24"/>
              </w:rPr>
              <w:t xml:space="preserve">- Văn bản rà soát: </w:t>
            </w:r>
            <w:r w:rsidRPr="00547D0E">
              <w:rPr>
                <w:rFonts w:asciiTheme="majorHAnsi" w:hAnsiTheme="majorHAnsi"/>
                <w:bCs/>
                <w:iCs w:val="0"/>
                <w:sz w:val="24"/>
                <w:szCs w:val="24"/>
              </w:rPr>
              <w:t>Luật Quy hoạch 2017</w:t>
            </w:r>
            <w:r w:rsidR="003E25B1" w:rsidRPr="00547D0E">
              <w:rPr>
                <w:rFonts w:asciiTheme="majorHAnsi" w:hAnsiTheme="majorHAnsi"/>
                <w:bCs/>
                <w:iCs w:val="0"/>
                <w:sz w:val="24"/>
                <w:szCs w:val="24"/>
              </w:rPr>
              <w:t>; Nghị định 37/2019</w:t>
            </w:r>
          </w:p>
          <w:p w14:paraId="3413A456" w14:textId="77777777" w:rsidR="001A0F7E" w:rsidRPr="00547D0E" w:rsidRDefault="001A0F7E" w:rsidP="00537CB1">
            <w:pPr>
              <w:spacing w:before="20" w:after="20" w:line="240" w:lineRule="auto"/>
              <w:jc w:val="both"/>
              <w:rPr>
                <w:rFonts w:asciiTheme="majorHAnsi" w:hAnsiTheme="majorHAnsi"/>
                <w:b/>
                <w:iCs w:val="0"/>
                <w:sz w:val="24"/>
                <w:szCs w:val="24"/>
              </w:rPr>
            </w:pPr>
            <w:r w:rsidRPr="00547D0E">
              <w:rPr>
                <w:rFonts w:asciiTheme="majorHAnsi" w:hAnsiTheme="majorHAnsi"/>
                <w:b/>
                <w:iCs w:val="0"/>
                <w:sz w:val="24"/>
                <w:szCs w:val="24"/>
              </w:rPr>
              <w:t xml:space="preserve">- Quy định liên quan: </w:t>
            </w:r>
          </w:p>
          <w:p w14:paraId="4774F168" w14:textId="77777777" w:rsidR="00092C68" w:rsidRPr="00547D0E" w:rsidRDefault="00092C68" w:rsidP="00537CB1">
            <w:pPr>
              <w:spacing w:before="20" w:after="20" w:line="240" w:lineRule="auto"/>
              <w:jc w:val="both"/>
              <w:rPr>
                <w:rFonts w:asciiTheme="majorHAnsi" w:hAnsiTheme="majorHAnsi"/>
                <w:sz w:val="24"/>
                <w:szCs w:val="24"/>
              </w:rPr>
            </w:pPr>
            <w:bookmarkStart w:id="13" w:name="dieu_26"/>
            <w:r w:rsidRPr="00547D0E">
              <w:rPr>
                <w:rFonts w:asciiTheme="majorHAnsi" w:hAnsiTheme="majorHAnsi"/>
                <w:b/>
                <w:bCs/>
                <w:sz w:val="24"/>
                <w:szCs w:val="24"/>
              </w:rPr>
              <w:t>Điều 26. Nội dung quy hoạch vùng</w:t>
            </w:r>
            <w:bookmarkEnd w:id="13"/>
          </w:p>
          <w:p w14:paraId="0A220000" w14:textId="77777777" w:rsidR="00092C68" w:rsidRPr="00547D0E" w:rsidRDefault="00092C68" w:rsidP="00537CB1">
            <w:pPr>
              <w:spacing w:before="20" w:after="20" w:line="240" w:lineRule="auto"/>
              <w:jc w:val="both"/>
              <w:rPr>
                <w:rFonts w:asciiTheme="majorHAnsi" w:hAnsiTheme="majorHAnsi"/>
                <w:sz w:val="24"/>
                <w:szCs w:val="24"/>
              </w:rPr>
            </w:pPr>
            <w:r w:rsidRPr="00547D0E">
              <w:rPr>
                <w:rFonts w:asciiTheme="majorHAnsi" w:hAnsiTheme="majorHAnsi"/>
                <w:sz w:val="24"/>
                <w:szCs w:val="24"/>
              </w:rPr>
              <w:t xml:space="preserve">1. Nội dung quy hoạch vùng xác định phương hướng phát triển, sắp xếp không gian và phân bổ nguồn lực cho các hoạt động kinh tế - xã hội, quốc phòng, an ninh, bảo vệ môi trường có tính liên ngành, liên vùng và liên tỉnh. </w:t>
            </w:r>
          </w:p>
          <w:p w14:paraId="2767E7CC" w14:textId="77777777" w:rsidR="00092C68" w:rsidRPr="00547D0E" w:rsidRDefault="00092C68" w:rsidP="00537CB1">
            <w:pPr>
              <w:spacing w:before="20" w:after="20" w:line="240" w:lineRule="auto"/>
              <w:jc w:val="both"/>
              <w:rPr>
                <w:rFonts w:asciiTheme="majorHAnsi" w:hAnsiTheme="majorHAnsi"/>
                <w:sz w:val="24"/>
                <w:szCs w:val="24"/>
              </w:rPr>
            </w:pPr>
            <w:bookmarkStart w:id="14" w:name="khoan_2_26"/>
            <w:r w:rsidRPr="00547D0E">
              <w:rPr>
                <w:rFonts w:asciiTheme="majorHAnsi" w:hAnsiTheme="majorHAnsi"/>
                <w:sz w:val="24"/>
                <w:szCs w:val="24"/>
              </w:rPr>
              <w:t>2. Quy hoạch vùng bao gồm những nội dung chủ yếu sau đây:</w:t>
            </w:r>
            <w:bookmarkEnd w:id="14"/>
          </w:p>
          <w:p w14:paraId="517A44AF" w14:textId="77777777" w:rsidR="00092C68" w:rsidRPr="00547D0E" w:rsidRDefault="00092C68" w:rsidP="00537CB1">
            <w:pPr>
              <w:spacing w:before="20" w:after="20" w:line="240" w:lineRule="auto"/>
              <w:jc w:val="both"/>
              <w:rPr>
                <w:rFonts w:asciiTheme="majorHAnsi" w:hAnsiTheme="majorHAnsi"/>
                <w:i/>
                <w:iCs w:val="0"/>
                <w:sz w:val="24"/>
                <w:szCs w:val="24"/>
              </w:rPr>
            </w:pPr>
            <w:r w:rsidRPr="00547D0E">
              <w:rPr>
                <w:rFonts w:asciiTheme="majorHAnsi" w:hAnsiTheme="majorHAnsi"/>
                <w:i/>
                <w:iCs w:val="0"/>
                <w:sz w:val="24"/>
                <w:szCs w:val="24"/>
              </w:rPr>
              <w:t>đ) Phương hướng phát triển kết cấu hạ tầng;</w:t>
            </w:r>
          </w:p>
          <w:p w14:paraId="6527C1D1" w14:textId="77777777" w:rsidR="00560F7A" w:rsidRPr="00547D0E" w:rsidRDefault="00560F7A" w:rsidP="00537CB1">
            <w:pPr>
              <w:spacing w:before="20" w:after="20" w:line="240" w:lineRule="auto"/>
              <w:jc w:val="both"/>
              <w:rPr>
                <w:rFonts w:asciiTheme="majorHAnsi" w:hAnsiTheme="majorHAnsi"/>
                <w:bCs/>
                <w:iCs w:val="0"/>
                <w:sz w:val="24"/>
                <w:szCs w:val="24"/>
              </w:rPr>
            </w:pPr>
          </w:p>
        </w:tc>
        <w:tc>
          <w:tcPr>
            <w:tcW w:w="1283" w:type="pct"/>
            <w:shd w:val="clear" w:color="auto" w:fill="FFFFFF"/>
          </w:tcPr>
          <w:p w14:paraId="7F3CE625" w14:textId="37322C30" w:rsidR="00FA327A" w:rsidRPr="00547D0E" w:rsidRDefault="00FA327A" w:rsidP="00537CB1">
            <w:pPr>
              <w:spacing w:before="20" w:after="20" w:line="240" w:lineRule="auto"/>
              <w:ind w:firstLine="709"/>
              <w:jc w:val="both"/>
              <w:rPr>
                <w:rFonts w:asciiTheme="majorHAnsi" w:eastAsia="Times New Roman" w:hAnsiTheme="majorHAnsi"/>
                <w:iCs w:val="0"/>
                <w:sz w:val="24"/>
                <w:szCs w:val="24"/>
                <w:lang w:val="nl-NL"/>
              </w:rPr>
            </w:pPr>
            <w:r w:rsidRPr="00547D0E">
              <w:rPr>
                <w:rFonts w:asciiTheme="majorHAnsi" w:eastAsia="Times New Roman" w:hAnsiTheme="majorHAnsi"/>
                <w:iCs w:val="0"/>
                <w:sz w:val="24"/>
                <w:szCs w:val="24"/>
                <w:lang w:val="nl-NL"/>
              </w:rPr>
              <w:t xml:space="preserve">Luật Cấp, Thoát nước quy định nội dung Quy hoạch CTN tại quy hoạch vùng nhằm cơ sở xác định và triển khai thực hiện dự án cấp nước các dự án liên vùng, liên tỉnh. Hoàn thiện hệ thống quy định pháp luật về quy hoạch cấp thoát nước các cấp độ quy hoạch từ quy hoạch vùng, tỉnh và huyện. Luật CTN quy định nội </w:t>
            </w:r>
            <w:r w:rsidRPr="00547D0E">
              <w:rPr>
                <w:rFonts w:asciiTheme="majorHAnsi" w:hAnsiTheme="majorHAnsi"/>
                <w:iCs w:val="0"/>
                <w:sz w:val="24"/>
                <w:szCs w:val="24"/>
                <w:lang w:val="nl-NL"/>
              </w:rPr>
              <w:t xml:space="preserve">Nội dung quy hoạch cấp, thoát nước trong quy hoạch vùng </w:t>
            </w:r>
          </w:p>
          <w:p w14:paraId="31CB87C2" w14:textId="5E56263B" w:rsidR="00FA327A" w:rsidRPr="00547D0E" w:rsidRDefault="00FA327A" w:rsidP="00537CB1">
            <w:pPr>
              <w:spacing w:before="20" w:after="20" w:line="240" w:lineRule="auto"/>
              <w:ind w:firstLine="709"/>
              <w:jc w:val="both"/>
              <w:rPr>
                <w:rFonts w:asciiTheme="majorHAnsi" w:eastAsia="Times New Roman" w:hAnsiTheme="majorHAnsi"/>
                <w:iCs w:val="0"/>
                <w:sz w:val="24"/>
                <w:szCs w:val="24"/>
                <w:lang w:val="nl-NL"/>
              </w:rPr>
            </w:pPr>
          </w:p>
          <w:p w14:paraId="41434AF0" w14:textId="77777777" w:rsidR="00560F7A" w:rsidRPr="00547D0E" w:rsidRDefault="00560F7A" w:rsidP="00537CB1">
            <w:pPr>
              <w:spacing w:before="20" w:after="20" w:line="240" w:lineRule="auto"/>
              <w:jc w:val="both"/>
              <w:rPr>
                <w:rFonts w:asciiTheme="majorHAnsi" w:eastAsia="Times New Roman" w:hAnsiTheme="majorHAnsi"/>
                <w:iCs w:val="0"/>
                <w:sz w:val="24"/>
                <w:szCs w:val="24"/>
                <w:lang w:val="nl-NL"/>
              </w:rPr>
            </w:pPr>
          </w:p>
        </w:tc>
      </w:tr>
      <w:tr w:rsidR="00FA327A" w:rsidRPr="00547D0E" w14:paraId="1BABF127" w14:textId="77777777" w:rsidTr="008733EA">
        <w:trPr>
          <w:trHeight w:val="20"/>
        </w:trPr>
        <w:tc>
          <w:tcPr>
            <w:tcW w:w="237" w:type="pct"/>
            <w:shd w:val="clear" w:color="auto" w:fill="FFFFFF"/>
          </w:tcPr>
          <w:p w14:paraId="6C733B49" w14:textId="77777777" w:rsidR="00FA327A" w:rsidRPr="00547D0E" w:rsidRDefault="00FA327A" w:rsidP="00537CB1">
            <w:pPr>
              <w:pStyle w:val="Other"/>
              <w:widowControl/>
              <w:numPr>
                <w:ilvl w:val="0"/>
                <w:numId w:val="46"/>
              </w:numPr>
              <w:spacing w:before="20" w:after="20" w:line="240" w:lineRule="auto"/>
              <w:ind w:left="0"/>
              <w:jc w:val="both"/>
              <w:rPr>
                <w:rFonts w:asciiTheme="majorHAnsi" w:hAnsiTheme="majorHAnsi" w:cstheme="majorHAnsi"/>
                <w:color w:val="auto"/>
                <w:sz w:val="24"/>
                <w:szCs w:val="24"/>
              </w:rPr>
            </w:pPr>
          </w:p>
        </w:tc>
        <w:tc>
          <w:tcPr>
            <w:tcW w:w="587" w:type="pct"/>
            <w:shd w:val="clear" w:color="auto" w:fill="FFFFFF"/>
          </w:tcPr>
          <w:p w14:paraId="1BB63DDB" w14:textId="2D48AE68" w:rsidR="00FA327A" w:rsidRPr="00547D0E" w:rsidRDefault="00FA327A" w:rsidP="00537CB1">
            <w:pPr>
              <w:pStyle w:val="Other"/>
              <w:spacing w:before="20" w:after="20" w:line="240" w:lineRule="auto"/>
              <w:ind w:firstLine="0"/>
              <w:jc w:val="both"/>
              <w:rPr>
                <w:rFonts w:asciiTheme="majorHAnsi" w:hAnsiTheme="majorHAnsi" w:cstheme="majorHAnsi"/>
                <w:b/>
                <w:sz w:val="24"/>
                <w:szCs w:val="24"/>
                <w:lang w:eastAsia="x-none"/>
              </w:rPr>
            </w:pPr>
            <w:r w:rsidRPr="00547D0E">
              <w:rPr>
                <w:rFonts w:asciiTheme="majorHAnsi" w:hAnsiTheme="majorHAnsi" w:cstheme="majorHAnsi"/>
                <w:b/>
                <w:sz w:val="24"/>
                <w:szCs w:val="24"/>
                <w:lang w:eastAsia="x-none"/>
              </w:rPr>
              <w:t>Về nội dung Quy hoạch cấp nước trong quy hoạch tỉnh</w:t>
            </w:r>
          </w:p>
        </w:tc>
        <w:tc>
          <w:tcPr>
            <w:tcW w:w="1177" w:type="pct"/>
            <w:shd w:val="clear" w:color="auto" w:fill="FFFFFF"/>
          </w:tcPr>
          <w:p w14:paraId="7E6A3C6D" w14:textId="301607A3" w:rsidR="00FA327A" w:rsidRPr="00547D0E" w:rsidRDefault="00FA327A" w:rsidP="00537CB1">
            <w:pPr>
              <w:pStyle w:val="Heading1"/>
              <w:spacing w:before="20" w:after="20"/>
              <w:ind w:firstLine="0"/>
              <w:rPr>
                <w:rFonts w:asciiTheme="majorHAnsi" w:hAnsiTheme="majorHAnsi"/>
                <w:sz w:val="24"/>
                <w:szCs w:val="24"/>
              </w:rPr>
            </w:pPr>
            <w:r w:rsidRPr="00547D0E">
              <w:rPr>
                <w:rFonts w:asciiTheme="majorHAnsi" w:hAnsiTheme="majorHAnsi"/>
                <w:sz w:val="24"/>
                <w:szCs w:val="24"/>
              </w:rPr>
              <w:t>- Điều 18. Nội dung quy hoạch cấp, thoát nước trong quy hoạch tỉnh.</w:t>
            </w:r>
          </w:p>
          <w:p w14:paraId="4C9D22A0" w14:textId="77777777" w:rsidR="00FA327A" w:rsidRPr="00547D0E" w:rsidRDefault="00FA327A" w:rsidP="00537CB1">
            <w:pPr>
              <w:widowControl w:val="0"/>
              <w:spacing w:before="20" w:after="20" w:line="240" w:lineRule="auto"/>
              <w:ind w:hanging="3"/>
              <w:rPr>
                <w:rFonts w:asciiTheme="majorHAnsi" w:hAnsiTheme="majorHAnsi"/>
                <w:sz w:val="24"/>
                <w:szCs w:val="24"/>
              </w:rPr>
            </w:pPr>
            <w:r w:rsidRPr="00547D0E">
              <w:rPr>
                <w:rFonts w:asciiTheme="majorHAnsi" w:hAnsiTheme="majorHAnsi"/>
                <w:sz w:val="24"/>
                <w:szCs w:val="24"/>
              </w:rPr>
              <w:t xml:space="preserve">1. Nội dung quy hoạch cấp nước trong quy hoạch tỉnh: </w:t>
            </w:r>
          </w:p>
          <w:p w14:paraId="071A16AC" w14:textId="77777777" w:rsidR="00FA327A" w:rsidRPr="00547D0E" w:rsidRDefault="00FA327A" w:rsidP="00537CB1">
            <w:pPr>
              <w:widowControl w:val="0"/>
              <w:spacing w:before="20" w:after="20" w:line="240" w:lineRule="auto"/>
              <w:ind w:hanging="3"/>
              <w:rPr>
                <w:rFonts w:asciiTheme="majorHAnsi" w:hAnsiTheme="majorHAnsi"/>
                <w:sz w:val="24"/>
                <w:szCs w:val="24"/>
              </w:rPr>
            </w:pPr>
            <w:r w:rsidRPr="00547D0E">
              <w:rPr>
                <w:rFonts w:asciiTheme="majorHAnsi" w:hAnsiTheme="majorHAnsi"/>
                <w:sz w:val="24"/>
                <w:szCs w:val="24"/>
              </w:rPr>
              <w:t>2. Nội dung quy hoạch thoát nước trong quy hoạch tỉnh:</w:t>
            </w:r>
          </w:p>
          <w:p w14:paraId="2F1BBA68" w14:textId="77777777" w:rsidR="00FA327A" w:rsidRPr="00547D0E" w:rsidRDefault="00FA327A" w:rsidP="00537CB1">
            <w:pPr>
              <w:widowControl w:val="0"/>
              <w:spacing w:before="20" w:after="20" w:line="240" w:lineRule="auto"/>
              <w:ind w:hanging="3"/>
              <w:rPr>
                <w:rFonts w:asciiTheme="majorHAnsi" w:hAnsiTheme="majorHAnsi"/>
                <w:sz w:val="24"/>
                <w:szCs w:val="24"/>
              </w:rPr>
            </w:pPr>
            <w:r w:rsidRPr="00547D0E">
              <w:rPr>
                <w:rFonts w:asciiTheme="majorHAnsi" w:hAnsiTheme="majorHAnsi"/>
                <w:sz w:val="24"/>
                <w:szCs w:val="24"/>
              </w:rPr>
              <w:t xml:space="preserve">3. Nội dung quy hoạch cấp, thoát nước trong quy hoạch tỉnh quy định tại khoản 1, khoản 2 Điều này được thực hiện đối với các tỉnh không bao gồm các thành phố trực thuộc Trung ương. </w:t>
            </w:r>
          </w:p>
          <w:p w14:paraId="396FC869" w14:textId="0D37F9A2" w:rsidR="00FA327A" w:rsidRPr="00547D0E" w:rsidRDefault="00FA327A" w:rsidP="00537CB1">
            <w:pPr>
              <w:widowControl w:val="0"/>
              <w:spacing w:before="20" w:after="20" w:line="240" w:lineRule="auto"/>
              <w:ind w:hanging="3"/>
              <w:rPr>
                <w:rFonts w:asciiTheme="majorHAnsi" w:hAnsiTheme="majorHAnsi"/>
                <w:sz w:val="24"/>
                <w:szCs w:val="24"/>
              </w:rPr>
            </w:pPr>
            <w:r w:rsidRPr="00547D0E">
              <w:rPr>
                <w:rFonts w:asciiTheme="majorHAnsi" w:hAnsiTheme="majorHAnsi"/>
                <w:sz w:val="24"/>
                <w:szCs w:val="24"/>
              </w:rPr>
              <w:t>4. Nội dung quy hoạch cấp, thoát nước trong quy hoạch tỉnh được điều chỉnh theo trình tự, thủ tục rút gọn trong các trường hợp sau:</w:t>
            </w:r>
          </w:p>
        </w:tc>
        <w:tc>
          <w:tcPr>
            <w:tcW w:w="1716" w:type="pct"/>
            <w:shd w:val="clear" w:color="auto" w:fill="FFFFFF"/>
          </w:tcPr>
          <w:p w14:paraId="72A6FD5C" w14:textId="77777777" w:rsidR="00851C59" w:rsidRPr="00547D0E" w:rsidRDefault="00851C59" w:rsidP="00537CB1">
            <w:pPr>
              <w:spacing w:before="20" w:after="20" w:line="240" w:lineRule="auto"/>
              <w:jc w:val="both"/>
              <w:rPr>
                <w:rFonts w:asciiTheme="majorHAnsi" w:hAnsiTheme="majorHAnsi"/>
                <w:bCs/>
                <w:iCs w:val="0"/>
                <w:sz w:val="24"/>
                <w:szCs w:val="24"/>
              </w:rPr>
            </w:pPr>
            <w:r w:rsidRPr="00547D0E">
              <w:rPr>
                <w:rFonts w:asciiTheme="majorHAnsi" w:hAnsiTheme="majorHAnsi"/>
                <w:b/>
                <w:iCs w:val="0"/>
                <w:sz w:val="24"/>
                <w:szCs w:val="24"/>
              </w:rPr>
              <w:t xml:space="preserve">- Văn bản rà soát: </w:t>
            </w:r>
            <w:r w:rsidRPr="00547D0E">
              <w:rPr>
                <w:rFonts w:asciiTheme="majorHAnsi" w:hAnsiTheme="majorHAnsi"/>
                <w:bCs/>
                <w:iCs w:val="0"/>
                <w:sz w:val="24"/>
                <w:szCs w:val="24"/>
              </w:rPr>
              <w:t>Luật Quy hoạch 2017; Nghị định 37/2019</w:t>
            </w:r>
          </w:p>
          <w:p w14:paraId="0B52A13F" w14:textId="77777777" w:rsidR="00851C59" w:rsidRPr="00547D0E" w:rsidRDefault="00851C59" w:rsidP="00537CB1">
            <w:pPr>
              <w:spacing w:before="20" w:after="20" w:line="240" w:lineRule="auto"/>
              <w:jc w:val="both"/>
              <w:rPr>
                <w:rFonts w:asciiTheme="majorHAnsi" w:hAnsiTheme="majorHAnsi"/>
                <w:b/>
                <w:iCs w:val="0"/>
                <w:sz w:val="24"/>
                <w:szCs w:val="24"/>
              </w:rPr>
            </w:pPr>
            <w:r w:rsidRPr="00547D0E">
              <w:rPr>
                <w:rFonts w:asciiTheme="majorHAnsi" w:hAnsiTheme="majorHAnsi"/>
                <w:b/>
                <w:iCs w:val="0"/>
                <w:sz w:val="24"/>
                <w:szCs w:val="24"/>
              </w:rPr>
              <w:t xml:space="preserve">- Quy định liên quan: </w:t>
            </w:r>
          </w:p>
          <w:p w14:paraId="238EEB5C" w14:textId="16496279" w:rsidR="00851C59" w:rsidRPr="00547D0E" w:rsidRDefault="00851C59" w:rsidP="00537CB1">
            <w:pPr>
              <w:tabs>
                <w:tab w:val="left" w:pos="630"/>
                <w:tab w:val="left" w:pos="1560"/>
              </w:tabs>
              <w:spacing w:before="20" w:after="20" w:line="240" w:lineRule="auto"/>
              <w:jc w:val="both"/>
              <w:rPr>
                <w:rFonts w:asciiTheme="majorHAnsi" w:hAnsiTheme="majorHAnsi"/>
                <w:b/>
                <w:i/>
                <w:sz w:val="24"/>
                <w:szCs w:val="24"/>
              </w:rPr>
            </w:pPr>
            <w:r w:rsidRPr="00547D0E">
              <w:rPr>
                <w:rFonts w:asciiTheme="majorHAnsi" w:hAnsiTheme="majorHAnsi"/>
                <w:b/>
                <w:i/>
                <w:sz w:val="24"/>
                <w:szCs w:val="24"/>
              </w:rPr>
              <w:t xml:space="preserve">+ Điều 3. Giải thích từ ngữ: </w:t>
            </w:r>
          </w:p>
          <w:p w14:paraId="3CE7F779" w14:textId="77777777" w:rsidR="00851C59" w:rsidRPr="00547D0E" w:rsidRDefault="00851C59" w:rsidP="00537CB1">
            <w:pPr>
              <w:tabs>
                <w:tab w:val="left" w:pos="630"/>
                <w:tab w:val="left" w:pos="1560"/>
              </w:tabs>
              <w:spacing w:before="20" w:after="20" w:line="240" w:lineRule="auto"/>
              <w:jc w:val="both"/>
              <w:rPr>
                <w:rFonts w:asciiTheme="majorHAnsi" w:hAnsiTheme="majorHAnsi"/>
                <w:iCs w:val="0"/>
                <w:sz w:val="24"/>
                <w:szCs w:val="24"/>
              </w:rPr>
            </w:pPr>
            <w:r w:rsidRPr="00547D0E">
              <w:rPr>
                <w:rFonts w:asciiTheme="majorHAnsi" w:hAnsiTheme="majorHAnsi"/>
                <w:iCs w:val="0"/>
                <w:sz w:val="24"/>
                <w:szCs w:val="24"/>
              </w:rPr>
              <w:t>9. Quy hoạch có tính chất kỹ thuật, chuyên ngành là quy hoạch cụ thể hóa quy hoạch cấp quốc gia, quy hoạch vùng, quy hoạch tỉnh. Quy hoạch có tính chất kỹ thuật, chuyên ngành bao gồm các quy hoạch được quy định tại Phụ lục 2 của Luật này.</w:t>
            </w:r>
          </w:p>
          <w:p w14:paraId="2A0DA8A3" w14:textId="6C146DCC" w:rsidR="00851C59" w:rsidRPr="00547D0E" w:rsidRDefault="00851C59" w:rsidP="00537CB1">
            <w:pPr>
              <w:tabs>
                <w:tab w:val="left" w:pos="1560"/>
              </w:tabs>
              <w:spacing w:before="20" w:after="20" w:line="240" w:lineRule="auto"/>
              <w:jc w:val="both"/>
              <w:rPr>
                <w:rFonts w:asciiTheme="majorHAnsi" w:hAnsiTheme="majorHAnsi"/>
                <w:b/>
                <w:i/>
                <w:sz w:val="24"/>
                <w:szCs w:val="24"/>
              </w:rPr>
            </w:pPr>
            <w:r w:rsidRPr="00547D0E">
              <w:rPr>
                <w:rFonts w:asciiTheme="majorHAnsi" w:hAnsiTheme="majorHAnsi"/>
                <w:b/>
                <w:i/>
                <w:sz w:val="24"/>
                <w:szCs w:val="24"/>
              </w:rPr>
              <w:t xml:space="preserve">+ Điều </w:t>
            </w:r>
            <w:proofErr w:type="gramStart"/>
            <w:r w:rsidRPr="00547D0E">
              <w:rPr>
                <w:rFonts w:asciiTheme="majorHAnsi" w:hAnsiTheme="majorHAnsi"/>
                <w:b/>
                <w:i/>
                <w:sz w:val="24"/>
                <w:szCs w:val="24"/>
              </w:rPr>
              <w:t>27.Nội</w:t>
            </w:r>
            <w:proofErr w:type="gramEnd"/>
            <w:r w:rsidRPr="00547D0E">
              <w:rPr>
                <w:rFonts w:asciiTheme="majorHAnsi" w:hAnsiTheme="majorHAnsi"/>
                <w:b/>
                <w:i/>
                <w:sz w:val="24"/>
                <w:szCs w:val="24"/>
              </w:rPr>
              <w:t xml:space="preserve"> dung của quy hoạch Tỉnh</w:t>
            </w:r>
          </w:p>
          <w:p w14:paraId="690B3A39" w14:textId="77777777" w:rsidR="00851C59" w:rsidRPr="00547D0E" w:rsidRDefault="00851C59" w:rsidP="00537CB1">
            <w:pPr>
              <w:tabs>
                <w:tab w:val="left" w:pos="1560"/>
              </w:tabs>
              <w:spacing w:before="20" w:after="20" w:line="240" w:lineRule="auto"/>
              <w:jc w:val="both"/>
              <w:rPr>
                <w:rFonts w:asciiTheme="majorHAnsi" w:hAnsiTheme="majorHAnsi"/>
                <w:i/>
                <w:sz w:val="24"/>
                <w:szCs w:val="24"/>
              </w:rPr>
            </w:pPr>
            <w:r w:rsidRPr="00547D0E">
              <w:rPr>
                <w:rFonts w:asciiTheme="majorHAnsi" w:hAnsiTheme="majorHAnsi"/>
                <w:i/>
                <w:sz w:val="24"/>
                <w:szCs w:val="24"/>
              </w:rPr>
              <w:t>2. Quy hoạch tỉnh gồm những nội dung chủ yếu sau đây:</w:t>
            </w:r>
          </w:p>
          <w:p w14:paraId="6EC581B5" w14:textId="77777777" w:rsidR="00851C59" w:rsidRPr="00547D0E" w:rsidRDefault="00851C59" w:rsidP="00537CB1">
            <w:pPr>
              <w:tabs>
                <w:tab w:val="left" w:pos="1560"/>
              </w:tabs>
              <w:spacing w:before="20" w:after="20" w:line="240" w:lineRule="auto"/>
              <w:jc w:val="both"/>
              <w:rPr>
                <w:rFonts w:asciiTheme="majorHAnsi" w:hAnsiTheme="majorHAnsi"/>
                <w:iCs w:val="0"/>
                <w:sz w:val="24"/>
                <w:szCs w:val="24"/>
              </w:rPr>
            </w:pPr>
            <w:r w:rsidRPr="00547D0E">
              <w:rPr>
                <w:rFonts w:asciiTheme="majorHAnsi" w:hAnsiTheme="majorHAnsi"/>
                <w:iCs w:val="0"/>
                <w:sz w:val="24"/>
                <w:szCs w:val="24"/>
              </w:rPr>
              <w:t>h. Phương án phát triển mạng lưới thủy lợi, cấp nước, bao gồm mạng lưới thủy lợi, mạng lưới cấp nước quy mô vùng, liên tỉnh đã được xác định trong quy hoạch cấp quốc gia, quy hoạch vùng trên địa bàn; mạng lưới thủy lợi, cấp nước liên huyện”</w:t>
            </w:r>
          </w:p>
          <w:p w14:paraId="2A0DF743" w14:textId="77777777" w:rsidR="00851C59" w:rsidRPr="00547D0E" w:rsidRDefault="00851C59" w:rsidP="00537CB1">
            <w:pPr>
              <w:tabs>
                <w:tab w:val="left" w:pos="1560"/>
              </w:tabs>
              <w:spacing w:before="20" w:after="20" w:line="240" w:lineRule="auto"/>
              <w:jc w:val="both"/>
              <w:rPr>
                <w:rFonts w:asciiTheme="majorHAnsi" w:hAnsiTheme="majorHAnsi"/>
                <w:iCs w:val="0"/>
                <w:sz w:val="24"/>
                <w:szCs w:val="24"/>
              </w:rPr>
            </w:pPr>
            <w:r w:rsidRPr="00547D0E">
              <w:rPr>
                <w:rFonts w:asciiTheme="majorHAnsi" w:hAnsiTheme="majorHAnsi"/>
                <w:iCs w:val="0"/>
                <w:sz w:val="24"/>
                <w:szCs w:val="24"/>
              </w:rPr>
              <w:t>i. Phương án phát triển các khu xử lý chất thải, bao gồm các khu xử lý chất thải nguy hại cấp vùng, liên tỉnh đã được xác định trong quy hoạch cấp quốc gia, quy hoạch vùng trên địa bàn; các khu xử lý chất thải liên huyện;</w:t>
            </w:r>
          </w:p>
          <w:p w14:paraId="74D39E94" w14:textId="77777777" w:rsidR="00851C59" w:rsidRPr="00547D0E" w:rsidRDefault="00851C59" w:rsidP="00537CB1">
            <w:pPr>
              <w:tabs>
                <w:tab w:val="left" w:pos="1560"/>
              </w:tabs>
              <w:spacing w:before="20" w:after="20" w:line="240" w:lineRule="auto"/>
              <w:jc w:val="both"/>
              <w:rPr>
                <w:rFonts w:asciiTheme="majorHAnsi" w:hAnsiTheme="majorHAnsi"/>
                <w:i/>
                <w:sz w:val="24"/>
                <w:szCs w:val="24"/>
              </w:rPr>
            </w:pPr>
            <w:r w:rsidRPr="00547D0E">
              <w:rPr>
                <w:rFonts w:asciiTheme="majorHAnsi" w:hAnsiTheme="majorHAnsi"/>
                <w:i/>
                <w:sz w:val="24"/>
                <w:szCs w:val="24"/>
              </w:rPr>
              <w:t>3. Chính phủ quy định chi tiết nội dung quy hoạch tỉnh tại khoản 2 Điều này; quy định việc tích hợp quy hoạch vào quy hoạch tỉnh. Việc lập, thẩm định, phê duyệt và điều chỉnh quy hoạch có tính chất kỹ thuật, chuyên ngành để triển khai các nội dung quy định tại khoản 2 Điều này được thực hiện theo quy định của pháp luật có liên quan</w:t>
            </w:r>
          </w:p>
          <w:p w14:paraId="75777A6A" w14:textId="0CE94F60" w:rsidR="00851C59" w:rsidRPr="00547D0E" w:rsidRDefault="00851C59" w:rsidP="00537CB1">
            <w:pPr>
              <w:tabs>
                <w:tab w:val="left" w:pos="1560"/>
              </w:tabs>
              <w:spacing w:before="20" w:after="20" w:line="240" w:lineRule="auto"/>
              <w:jc w:val="both"/>
              <w:rPr>
                <w:rFonts w:asciiTheme="majorHAnsi" w:hAnsiTheme="majorHAnsi"/>
                <w:b/>
                <w:iCs w:val="0"/>
                <w:sz w:val="24"/>
                <w:szCs w:val="24"/>
              </w:rPr>
            </w:pPr>
            <w:r w:rsidRPr="00547D0E">
              <w:rPr>
                <w:rFonts w:asciiTheme="majorHAnsi" w:hAnsiTheme="majorHAnsi"/>
                <w:b/>
                <w:iCs w:val="0"/>
                <w:sz w:val="24"/>
                <w:szCs w:val="24"/>
              </w:rPr>
              <w:t xml:space="preserve">+ Phụ lục II. Danh mục các quy hoạch có tính chất Kỹ thuật, chuyên ngành: </w:t>
            </w:r>
          </w:p>
          <w:p w14:paraId="1068336C" w14:textId="03A02F05" w:rsidR="00FA327A" w:rsidRPr="00547D0E" w:rsidRDefault="00851C59" w:rsidP="00537CB1">
            <w:pPr>
              <w:spacing w:before="20" w:after="20" w:line="240" w:lineRule="auto"/>
              <w:jc w:val="both"/>
              <w:rPr>
                <w:rFonts w:asciiTheme="majorHAnsi" w:hAnsiTheme="majorHAnsi"/>
                <w:b/>
                <w:iCs w:val="0"/>
                <w:sz w:val="24"/>
                <w:szCs w:val="24"/>
              </w:rPr>
            </w:pPr>
            <w:r w:rsidRPr="00547D0E">
              <w:rPr>
                <w:rFonts w:asciiTheme="majorHAnsi" w:hAnsiTheme="majorHAnsi"/>
                <w:sz w:val="24"/>
                <w:szCs w:val="24"/>
              </w:rPr>
              <w:t>Không quy định quy hoạch chuyên ngành cấp nước, thoát nước trong Danh mục</w:t>
            </w:r>
          </w:p>
        </w:tc>
        <w:tc>
          <w:tcPr>
            <w:tcW w:w="1283" w:type="pct"/>
            <w:shd w:val="clear" w:color="auto" w:fill="FFFFFF"/>
          </w:tcPr>
          <w:p w14:paraId="6B9142B3" w14:textId="77777777" w:rsidR="00696413" w:rsidRPr="00547D0E" w:rsidRDefault="00696413" w:rsidP="00537CB1">
            <w:pPr>
              <w:spacing w:before="20" w:after="20" w:line="240" w:lineRule="auto"/>
              <w:jc w:val="both"/>
              <w:rPr>
                <w:rFonts w:asciiTheme="majorHAnsi" w:eastAsia="Times New Roman" w:hAnsiTheme="majorHAnsi"/>
                <w:sz w:val="24"/>
                <w:szCs w:val="24"/>
                <w:lang w:val="nl-NL"/>
              </w:rPr>
            </w:pPr>
            <w:r w:rsidRPr="00547D0E">
              <w:rPr>
                <w:rFonts w:asciiTheme="majorHAnsi" w:eastAsia="Times New Roman" w:hAnsiTheme="majorHAnsi"/>
                <w:sz w:val="24"/>
                <w:szCs w:val="24"/>
                <w:lang w:val="nl-NL"/>
              </w:rPr>
              <w:t>Theo pháp luật về quy hoạch, quy hoạch cấp thoát nước là nội dung quy hoạch vùng, quy hoạch tỉnh, quy hoạch đô thị và nông thôn (đối với các thành phố trực thuộc trung ương có quy hoạch chuyên ngành cấp, thoát nước). Dự thảo Luật Cấp, Thoát nước quy định cụ thể nội dung quy hoạch cấp, thoát nước trong quy hoạch vùng, quy hoạch tỉnh nhằm thúc đẩy phát triển cấp nước có tính vùng, kết nối cấp nước đô thị với nông thôn, không phân biệt địa giới hành chính; kết nối tiêu thoát nước trong đô thị, khu dân cư với tiêu thoát nước thủy lợi, lưu vực sông, kiểm soát ngập úng. Đảm bảo tính kết nối, đồng bộ nội dung quy hoạch cấp, thoát nước trong các cấp độ quy hoạch.</w:t>
            </w:r>
          </w:p>
          <w:p w14:paraId="3EB8B1A8" w14:textId="77777777" w:rsidR="00696413" w:rsidRPr="00547D0E" w:rsidRDefault="00696413" w:rsidP="00537CB1">
            <w:pPr>
              <w:spacing w:before="20" w:after="20" w:line="240" w:lineRule="auto"/>
              <w:jc w:val="both"/>
              <w:rPr>
                <w:rFonts w:asciiTheme="majorHAnsi" w:eastAsia="Times New Roman" w:hAnsiTheme="majorHAnsi"/>
                <w:iCs w:val="0"/>
                <w:sz w:val="24"/>
                <w:szCs w:val="24"/>
                <w:lang w:val="nl-NL"/>
              </w:rPr>
            </w:pPr>
            <w:r w:rsidRPr="00547D0E">
              <w:rPr>
                <w:rFonts w:asciiTheme="majorHAnsi" w:eastAsia="Times New Roman" w:hAnsiTheme="majorHAnsi"/>
                <w:sz w:val="24"/>
                <w:szCs w:val="24"/>
                <w:lang w:val="nl-NL"/>
              </w:rPr>
              <w:t>Các nội dung về quy hoạch cấp, thoát nước tại luật CTN được quy định cụ thể như sau:</w:t>
            </w:r>
          </w:p>
          <w:p w14:paraId="4E8451C6" w14:textId="77777777" w:rsidR="00696413" w:rsidRPr="00547D0E" w:rsidRDefault="00696413" w:rsidP="00537CB1">
            <w:pPr>
              <w:spacing w:before="20" w:after="20" w:line="240" w:lineRule="auto"/>
              <w:jc w:val="both"/>
              <w:rPr>
                <w:rFonts w:asciiTheme="majorHAnsi" w:eastAsia="Times New Roman" w:hAnsiTheme="majorHAnsi"/>
                <w:b/>
                <w:bCs/>
                <w:i/>
                <w:sz w:val="24"/>
                <w:szCs w:val="24"/>
                <w:lang w:val="nl-NL"/>
              </w:rPr>
            </w:pPr>
            <w:r w:rsidRPr="00547D0E">
              <w:rPr>
                <w:rFonts w:asciiTheme="majorHAnsi" w:eastAsia="Times New Roman" w:hAnsiTheme="majorHAnsi"/>
                <w:b/>
                <w:bCs/>
                <w:i/>
                <w:sz w:val="24"/>
                <w:szCs w:val="24"/>
                <w:lang w:val="nl-NL"/>
              </w:rPr>
              <w:t xml:space="preserve">Quy hoạch CTN tại Quy hoạch tỉnh: </w:t>
            </w:r>
          </w:p>
          <w:p w14:paraId="4541E74E" w14:textId="77777777" w:rsidR="00696413" w:rsidRPr="00547D0E" w:rsidRDefault="00696413" w:rsidP="00537CB1">
            <w:pPr>
              <w:spacing w:before="20" w:after="20" w:line="240" w:lineRule="auto"/>
              <w:jc w:val="both"/>
              <w:rPr>
                <w:rFonts w:asciiTheme="majorHAnsi" w:eastAsia="Times New Roman" w:hAnsiTheme="majorHAnsi"/>
                <w:iCs w:val="0"/>
                <w:sz w:val="24"/>
                <w:szCs w:val="24"/>
                <w:lang w:val="nl-NL"/>
              </w:rPr>
            </w:pPr>
            <w:r w:rsidRPr="00547D0E">
              <w:rPr>
                <w:rFonts w:asciiTheme="majorHAnsi" w:eastAsia="Times New Roman" w:hAnsiTheme="majorHAnsi"/>
                <w:b/>
                <w:bCs/>
                <w:i/>
                <w:sz w:val="24"/>
                <w:szCs w:val="24"/>
                <w:lang w:val="nl-NL"/>
              </w:rPr>
              <w:t>- Quy hoạch cấp nước:</w:t>
            </w:r>
            <w:r w:rsidRPr="00547D0E">
              <w:rPr>
                <w:rFonts w:asciiTheme="majorHAnsi" w:eastAsia="Times New Roman" w:hAnsiTheme="majorHAnsi"/>
                <w:sz w:val="24"/>
                <w:szCs w:val="24"/>
                <w:lang w:val="nl-NL"/>
              </w:rPr>
              <w:t xml:space="preserve"> Đánh giá hiện trạng hệ thống cấp nước trên địa bàn toàn tỉnh; Xác định các quan điểm, mục tiêu, chỉ tiêu kinh tế - kỹ thuật phát triển hệ thống cấp nước trên địa bàn tỉnh; Lựa chọn nguồn nước cho các nhà máy nước; phân vùng cấp nước theo các nhà máy nước quy mô cấp tỉnh, cấp huyện; nhu cầu sử dụng đất cho các công trình cấp nước; Phương án phát triển hệ thống cấp nước theo quy hoạch vùng; định hướng phát triển hệ thống cấp nước cấp tỉnh, cấp huyện, kết nối cấp nước đô thị và nông thôn; xác định cụ thể quy mô công suất các nhà máy nước, mạng lưới cấp nước truyền tải cấp tỉnh, cấp huyện; công trình cấp nước sinh hoạt đặc biệt quan trọng; định hướng kết nối mạng lưới cấp nước các vùng cấp nước, vùng phục vụ cấp nước không phân biệt đô thị với nông thôn;</w:t>
            </w:r>
          </w:p>
          <w:p w14:paraId="08897075" w14:textId="78BD5146" w:rsidR="00FA327A" w:rsidRPr="00547D0E" w:rsidRDefault="00696413" w:rsidP="00537CB1">
            <w:pPr>
              <w:spacing w:before="20" w:after="20" w:line="240" w:lineRule="auto"/>
              <w:jc w:val="both"/>
              <w:rPr>
                <w:rFonts w:asciiTheme="majorHAnsi" w:eastAsia="Times New Roman" w:hAnsiTheme="majorHAnsi"/>
                <w:iCs w:val="0"/>
                <w:sz w:val="24"/>
                <w:szCs w:val="24"/>
                <w:lang w:val="nl-NL"/>
              </w:rPr>
            </w:pPr>
            <w:r w:rsidRPr="00547D0E">
              <w:rPr>
                <w:rFonts w:asciiTheme="majorHAnsi" w:eastAsia="Times New Roman" w:hAnsiTheme="majorHAnsi"/>
                <w:sz w:val="24"/>
                <w:szCs w:val="24"/>
                <w:lang w:val="nl-NL"/>
              </w:rPr>
              <w:t>- Quy hoạch thoát nước: Đánh giá hiện trạng cao độ nền tự nhiên, hiện trạng hệ thống thoát nước, công suất nhà máy xử lý nước thải; hệ thống tiêu thoát nước thủy lợi gắn với thoát nước chống ngập; Xác định quan điểm, mục tiêu, chỉ tiêu kinh tế - kỹ thuật phát triển hệ thống thoát nước trên địa bàn tỉnh; Xác định lưu lượng nước mưa, tần suất ngập lụt cho phép; cao độ nền thoát nước; xác định lưu vực, tiểu lưu vực thoát nước mưa; xác định lưu vực, tiểu lưu vực thoát nước thải, nguồn tiếp nhận, dự báo tổng lượng nước thải và tải lượng ô nhiễm; dự báo tác động của biến đổi khí hậu và nước biển dâng liên quan đến thoát nước và xử lý nước thải; xác định loại hình thoát nước, hệ thống thoát nước chung, hệ thống thoát nước riêng; nhu cầu sử dụng đất của các công trình thoát nước;</w:t>
            </w:r>
          </w:p>
        </w:tc>
      </w:tr>
      <w:tr w:rsidR="00537CB1" w:rsidRPr="00547D0E" w14:paraId="71AB081F" w14:textId="77777777" w:rsidTr="008733EA">
        <w:trPr>
          <w:trHeight w:val="20"/>
        </w:trPr>
        <w:tc>
          <w:tcPr>
            <w:tcW w:w="237" w:type="pct"/>
            <w:shd w:val="clear" w:color="auto" w:fill="FFFFFF"/>
          </w:tcPr>
          <w:p w14:paraId="64A0A750" w14:textId="77777777" w:rsidR="00537CB1" w:rsidRPr="00547D0E" w:rsidRDefault="00537CB1" w:rsidP="00537CB1">
            <w:pPr>
              <w:pStyle w:val="Other"/>
              <w:widowControl/>
              <w:numPr>
                <w:ilvl w:val="0"/>
                <w:numId w:val="46"/>
              </w:numPr>
              <w:spacing w:before="20" w:after="20" w:line="240" w:lineRule="auto"/>
              <w:ind w:left="0"/>
              <w:jc w:val="both"/>
              <w:rPr>
                <w:rFonts w:asciiTheme="majorHAnsi" w:hAnsiTheme="majorHAnsi" w:cstheme="majorHAnsi"/>
                <w:color w:val="auto"/>
                <w:sz w:val="24"/>
                <w:szCs w:val="24"/>
              </w:rPr>
            </w:pPr>
          </w:p>
        </w:tc>
        <w:tc>
          <w:tcPr>
            <w:tcW w:w="587" w:type="pct"/>
            <w:shd w:val="clear" w:color="auto" w:fill="FFFFFF"/>
          </w:tcPr>
          <w:p w14:paraId="023F9F0D" w14:textId="1AE972D8" w:rsidR="00537CB1" w:rsidRPr="00547D0E" w:rsidRDefault="00537CB1" w:rsidP="00537CB1">
            <w:pPr>
              <w:spacing w:before="20" w:after="20" w:line="240" w:lineRule="auto"/>
              <w:jc w:val="both"/>
              <w:rPr>
                <w:rFonts w:asciiTheme="majorHAnsi" w:eastAsia="Courier New" w:hAnsiTheme="majorHAnsi"/>
                <w:b/>
                <w:color w:val="231F20"/>
                <w:sz w:val="24"/>
                <w:szCs w:val="24"/>
                <w:lang w:eastAsia="x-none"/>
              </w:rPr>
            </w:pPr>
            <w:r w:rsidRPr="00547D0E">
              <w:rPr>
                <w:rFonts w:asciiTheme="majorHAnsi" w:eastAsia="Courier New" w:hAnsiTheme="majorHAnsi"/>
                <w:b/>
                <w:color w:val="231F20"/>
                <w:sz w:val="24"/>
                <w:szCs w:val="24"/>
                <w:lang w:val="vi-VN" w:eastAsia="x-none"/>
              </w:rPr>
              <w:t>Về lựa chọn nhà đầu tư dự án, công trình cấp nước</w:t>
            </w:r>
          </w:p>
        </w:tc>
        <w:tc>
          <w:tcPr>
            <w:tcW w:w="1177" w:type="pct"/>
            <w:shd w:val="clear" w:color="auto" w:fill="FFFFFF"/>
          </w:tcPr>
          <w:p w14:paraId="14E6426D" w14:textId="463C4FCD" w:rsidR="00537CB1" w:rsidRPr="00547D0E" w:rsidRDefault="00537CB1" w:rsidP="00537CB1">
            <w:pPr>
              <w:pStyle w:val="Heading1"/>
              <w:spacing w:before="20" w:after="20"/>
              <w:ind w:firstLine="0"/>
              <w:rPr>
                <w:sz w:val="24"/>
                <w:szCs w:val="24"/>
                <w:lang w:val="vi-VN"/>
              </w:rPr>
            </w:pPr>
            <w:bookmarkStart w:id="15" w:name="_Toc185510258"/>
            <w:r w:rsidRPr="00547D0E">
              <w:rPr>
                <w:sz w:val="24"/>
                <w:szCs w:val="24"/>
              </w:rPr>
              <w:t xml:space="preserve">Điều 21. </w:t>
            </w:r>
            <w:r w:rsidRPr="00547D0E">
              <w:rPr>
                <w:sz w:val="24"/>
                <w:szCs w:val="24"/>
                <w:lang w:val="vi-VN"/>
              </w:rPr>
              <w:t>Quản lý đầu tư, phát triển hệ thống cấp nước</w:t>
            </w:r>
            <w:bookmarkEnd w:id="15"/>
          </w:p>
          <w:p w14:paraId="1280DBA4" w14:textId="77777777" w:rsidR="00537CB1" w:rsidRPr="00547D0E" w:rsidRDefault="00537CB1" w:rsidP="00537CB1">
            <w:pPr>
              <w:widowControl w:val="0"/>
              <w:snapToGrid w:val="0"/>
              <w:spacing w:before="20" w:after="20" w:line="240" w:lineRule="auto"/>
              <w:rPr>
                <w:rFonts w:eastAsia="MS Mincho"/>
                <w:sz w:val="24"/>
                <w:szCs w:val="24"/>
                <w:lang w:val="vi-VN"/>
              </w:rPr>
            </w:pPr>
            <w:r w:rsidRPr="00547D0E">
              <w:rPr>
                <w:rFonts w:eastAsia="MS Mincho"/>
                <w:sz w:val="24"/>
                <w:szCs w:val="24"/>
                <w:lang w:val="vi-VN"/>
              </w:rPr>
              <w:t>3. Đối với dự án đầu tư công trình nhà máy nước xây dựng mới hoặc vùng cấp nước gắn với nhà máy nước xây dựng mới đã được xác định trong nội dung quy hoạch cấp nước được công bố, kêu gọi đầu tư, phải tổ chức đấu thầu lựa chọn nhà đầu tư theo quy định của pháp luật về đấu thầu và đất đai. Trong trường hợp đất sử dụng để đầu tư xây dựng nhà máy nước mới không thuộc trường hợp nhà nước thu hồi đất theo quy định tại Điều 79 Luật đất đai, cơ quan nhà nước có thẩm quyền xem xét, chấp thuận chủ trương đầu tư đồng thời chấp thuận nhà đầu tư, chủ đầu tư.</w:t>
            </w:r>
          </w:p>
          <w:p w14:paraId="7476EFC0" w14:textId="77777777" w:rsidR="00537CB1" w:rsidRPr="00547D0E" w:rsidRDefault="00537CB1" w:rsidP="00537CB1">
            <w:pPr>
              <w:widowControl w:val="0"/>
              <w:snapToGrid w:val="0"/>
              <w:spacing w:before="20" w:after="20" w:line="240" w:lineRule="auto"/>
              <w:rPr>
                <w:rFonts w:eastAsia="MS Mincho"/>
                <w:sz w:val="24"/>
                <w:szCs w:val="24"/>
                <w:lang w:val="vi-VN"/>
              </w:rPr>
            </w:pPr>
            <w:r w:rsidRPr="00547D0E">
              <w:rPr>
                <w:rFonts w:eastAsia="MS Mincho"/>
                <w:sz w:val="24"/>
                <w:szCs w:val="24"/>
                <w:lang w:val="vi-VN"/>
              </w:rPr>
              <w:t>4. Cơ quan nhà nước có thẩm quyền xem xét, chấp thuận chủ trương đầu tư đồng thời chấp thuận nhà đầu tư, chủ đầu tư dự án đầu tư xây dựng công trình cấp nước khi chủ đầu tư, đơn vị cấp nước bảo đảm điều kiện năng lực, có đề xuất dự án hợp lý; đất sử dụng cho công trình cấp nước nằm trong quy hoạch, kế hoạch sử dụng đất và thuộc một trong các trường hợp sau:</w:t>
            </w:r>
          </w:p>
          <w:p w14:paraId="11D89C67" w14:textId="77777777" w:rsidR="00537CB1" w:rsidRPr="00547D0E" w:rsidRDefault="00537CB1" w:rsidP="00537CB1">
            <w:pPr>
              <w:widowControl w:val="0"/>
              <w:snapToGrid w:val="0"/>
              <w:spacing w:before="20" w:after="20" w:line="240" w:lineRule="auto"/>
              <w:rPr>
                <w:rFonts w:eastAsia="MS Mincho"/>
                <w:sz w:val="24"/>
                <w:szCs w:val="24"/>
                <w:lang w:val="vi-VN"/>
              </w:rPr>
            </w:pPr>
            <w:r w:rsidRPr="00547D0E">
              <w:rPr>
                <w:rFonts w:eastAsia="MS Mincho"/>
                <w:sz w:val="24"/>
                <w:szCs w:val="24"/>
                <w:lang w:val="vi-VN"/>
              </w:rPr>
              <w:t>a) Phát triển, mở rộng vùng phục vụ cấp nước ra khu vực lân cận nằm trong vùng cấp nước được xác định trong quy hoạch cấp nước;</w:t>
            </w:r>
          </w:p>
          <w:p w14:paraId="3DF4D470" w14:textId="77777777" w:rsidR="00537CB1" w:rsidRPr="00547D0E" w:rsidRDefault="00537CB1" w:rsidP="00537CB1">
            <w:pPr>
              <w:widowControl w:val="0"/>
              <w:snapToGrid w:val="0"/>
              <w:spacing w:before="20" w:after="20" w:line="240" w:lineRule="auto"/>
              <w:rPr>
                <w:rFonts w:eastAsia="MS Mincho"/>
                <w:sz w:val="24"/>
                <w:szCs w:val="24"/>
                <w:lang w:val="vi-VN"/>
              </w:rPr>
            </w:pPr>
            <w:r w:rsidRPr="00547D0E">
              <w:rPr>
                <w:rFonts w:eastAsia="MS Mincho"/>
                <w:sz w:val="24"/>
                <w:szCs w:val="24"/>
                <w:lang w:val="vi-VN"/>
              </w:rPr>
              <w:t>b) Dự án đầu tư nhà máy nước được phân kỳ làm nhiều giai đoạn đầu tư hoặc được mở rộng, nâng công suất theo từng thời kỳ quy hoạch mà chủ đầu tư, đơn vị cấp nước đã thực hiện đầu tư xây dựng giai đoạn trước;</w:t>
            </w:r>
          </w:p>
          <w:p w14:paraId="7486AF4A" w14:textId="77777777" w:rsidR="00537CB1" w:rsidRPr="00547D0E" w:rsidRDefault="00537CB1" w:rsidP="00537CB1">
            <w:pPr>
              <w:widowControl w:val="0"/>
              <w:snapToGrid w:val="0"/>
              <w:spacing w:before="20" w:after="20" w:line="240" w:lineRule="auto"/>
              <w:rPr>
                <w:rFonts w:eastAsia="MS Mincho"/>
                <w:sz w:val="24"/>
                <w:szCs w:val="24"/>
                <w:lang w:val="vi-VN"/>
              </w:rPr>
            </w:pPr>
            <w:r w:rsidRPr="00547D0E">
              <w:rPr>
                <w:rFonts w:eastAsia="MS Mincho"/>
                <w:sz w:val="24"/>
                <w:szCs w:val="24"/>
                <w:lang w:val="vi-VN"/>
              </w:rPr>
              <w:t>c) Dự án đầu tư nhà máy nước được xây dựng mới để cấp nước bổ sung cho vùng cấp nước do chủ đầu tư, đơn vị cấp nước đang vận hành nhà máy nước hiện hữu;</w:t>
            </w:r>
          </w:p>
          <w:p w14:paraId="5DC57A48" w14:textId="0DED76D1" w:rsidR="00537CB1" w:rsidRPr="00547D0E" w:rsidRDefault="00537CB1" w:rsidP="00537CB1">
            <w:pPr>
              <w:widowControl w:val="0"/>
              <w:snapToGrid w:val="0"/>
              <w:spacing w:before="20" w:after="20" w:line="240" w:lineRule="auto"/>
              <w:rPr>
                <w:rFonts w:eastAsia="MS Mincho"/>
                <w:sz w:val="24"/>
                <w:szCs w:val="24"/>
              </w:rPr>
            </w:pPr>
            <w:r w:rsidRPr="00547D0E">
              <w:rPr>
                <w:rFonts w:eastAsia="MS Mincho"/>
                <w:sz w:val="24"/>
                <w:szCs w:val="24"/>
                <w:lang w:val="vi-VN"/>
              </w:rPr>
              <w:t>d) Dự án đầu tư nhà máy nước và vùng cấp nước thuộc khu vực dân cư phân tán, vùng chịu tác động của biến đổi khí hậu có hiệu quả đầu tư thấp có khả năng điều hòa giá nước sạch do một chủ đầu tư hoặc đơn vị cấp nước từ vùng cấp nước, vùng phục vụ cấp nước khác có quy mô, công suất lớn nằm cùng trên địa bàn một tỉnh.</w:t>
            </w:r>
          </w:p>
        </w:tc>
        <w:tc>
          <w:tcPr>
            <w:tcW w:w="1716" w:type="pct"/>
            <w:shd w:val="clear" w:color="auto" w:fill="FFFFFF"/>
          </w:tcPr>
          <w:p w14:paraId="14D68E45" w14:textId="77777777" w:rsidR="00537CB1" w:rsidRPr="00547D0E" w:rsidRDefault="00537CB1" w:rsidP="00537CB1">
            <w:pPr>
              <w:spacing w:before="20" w:after="20" w:line="240" w:lineRule="auto"/>
              <w:rPr>
                <w:sz w:val="24"/>
                <w:szCs w:val="24"/>
              </w:rPr>
            </w:pPr>
            <w:bookmarkStart w:id="16" w:name="dieu_29"/>
            <w:r w:rsidRPr="00547D0E">
              <w:rPr>
                <w:b/>
                <w:bCs/>
                <w:sz w:val="24"/>
                <w:szCs w:val="24"/>
              </w:rPr>
              <w:t>Điều 29. Lựa chọn nhà đầu tư thực hiện dự án đầu tư</w:t>
            </w:r>
            <w:bookmarkEnd w:id="16"/>
          </w:p>
          <w:p w14:paraId="061C9F46" w14:textId="77777777" w:rsidR="00537CB1" w:rsidRPr="00547D0E" w:rsidRDefault="00537CB1" w:rsidP="00537CB1">
            <w:pPr>
              <w:spacing w:before="20" w:after="20" w:line="240" w:lineRule="auto"/>
              <w:rPr>
                <w:sz w:val="24"/>
                <w:szCs w:val="24"/>
              </w:rPr>
            </w:pPr>
            <w:r w:rsidRPr="00547D0E">
              <w:rPr>
                <w:sz w:val="24"/>
                <w:szCs w:val="24"/>
              </w:rPr>
              <w:t>1. Lựa chọn nhà đầu tư được tiến hành thông qua một trong các hình thức sau đây:</w:t>
            </w:r>
          </w:p>
          <w:p w14:paraId="1316E85F" w14:textId="77777777" w:rsidR="00537CB1" w:rsidRPr="00547D0E" w:rsidRDefault="00537CB1" w:rsidP="00537CB1">
            <w:pPr>
              <w:spacing w:before="20" w:after="20" w:line="240" w:lineRule="auto"/>
              <w:rPr>
                <w:sz w:val="24"/>
                <w:szCs w:val="24"/>
              </w:rPr>
            </w:pPr>
            <w:r w:rsidRPr="00547D0E">
              <w:rPr>
                <w:sz w:val="24"/>
                <w:szCs w:val="24"/>
              </w:rPr>
              <w:t>a) Đấu giá quyền sử dụng đất theo quy định của pháp luật về đất đai;</w:t>
            </w:r>
          </w:p>
          <w:p w14:paraId="70DD30DE" w14:textId="77777777" w:rsidR="00537CB1" w:rsidRPr="00547D0E" w:rsidRDefault="00537CB1" w:rsidP="00537CB1">
            <w:pPr>
              <w:spacing w:before="20" w:after="20" w:line="240" w:lineRule="auto"/>
              <w:rPr>
                <w:sz w:val="24"/>
                <w:szCs w:val="24"/>
              </w:rPr>
            </w:pPr>
            <w:r w:rsidRPr="00547D0E">
              <w:rPr>
                <w:sz w:val="24"/>
                <w:szCs w:val="24"/>
              </w:rPr>
              <w:t>b) Đấu thầu lựa chọn nhà đầu tư theo quy định của pháp luật về đấu thầu;</w:t>
            </w:r>
          </w:p>
          <w:p w14:paraId="70A8A2DE" w14:textId="77777777" w:rsidR="00537CB1" w:rsidRPr="00547D0E" w:rsidRDefault="00537CB1" w:rsidP="00537CB1">
            <w:pPr>
              <w:spacing w:before="20" w:after="20" w:line="240" w:lineRule="auto"/>
              <w:rPr>
                <w:sz w:val="24"/>
                <w:szCs w:val="24"/>
              </w:rPr>
            </w:pPr>
            <w:r w:rsidRPr="00547D0E">
              <w:rPr>
                <w:sz w:val="24"/>
                <w:szCs w:val="24"/>
              </w:rPr>
              <w:t>c) Chấp thuận nhà đầu tư theo quy định tại khoản 3 và khoản 4 Điều này.</w:t>
            </w:r>
          </w:p>
          <w:p w14:paraId="107CFFFC" w14:textId="77777777" w:rsidR="00537CB1" w:rsidRPr="00547D0E" w:rsidRDefault="00537CB1" w:rsidP="00537CB1">
            <w:pPr>
              <w:spacing w:before="20" w:after="20" w:line="240" w:lineRule="auto"/>
              <w:rPr>
                <w:sz w:val="24"/>
                <w:szCs w:val="24"/>
              </w:rPr>
            </w:pPr>
            <w:r w:rsidRPr="00547D0E">
              <w:rPr>
                <w:sz w:val="24"/>
                <w:szCs w:val="24"/>
              </w:rPr>
              <w:t>2. Việc lựa chọn nhà đầu tư thực hiện dự án đầu tư theo quy định tại điểm a và điểm b khoản 1 Điều này được thực hiện sau khi chấp thuận chủ trương đầu tư, trừ trường hợp dự án đầu tư không thuộc diện chấp thuận chủ trương đầu tư.</w:t>
            </w:r>
          </w:p>
          <w:p w14:paraId="2675183A" w14:textId="77777777" w:rsidR="00537CB1" w:rsidRPr="00547D0E" w:rsidRDefault="00537CB1" w:rsidP="00537CB1">
            <w:pPr>
              <w:spacing w:before="20" w:after="20" w:line="240" w:lineRule="auto"/>
              <w:rPr>
                <w:sz w:val="24"/>
                <w:szCs w:val="24"/>
              </w:rPr>
            </w:pPr>
            <w:r w:rsidRPr="00547D0E">
              <w:rPr>
                <w:sz w:val="24"/>
                <w:szCs w:val="24"/>
              </w:rPr>
              <w:t>3. Trường hợp tổ chức đấu giá quyền sử dụng đất mà chỉ có một người đăng ký tham gia hoặc đấu giá không thành theo quy định của pháp luật về đất đai hoặc trường hợp tổ chức đấu thầu lựa chọn nhà đầu tư mà chỉ có một nhà đầu tư đăng ký theo quy định của pháp luật về đấu thầu, cơ quan có thẩm quyền thực hiện thủ tục chấp thuận nhà đầu tư khi nhà đầu tư đáp ứng các điều kiện theo quy định của pháp luật có liên quan.</w:t>
            </w:r>
          </w:p>
          <w:p w14:paraId="752F2CF4" w14:textId="77777777" w:rsidR="00537CB1" w:rsidRPr="00547D0E" w:rsidRDefault="00537CB1" w:rsidP="00537CB1">
            <w:pPr>
              <w:spacing w:before="20" w:after="20" w:line="240" w:lineRule="auto"/>
              <w:rPr>
                <w:sz w:val="24"/>
                <w:szCs w:val="24"/>
              </w:rPr>
            </w:pPr>
            <w:r w:rsidRPr="00547D0E">
              <w:rPr>
                <w:sz w:val="24"/>
                <w:szCs w:val="24"/>
              </w:rPr>
              <w:t>4. Đối với dự án đầu tư thuộc diện chấp thuận chủ trương đầu tư, cơ quan có thẩm quyền chấp thuận chủ trương đầu tư đồng thời chấp thuận nhà đầu tư không thông qua đấu giá quyền sử dụng đất, đấu thầu lựa chọn nhà đầu tư trong các trường hợp sau đây:</w:t>
            </w:r>
          </w:p>
          <w:p w14:paraId="2DDC7C36" w14:textId="77777777" w:rsidR="00537CB1" w:rsidRPr="00547D0E" w:rsidRDefault="00537CB1" w:rsidP="00537CB1">
            <w:pPr>
              <w:spacing w:before="20" w:after="20" w:line="240" w:lineRule="auto"/>
              <w:rPr>
                <w:sz w:val="24"/>
                <w:szCs w:val="24"/>
              </w:rPr>
            </w:pPr>
            <w:r w:rsidRPr="00547D0E">
              <w:rPr>
                <w:sz w:val="24"/>
                <w:szCs w:val="24"/>
              </w:rPr>
              <w:t>a) Nhà đầu tư có quyền sử dụng đất, trừ trường hợp Nhà nước thu hồi đất vì mục đích quốc phòng, an ninh, thu hồi đất để phát triển kinh tế - xã hội vì lợi ích quốc gia, công cộng theo quy định của pháp luật về đất đai;</w:t>
            </w:r>
          </w:p>
          <w:p w14:paraId="7E95E8EC" w14:textId="77777777" w:rsidR="00537CB1" w:rsidRPr="00547D0E" w:rsidRDefault="00537CB1" w:rsidP="00537CB1">
            <w:pPr>
              <w:spacing w:before="20" w:after="20" w:line="240" w:lineRule="auto"/>
              <w:rPr>
                <w:sz w:val="24"/>
                <w:szCs w:val="24"/>
              </w:rPr>
            </w:pPr>
            <w:r w:rsidRPr="00547D0E">
              <w:rPr>
                <w:sz w:val="24"/>
                <w:szCs w:val="24"/>
              </w:rPr>
              <w:t>b) Nhà đầu tư nhận chuyển nhượng, nhận góp vốn, thuê quyền sử dụng đất nông nghiệp để thực hiện dự án đầu tư sản xuất, kinh doanh phi nông nghiệp không thuộc trường hợp Nhà nước thu hồi đất theo quy định của pháp luật về đất đai;</w:t>
            </w:r>
          </w:p>
          <w:p w14:paraId="5815A69C" w14:textId="77777777" w:rsidR="00537CB1" w:rsidRPr="00547D0E" w:rsidRDefault="00537CB1" w:rsidP="00537CB1">
            <w:pPr>
              <w:spacing w:before="20" w:after="20" w:line="240" w:lineRule="auto"/>
              <w:rPr>
                <w:sz w:val="24"/>
                <w:szCs w:val="24"/>
              </w:rPr>
            </w:pPr>
            <w:r w:rsidRPr="00547D0E">
              <w:rPr>
                <w:sz w:val="24"/>
                <w:szCs w:val="24"/>
              </w:rPr>
              <w:t>c) Nhà đầu tư thực hiện dự án đầu tư trong khu công nghiệp, khu công nghệ cao;</w:t>
            </w:r>
          </w:p>
          <w:p w14:paraId="51A598B2" w14:textId="77777777" w:rsidR="00537CB1" w:rsidRPr="00547D0E" w:rsidRDefault="00537CB1" w:rsidP="00537CB1">
            <w:pPr>
              <w:spacing w:before="20" w:after="20" w:line="240" w:lineRule="auto"/>
              <w:rPr>
                <w:sz w:val="24"/>
                <w:szCs w:val="24"/>
              </w:rPr>
            </w:pPr>
            <w:r w:rsidRPr="00547D0E">
              <w:rPr>
                <w:sz w:val="24"/>
                <w:szCs w:val="24"/>
              </w:rPr>
              <w:t>d) Trường hợp khác không thuộc diện đấu giá, đấu thầu theo quy định của pháp luật.</w:t>
            </w:r>
          </w:p>
          <w:p w14:paraId="58DFBF53" w14:textId="77777777" w:rsidR="00537CB1" w:rsidRPr="00547D0E" w:rsidRDefault="00537CB1" w:rsidP="00537CB1">
            <w:pPr>
              <w:spacing w:before="20" w:after="20" w:line="240" w:lineRule="auto"/>
              <w:rPr>
                <w:sz w:val="24"/>
                <w:szCs w:val="24"/>
              </w:rPr>
            </w:pPr>
            <w:r w:rsidRPr="00547D0E">
              <w:rPr>
                <w:sz w:val="24"/>
                <w:szCs w:val="24"/>
              </w:rPr>
              <w:t>5. Chính phủ quy định chi tiết Điều này.</w:t>
            </w:r>
          </w:p>
          <w:p w14:paraId="7BF0FDB6" w14:textId="77777777" w:rsidR="00537CB1" w:rsidRPr="00547D0E" w:rsidRDefault="00537CB1" w:rsidP="00537CB1">
            <w:pPr>
              <w:spacing w:before="20" w:after="20" w:line="240" w:lineRule="auto"/>
              <w:jc w:val="both"/>
              <w:rPr>
                <w:rFonts w:asciiTheme="majorHAnsi" w:hAnsiTheme="majorHAnsi"/>
                <w:b/>
                <w:iCs w:val="0"/>
                <w:sz w:val="24"/>
                <w:szCs w:val="24"/>
              </w:rPr>
            </w:pPr>
          </w:p>
        </w:tc>
        <w:tc>
          <w:tcPr>
            <w:tcW w:w="1283" w:type="pct"/>
            <w:shd w:val="clear" w:color="auto" w:fill="FFFFFF"/>
          </w:tcPr>
          <w:p w14:paraId="69D2A1F0" w14:textId="77777777" w:rsidR="00537CB1" w:rsidRPr="00547D0E" w:rsidRDefault="00537CB1" w:rsidP="00537CB1">
            <w:pPr>
              <w:spacing w:before="20" w:after="20" w:line="240" w:lineRule="auto"/>
              <w:ind w:firstLine="720"/>
              <w:jc w:val="both"/>
              <w:rPr>
                <w:rFonts w:asciiTheme="majorHAnsi" w:hAnsiTheme="majorHAnsi"/>
                <w:sz w:val="24"/>
                <w:szCs w:val="24"/>
              </w:rPr>
            </w:pPr>
            <w:r w:rsidRPr="00547D0E">
              <w:rPr>
                <w:rFonts w:asciiTheme="majorHAnsi" w:hAnsiTheme="majorHAnsi"/>
                <w:sz w:val="24"/>
                <w:szCs w:val="24"/>
              </w:rPr>
              <w:t xml:space="preserve">Luật CTN quy định về lựa chọn nhà đầu tư thực hiện dự án cấp nước tại khoản 3 Điều 21 phù hợp với quy định của pháp luật về đầu tư, đất đai và đấu thầu và Quy định đối tượng theo chuyên ngành cấp nước thuộc trường hợp chấp thuận chủ trương đầu tư đồng thời chấp thuận nhà đầu tư, chủ đầu tư dự án đầu tư xây dựng công trình cấp nước tại khoản 4 Điều 21 luật CTN phù hợp và bổ sung quy định cụ thể điểm đ khoản 4 Điều 29 </w:t>
            </w:r>
            <w:r w:rsidRPr="00547D0E">
              <w:rPr>
                <w:rFonts w:asciiTheme="majorHAnsi" w:hAnsiTheme="majorHAnsi"/>
                <w:i/>
                <w:iCs w:val="0"/>
                <w:sz w:val="24"/>
                <w:szCs w:val="24"/>
              </w:rPr>
              <w:t>“d) Trường hợp khác không thuộc diện đấu giá, đấu thầu theo quy định của pháp luật.”</w:t>
            </w:r>
          </w:p>
          <w:p w14:paraId="674232FD" w14:textId="77777777" w:rsidR="00537CB1" w:rsidRPr="00547D0E" w:rsidRDefault="00537CB1" w:rsidP="00537CB1">
            <w:pPr>
              <w:spacing w:before="20" w:after="20" w:line="240" w:lineRule="auto"/>
              <w:jc w:val="both"/>
              <w:rPr>
                <w:rFonts w:asciiTheme="majorHAnsi" w:eastAsia="Times New Roman" w:hAnsiTheme="majorHAnsi"/>
                <w:sz w:val="24"/>
                <w:szCs w:val="24"/>
                <w:lang w:val="nl-NL"/>
              </w:rPr>
            </w:pPr>
          </w:p>
        </w:tc>
      </w:tr>
      <w:tr w:rsidR="00F20FDB" w:rsidRPr="00547D0E" w14:paraId="7D0B92FB" w14:textId="77777777" w:rsidTr="008733EA">
        <w:trPr>
          <w:trHeight w:val="20"/>
        </w:trPr>
        <w:tc>
          <w:tcPr>
            <w:tcW w:w="237" w:type="pct"/>
            <w:shd w:val="clear" w:color="auto" w:fill="FFFFFF"/>
          </w:tcPr>
          <w:p w14:paraId="06B67E0F" w14:textId="77777777" w:rsidR="00F20FDB" w:rsidRPr="00547D0E" w:rsidRDefault="00F20FDB" w:rsidP="00537CB1">
            <w:pPr>
              <w:pStyle w:val="Other"/>
              <w:widowControl/>
              <w:numPr>
                <w:ilvl w:val="0"/>
                <w:numId w:val="46"/>
              </w:numPr>
              <w:spacing w:before="20" w:after="20" w:line="240" w:lineRule="auto"/>
              <w:ind w:left="0"/>
              <w:jc w:val="both"/>
              <w:rPr>
                <w:rFonts w:asciiTheme="majorHAnsi" w:hAnsiTheme="majorHAnsi" w:cstheme="majorHAnsi"/>
                <w:color w:val="auto"/>
                <w:sz w:val="24"/>
                <w:szCs w:val="24"/>
              </w:rPr>
            </w:pPr>
          </w:p>
        </w:tc>
        <w:tc>
          <w:tcPr>
            <w:tcW w:w="587" w:type="pct"/>
            <w:shd w:val="clear" w:color="auto" w:fill="FFFFFF"/>
          </w:tcPr>
          <w:p w14:paraId="220EB9E7" w14:textId="66592B12" w:rsidR="00F20FDB" w:rsidRPr="00547D0E" w:rsidRDefault="001D47C5" w:rsidP="00537CB1">
            <w:pPr>
              <w:pStyle w:val="Other"/>
              <w:spacing w:before="20" w:after="20" w:line="240" w:lineRule="auto"/>
              <w:ind w:firstLine="0"/>
              <w:jc w:val="both"/>
              <w:rPr>
                <w:rFonts w:asciiTheme="majorHAnsi" w:hAnsiTheme="majorHAnsi" w:cstheme="majorHAnsi"/>
                <w:b/>
                <w:sz w:val="24"/>
                <w:szCs w:val="24"/>
                <w:lang w:eastAsia="x-none"/>
              </w:rPr>
            </w:pPr>
            <w:r w:rsidRPr="00547D0E">
              <w:rPr>
                <w:rFonts w:asciiTheme="majorHAnsi" w:hAnsiTheme="majorHAnsi" w:cstheme="majorHAnsi"/>
                <w:b/>
                <w:sz w:val="24"/>
                <w:szCs w:val="24"/>
                <w:lang w:eastAsia="x-none"/>
              </w:rPr>
              <w:t>Về đối tượng áp dụng mạng thoát nước riêng</w:t>
            </w:r>
          </w:p>
        </w:tc>
        <w:tc>
          <w:tcPr>
            <w:tcW w:w="1177" w:type="pct"/>
            <w:shd w:val="clear" w:color="auto" w:fill="FFFFFF"/>
          </w:tcPr>
          <w:p w14:paraId="7B21CA99" w14:textId="3F67D0A7" w:rsidR="001D47C5" w:rsidRPr="00547D0E" w:rsidRDefault="001D47C5" w:rsidP="00537CB1">
            <w:pPr>
              <w:pStyle w:val="Heading1"/>
              <w:spacing w:before="20" w:after="20"/>
              <w:ind w:firstLine="0"/>
              <w:rPr>
                <w:rFonts w:asciiTheme="majorHAnsi" w:hAnsiTheme="majorHAnsi"/>
                <w:sz w:val="24"/>
                <w:szCs w:val="24"/>
              </w:rPr>
            </w:pPr>
            <w:r w:rsidRPr="00547D0E">
              <w:rPr>
                <w:rFonts w:asciiTheme="majorHAnsi" w:hAnsiTheme="majorHAnsi"/>
                <w:sz w:val="24"/>
                <w:szCs w:val="24"/>
              </w:rPr>
              <w:t>-Điều 26. Dự án đầu tư xây dựng công trình thoát nước</w:t>
            </w:r>
          </w:p>
          <w:p w14:paraId="5A664B4A" w14:textId="77777777" w:rsidR="001D47C5" w:rsidRPr="00547D0E" w:rsidRDefault="001D47C5" w:rsidP="00537CB1">
            <w:pPr>
              <w:widowControl w:val="0"/>
              <w:spacing w:before="20" w:after="20" w:line="240" w:lineRule="auto"/>
              <w:ind w:hanging="3"/>
              <w:jc w:val="both"/>
              <w:rPr>
                <w:rFonts w:asciiTheme="majorHAnsi" w:hAnsiTheme="majorHAnsi"/>
                <w:sz w:val="24"/>
                <w:szCs w:val="24"/>
              </w:rPr>
            </w:pPr>
            <w:r w:rsidRPr="00547D0E">
              <w:rPr>
                <w:rFonts w:asciiTheme="majorHAnsi" w:hAnsiTheme="majorHAnsi"/>
                <w:sz w:val="24"/>
                <w:szCs w:val="24"/>
              </w:rPr>
              <w:t>1. Nguyên tắc đầu tư xây dựng công trình thoát nước:</w:t>
            </w:r>
          </w:p>
          <w:p w14:paraId="432F26EF" w14:textId="77777777" w:rsidR="001D47C5" w:rsidRPr="00547D0E" w:rsidRDefault="001D47C5" w:rsidP="00537CB1">
            <w:pPr>
              <w:widowControl w:val="0"/>
              <w:spacing w:before="20" w:after="20" w:line="240" w:lineRule="auto"/>
              <w:ind w:hanging="3"/>
              <w:jc w:val="both"/>
              <w:rPr>
                <w:rFonts w:asciiTheme="majorHAnsi" w:hAnsiTheme="majorHAnsi"/>
                <w:sz w:val="24"/>
                <w:szCs w:val="24"/>
              </w:rPr>
            </w:pPr>
            <w:r w:rsidRPr="00547D0E">
              <w:rPr>
                <w:rFonts w:asciiTheme="majorHAnsi" w:hAnsiTheme="majorHAnsi"/>
                <w:sz w:val="24"/>
                <w:szCs w:val="24"/>
              </w:rPr>
              <w:t>2. Dự án đầu tư xây dựng công trình thoát nước phải đáp ứng yêu cầu sau:</w:t>
            </w:r>
          </w:p>
          <w:p w14:paraId="29FE8C17" w14:textId="127B2670" w:rsidR="00F20FDB" w:rsidRPr="00547D0E" w:rsidRDefault="007B180E" w:rsidP="00537CB1">
            <w:pPr>
              <w:widowControl w:val="0"/>
              <w:spacing w:before="20" w:after="20" w:line="240" w:lineRule="auto"/>
              <w:ind w:hanging="3"/>
              <w:jc w:val="both"/>
              <w:rPr>
                <w:rFonts w:asciiTheme="majorHAnsi" w:hAnsiTheme="majorHAnsi"/>
                <w:sz w:val="24"/>
                <w:szCs w:val="24"/>
              </w:rPr>
            </w:pPr>
            <w:sdt>
              <w:sdtPr>
                <w:rPr>
                  <w:rFonts w:asciiTheme="majorHAnsi" w:hAnsiTheme="majorHAnsi"/>
                  <w:sz w:val="24"/>
                  <w:szCs w:val="24"/>
                </w:rPr>
                <w:tag w:val="goog_rdk_7"/>
                <w:id w:val="-2045354107"/>
              </w:sdtPr>
              <w:sdtEndPr/>
              <w:sdtContent/>
            </w:sdt>
            <w:r w:rsidR="001D47C5" w:rsidRPr="00547D0E">
              <w:rPr>
                <w:rFonts w:asciiTheme="majorHAnsi" w:hAnsiTheme="majorHAnsi"/>
                <w:sz w:val="24"/>
                <w:szCs w:val="24"/>
              </w:rPr>
              <w:t xml:space="preserve">b) </w:t>
            </w:r>
            <w:r w:rsidR="001D47C5" w:rsidRPr="00547D0E">
              <w:rPr>
                <w:rFonts w:asciiTheme="majorHAnsi" w:hAnsiTheme="majorHAnsi"/>
                <w:i/>
                <w:iCs w:val="0"/>
                <w:sz w:val="24"/>
                <w:szCs w:val="24"/>
                <w:u w:val="single"/>
              </w:rPr>
              <w:t>Tách riêng mạng lưới thoát nước mưa và mạng lưới thoát nước thải đối với các khu đô thị mới</w:t>
            </w:r>
            <w:r w:rsidR="001D47C5" w:rsidRPr="00547D0E">
              <w:rPr>
                <w:rFonts w:asciiTheme="majorHAnsi" w:hAnsiTheme="majorHAnsi"/>
                <w:sz w:val="24"/>
                <w:szCs w:val="24"/>
              </w:rPr>
              <w:t>; có kế hoạch, lộ trình thay thế mạng lưới thoát nước chung thành mạng lưới thoát nước riêng tại các đô thị, khu dân cư nông thôn</w:t>
            </w:r>
          </w:p>
        </w:tc>
        <w:tc>
          <w:tcPr>
            <w:tcW w:w="1716" w:type="pct"/>
            <w:shd w:val="clear" w:color="auto" w:fill="FFFFFF"/>
          </w:tcPr>
          <w:p w14:paraId="72A4A283" w14:textId="37FCBEFF" w:rsidR="00B92038" w:rsidRPr="00547D0E" w:rsidRDefault="00B92038" w:rsidP="00537CB1">
            <w:pPr>
              <w:spacing w:before="20" w:after="20" w:line="240" w:lineRule="auto"/>
              <w:jc w:val="both"/>
              <w:rPr>
                <w:rFonts w:asciiTheme="majorHAnsi" w:hAnsiTheme="majorHAnsi"/>
                <w:bCs/>
                <w:iCs w:val="0"/>
                <w:sz w:val="24"/>
                <w:szCs w:val="24"/>
              </w:rPr>
            </w:pPr>
            <w:bookmarkStart w:id="17" w:name="dieu_86"/>
            <w:r w:rsidRPr="00547D0E">
              <w:rPr>
                <w:rFonts w:asciiTheme="majorHAnsi" w:hAnsiTheme="majorHAnsi"/>
                <w:b/>
                <w:iCs w:val="0"/>
                <w:sz w:val="24"/>
                <w:szCs w:val="24"/>
              </w:rPr>
              <w:t xml:space="preserve">- Văn bản rà soát: </w:t>
            </w:r>
            <w:r w:rsidRPr="00547D0E">
              <w:rPr>
                <w:rFonts w:asciiTheme="majorHAnsi" w:hAnsiTheme="majorHAnsi"/>
                <w:bCs/>
                <w:iCs w:val="0"/>
                <w:sz w:val="24"/>
                <w:szCs w:val="24"/>
              </w:rPr>
              <w:t>Luật Bảo vệ môi trường</w:t>
            </w:r>
          </w:p>
          <w:p w14:paraId="30FB6384" w14:textId="77777777" w:rsidR="00B92038" w:rsidRPr="00547D0E" w:rsidRDefault="00B92038" w:rsidP="00537CB1">
            <w:pPr>
              <w:spacing w:before="20" w:after="20" w:line="240" w:lineRule="auto"/>
              <w:jc w:val="both"/>
              <w:rPr>
                <w:rFonts w:asciiTheme="majorHAnsi" w:hAnsiTheme="majorHAnsi"/>
                <w:b/>
                <w:iCs w:val="0"/>
                <w:sz w:val="24"/>
                <w:szCs w:val="24"/>
              </w:rPr>
            </w:pPr>
            <w:r w:rsidRPr="00547D0E">
              <w:rPr>
                <w:rFonts w:asciiTheme="majorHAnsi" w:hAnsiTheme="majorHAnsi"/>
                <w:b/>
                <w:iCs w:val="0"/>
                <w:sz w:val="24"/>
                <w:szCs w:val="24"/>
              </w:rPr>
              <w:t xml:space="preserve">- Quy định liên quan: </w:t>
            </w:r>
          </w:p>
          <w:p w14:paraId="24A232CD" w14:textId="76380025" w:rsidR="00B92038" w:rsidRPr="00547D0E" w:rsidRDefault="00B92038" w:rsidP="00537CB1">
            <w:pPr>
              <w:spacing w:before="20" w:after="20" w:line="240" w:lineRule="auto"/>
              <w:jc w:val="both"/>
              <w:rPr>
                <w:rFonts w:asciiTheme="majorHAnsi" w:hAnsiTheme="majorHAnsi"/>
                <w:sz w:val="24"/>
                <w:szCs w:val="24"/>
              </w:rPr>
            </w:pPr>
            <w:r w:rsidRPr="00547D0E">
              <w:rPr>
                <w:rFonts w:asciiTheme="majorHAnsi" w:hAnsiTheme="majorHAnsi"/>
                <w:sz w:val="24"/>
                <w:szCs w:val="24"/>
              </w:rPr>
              <w:t>Điều 86. Thu gom, xử lý nước thải</w:t>
            </w:r>
            <w:bookmarkEnd w:id="17"/>
          </w:p>
          <w:p w14:paraId="7D83B1AB" w14:textId="77777777" w:rsidR="00B92038" w:rsidRPr="00547D0E" w:rsidRDefault="00B92038" w:rsidP="00537CB1">
            <w:pPr>
              <w:spacing w:before="20" w:after="20" w:line="240" w:lineRule="auto"/>
              <w:jc w:val="both"/>
              <w:rPr>
                <w:rFonts w:asciiTheme="majorHAnsi" w:hAnsiTheme="majorHAnsi"/>
                <w:sz w:val="24"/>
                <w:szCs w:val="24"/>
              </w:rPr>
            </w:pPr>
            <w:bookmarkStart w:id="18" w:name="khoan_1_86"/>
            <w:r w:rsidRPr="00547D0E">
              <w:rPr>
                <w:rFonts w:asciiTheme="majorHAnsi" w:hAnsiTheme="majorHAnsi"/>
                <w:sz w:val="24"/>
                <w:szCs w:val="24"/>
              </w:rPr>
              <w:t>1. Đô thị, khu dân cư tập trung mới; cơ sở sản xuất, kinh doanh, dịch vụ, khu sản xuất, kinh doanh, dịch vụ tập trung, cụm công nghiệp phải có hệ thống thu gom, xử lý nước thải riêng biệt với hệ thống thoát nước mưa, trừ trường hợp đặc thù do Chính phủ quy định.</w:t>
            </w:r>
            <w:bookmarkEnd w:id="18"/>
          </w:p>
          <w:p w14:paraId="25511889" w14:textId="77777777" w:rsidR="00F20FDB" w:rsidRPr="00547D0E" w:rsidRDefault="00F20FDB" w:rsidP="00537CB1">
            <w:pPr>
              <w:spacing w:before="20" w:after="20" w:line="240" w:lineRule="auto"/>
              <w:jc w:val="both"/>
              <w:rPr>
                <w:rFonts w:asciiTheme="majorHAnsi" w:hAnsiTheme="majorHAnsi"/>
                <w:b/>
                <w:iCs w:val="0"/>
                <w:sz w:val="24"/>
                <w:szCs w:val="24"/>
              </w:rPr>
            </w:pPr>
          </w:p>
        </w:tc>
        <w:tc>
          <w:tcPr>
            <w:tcW w:w="1283" w:type="pct"/>
            <w:shd w:val="clear" w:color="auto" w:fill="FFFFFF"/>
          </w:tcPr>
          <w:p w14:paraId="332712DE" w14:textId="446306CE" w:rsidR="00F20FDB" w:rsidRPr="00547D0E" w:rsidRDefault="00B92038" w:rsidP="00537CB1">
            <w:pPr>
              <w:spacing w:before="20" w:after="20" w:line="240" w:lineRule="auto"/>
              <w:jc w:val="both"/>
              <w:rPr>
                <w:rFonts w:asciiTheme="majorHAnsi" w:eastAsia="Times New Roman" w:hAnsiTheme="majorHAnsi"/>
                <w:sz w:val="24"/>
                <w:szCs w:val="24"/>
                <w:lang w:val="nl-NL"/>
              </w:rPr>
            </w:pPr>
            <w:r w:rsidRPr="00547D0E">
              <w:rPr>
                <w:rFonts w:asciiTheme="majorHAnsi" w:eastAsia="Times New Roman" w:hAnsiTheme="majorHAnsi"/>
                <w:sz w:val="24"/>
                <w:szCs w:val="24"/>
                <w:lang w:val="nl-NL"/>
              </w:rPr>
              <w:t>Đối tượng áp dụng hệ thống thoát nước riêng đề xuất tại Luật Cấp, Thoát nước ngoài các đối tượng đã quy định tại Luật Bảo vệ môi trường, Luật CTN quy định thêm đối với các khu đô thị mới nhằm bổ sung thêm các đối tượng áp dụng hệ thống thoát nước riêng trong thực tiễn.</w:t>
            </w:r>
          </w:p>
        </w:tc>
      </w:tr>
      <w:tr w:rsidR="009122A4" w:rsidRPr="00547D0E" w14:paraId="5354C4FB" w14:textId="77777777" w:rsidTr="008733EA">
        <w:trPr>
          <w:trHeight w:val="20"/>
        </w:trPr>
        <w:tc>
          <w:tcPr>
            <w:tcW w:w="237" w:type="pct"/>
            <w:shd w:val="clear" w:color="auto" w:fill="FFFFFF"/>
          </w:tcPr>
          <w:p w14:paraId="280456C7" w14:textId="77777777" w:rsidR="009122A4" w:rsidRPr="00547D0E" w:rsidRDefault="009122A4" w:rsidP="00537CB1">
            <w:pPr>
              <w:pStyle w:val="Other"/>
              <w:widowControl/>
              <w:numPr>
                <w:ilvl w:val="0"/>
                <w:numId w:val="46"/>
              </w:numPr>
              <w:spacing w:before="20" w:after="20" w:line="240" w:lineRule="auto"/>
              <w:ind w:left="0"/>
              <w:jc w:val="both"/>
              <w:rPr>
                <w:rFonts w:asciiTheme="majorHAnsi" w:hAnsiTheme="majorHAnsi" w:cstheme="majorHAnsi"/>
                <w:color w:val="auto"/>
                <w:sz w:val="24"/>
                <w:szCs w:val="24"/>
              </w:rPr>
            </w:pPr>
          </w:p>
        </w:tc>
        <w:tc>
          <w:tcPr>
            <w:tcW w:w="587" w:type="pct"/>
            <w:shd w:val="clear" w:color="auto" w:fill="FFFFFF"/>
          </w:tcPr>
          <w:p w14:paraId="4981E9D5" w14:textId="086CC2E4" w:rsidR="009122A4" w:rsidRPr="00547D0E" w:rsidRDefault="009A6EEB" w:rsidP="00537CB1">
            <w:pPr>
              <w:pStyle w:val="Other"/>
              <w:spacing w:before="20" w:after="20" w:line="240" w:lineRule="auto"/>
              <w:ind w:firstLine="0"/>
              <w:jc w:val="both"/>
              <w:rPr>
                <w:rFonts w:asciiTheme="majorHAnsi" w:hAnsiTheme="majorHAnsi" w:cstheme="majorHAnsi"/>
                <w:b/>
                <w:sz w:val="24"/>
                <w:szCs w:val="24"/>
                <w:lang w:eastAsia="x-none"/>
              </w:rPr>
            </w:pPr>
            <w:r w:rsidRPr="00547D0E">
              <w:rPr>
                <w:rFonts w:asciiTheme="majorHAnsi" w:hAnsiTheme="majorHAnsi" w:cstheme="majorHAnsi"/>
                <w:b/>
                <w:sz w:val="24"/>
                <w:szCs w:val="24"/>
                <w:lang w:eastAsia="x-none"/>
              </w:rPr>
              <w:t>Về sử dụng và khai thác tài sản khai thác kết cấu hạ tầng cấp nước sạch</w:t>
            </w:r>
          </w:p>
        </w:tc>
        <w:tc>
          <w:tcPr>
            <w:tcW w:w="1177" w:type="pct"/>
            <w:shd w:val="clear" w:color="auto" w:fill="FFFFFF"/>
          </w:tcPr>
          <w:p w14:paraId="3776F3C3" w14:textId="537D4900" w:rsidR="009A6EEB" w:rsidRPr="00547D0E" w:rsidRDefault="009A6EEB" w:rsidP="00537CB1">
            <w:pPr>
              <w:pStyle w:val="Heading1"/>
              <w:spacing w:before="20" w:after="20"/>
              <w:ind w:firstLine="0"/>
              <w:rPr>
                <w:rFonts w:asciiTheme="majorHAnsi" w:hAnsiTheme="majorHAnsi"/>
                <w:sz w:val="24"/>
                <w:szCs w:val="24"/>
              </w:rPr>
            </w:pPr>
            <w:r w:rsidRPr="00547D0E">
              <w:rPr>
                <w:rFonts w:asciiTheme="majorHAnsi" w:hAnsiTheme="majorHAnsi"/>
                <w:sz w:val="24"/>
                <w:szCs w:val="24"/>
              </w:rPr>
              <w:t>- Điều 53. Phương pháp định giá</w:t>
            </w:r>
          </w:p>
          <w:p w14:paraId="6972473F" w14:textId="77777777" w:rsidR="009A6EEB" w:rsidRPr="00547D0E" w:rsidRDefault="009A6EEB" w:rsidP="00537CB1">
            <w:pPr>
              <w:widowControl w:val="0"/>
              <w:spacing w:before="20" w:after="20" w:line="240" w:lineRule="auto"/>
              <w:ind w:hanging="3"/>
              <w:jc w:val="both"/>
              <w:rPr>
                <w:rFonts w:asciiTheme="majorHAnsi" w:hAnsiTheme="majorHAnsi"/>
                <w:sz w:val="24"/>
                <w:szCs w:val="24"/>
              </w:rPr>
            </w:pPr>
            <w:r w:rsidRPr="00547D0E">
              <w:rPr>
                <w:rFonts w:asciiTheme="majorHAnsi" w:hAnsiTheme="majorHAnsi"/>
                <w:sz w:val="24"/>
                <w:szCs w:val="24"/>
              </w:rPr>
              <w:t>1. Phương pháp định giá nước sạch được thực hiện theo nguyên tắc, căn cứ định giá quy định tại Luật này để tính đúng, tính đủ các chi phí sản xuất, kinh doanh hợp lý, hợp lệ được tính vào giá nước sạch và lợi nhuận của đơn vị cấp nước.</w:t>
            </w:r>
          </w:p>
          <w:p w14:paraId="17F46C8B" w14:textId="77777777" w:rsidR="009122A4" w:rsidRPr="00547D0E" w:rsidRDefault="009122A4" w:rsidP="00537CB1">
            <w:pPr>
              <w:pStyle w:val="Heading1"/>
              <w:spacing w:before="20" w:after="20"/>
              <w:ind w:firstLine="0"/>
              <w:rPr>
                <w:rFonts w:asciiTheme="majorHAnsi" w:hAnsiTheme="majorHAnsi"/>
                <w:sz w:val="24"/>
                <w:szCs w:val="24"/>
              </w:rPr>
            </w:pPr>
          </w:p>
        </w:tc>
        <w:tc>
          <w:tcPr>
            <w:tcW w:w="1716" w:type="pct"/>
            <w:shd w:val="clear" w:color="auto" w:fill="FFFFFF"/>
          </w:tcPr>
          <w:p w14:paraId="000F2EDB" w14:textId="78E018B8" w:rsidR="009A6EEB" w:rsidRPr="00547D0E" w:rsidRDefault="009A6EEB" w:rsidP="00537CB1">
            <w:pPr>
              <w:spacing w:before="20" w:after="20" w:line="240" w:lineRule="auto"/>
              <w:jc w:val="both"/>
              <w:rPr>
                <w:rFonts w:asciiTheme="majorHAnsi" w:hAnsiTheme="majorHAnsi"/>
                <w:bCs/>
                <w:iCs w:val="0"/>
                <w:sz w:val="24"/>
                <w:szCs w:val="24"/>
              </w:rPr>
            </w:pPr>
            <w:bookmarkStart w:id="19" w:name="dieu_5"/>
            <w:r w:rsidRPr="00547D0E">
              <w:rPr>
                <w:rFonts w:asciiTheme="majorHAnsi" w:hAnsiTheme="majorHAnsi"/>
                <w:b/>
                <w:iCs w:val="0"/>
                <w:sz w:val="24"/>
                <w:szCs w:val="24"/>
              </w:rPr>
              <w:t xml:space="preserve">- Văn bản rà soát: </w:t>
            </w:r>
            <w:r w:rsidRPr="00547D0E">
              <w:rPr>
                <w:rFonts w:asciiTheme="majorHAnsi" w:hAnsiTheme="majorHAnsi"/>
                <w:bCs/>
                <w:iCs w:val="0"/>
                <w:sz w:val="24"/>
                <w:szCs w:val="24"/>
              </w:rPr>
              <w:t>Luật Quản lý tài sản công</w:t>
            </w:r>
            <w:r w:rsidR="00E43D16" w:rsidRPr="00547D0E">
              <w:rPr>
                <w:rFonts w:asciiTheme="majorHAnsi" w:hAnsiTheme="majorHAnsi"/>
                <w:bCs/>
                <w:iCs w:val="0"/>
                <w:sz w:val="24"/>
                <w:szCs w:val="24"/>
              </w:rPr>
              <w:t>; Nghị định số 43/2022/NĐ-CP</w:t>
            </w:r>
          </w:p>
          <w:p w14:paraId="61852BE6" w14:textId="77777777" w:rsidR="009A6EEB" w:rsidRPr="00547D0E" w:rsidRDefault="009A6EEB" w:rsidP="00537CB1">
            <w:pPr>
              <w:spacing w:before="20" w:after="20" w:line="240" w:lineRule="auto"/>
              <w:jc w:val="both"/>
              <w:rPr>
                <w:rFonts w:asciiTheme="majorHAnsi" w:hAnsiTheme="majorHAnsi"/>
                <w:b/>
                <w:iCs w:val="0"/>
                <w:sz w:val="24"/>
                <w:szCs w:val="24"/>
              </w:rPr>
            </w:pPr>
            <w:r w:rsidRPr="00547D0E">
              <w:rPr>
                <w:rFonts w:asciiTheme="majorHAnsi" w:hAnsiTheme="majorHAnsi"/>
                <w:b/>
                <w:iCs w:val="0"/>
                <w:sz w:val="24"/>
                <w:szCs w:val="24"/>
              </w:rPr>
              <w:t xml:space="preserve">- Quy định liên quan: </w:t>
            </w:r>
          </w:p>
          <w:p w14:paraId="089B3571" w14:textId="3E4960C8" w:rsidR="009A6EEB" w:rsidRPr="00547D0E" w:rsidRDefault="009A6EEB" w:rsidP="00537CB1">
            <w:pPr>
              <w:spacing w:before="20" w:after="20" w:line="240" w:lineRule="auto"/>
              <w:jc w:val="both"/>
              <w:rPr>
                <w:rFonts w:asciiTheme="majorHAnsi" w:hAnsiTheme="majorHAnsi"/>
                <w:sz w:val="24"/>
                <w:szCs w:val="24"/>
              </w:rPr>
            </w:pPr>
            <w:r w:rsidRPr="00547D0E">
              <w:rPr>
                <w:rFonts w:asciiTheme="majorHAnsi" w:eastAsia="Arial" w:hAnsiTheme="majorHAnsi"/>
                <w:sz w:val="24"/>
                <w:szCs w:val="24"/>
                <w:shd w:val="solid" w:color="FFFFFF" w:fill="auto"/>
              </w:rPr>
              <w:t>Điều 5. Đối tượng và hình thức giao tài sản kết cấu hạ tầng cấp nước sạch</w:t>
            </w:r>
            <w:bookmarkEnd w:id="19"/>
          </w:p>
          <w:p w14:paraId="0F4130B2" w14:textId="77777777" w:rsidR="009A6EEB" w:rsidRPr="00547D0E" w:rsidRDefault="009A6EEB" w:rsidP="00537CB1">
            <w:pPr>
              <w:spacing w:before="20" w:after="20" w:line="240" w:lineRule="auto"/>
              <w:jc w:val="both"/>
              <w:rPr>
                <w:rFonts w:asciiTheme="majorHAnsi" w:hAnsiTheme="majorHAnsi"/>
                <w:sz w:val="24"/>
                <w:szCs w:val="24"/>
              </w:rPr>
            </w:pPr>
            <w:bookmarkStart w:id="20" w:name="khoan_3_5"/>
            <w:r w:rsidRPr="00547D0E">
              <w:rPr>
                <w:rFonts w:asciiTheme="majorHAnsi" w:hAnsiTheme="majorHAnsi"/>
                <w:sz w:val="24"/>
                <w:szCs w:val="24"/>
                <w:shd w:val="solid" w:color="FFFFFF" w:fill="auto"/>
              </w:rPr>
              <w:t>3. Hình thức giao tài sản kết cấu hạ tầng cấp nước sạch</w:t>
            </w:r>
            <w:bookmarkEnd w:id="20"/>
          </w:p>
          <w:p w14:paraId="3CF3B318" w14:textId="77777777" w:rsidR="009A6EEB" w:rsidRPr="00547D0E" w:rsidRDefault="009A6EEB" w:rsidP="00537CB1">
            <w:pPr>
              <w:spacing w:before="20" w:after="20" w:line="240" w:lineRule="auto"/>
              <w:jc w:val="both"/>
              <w:rPr>
                <w:rFonts w:asciiTheme="majorHAnsi" w:hAnsiTheme="majorHAnsi"/>
                <w:sz w:val="24"/>
                <w:szCs w:val="24"/>
              </w:rPr>
            </w:pPr>
            <w:bookmarkStart w:id="21" w:name="diem_b_3_5"/>
            <w:r w:rsidRPr="00547D0E">
              <w:rPr>
                <w:rFonts w:asciiTheme="majorHAnsi" w:hAnsiTheme="majorHAnsi"/>
                <w:sz w:val="24"/>
                <w:szCs w:val="24"/>
                <w:shd w:val="solid" w:color="FFFFFF" w:fill="auto"/>
              </w:rPr>
              <w:t xml:space="preserve">b) Giao tài sản kết cấu hạ tầng cấp nước sạch theo hình thức </w:t>
            </w:r>
            <w:r w:rsidRPr="00547D0E">
              <w:rPr>
                <w:rFonts w:asciiTheme="majorHAnsi" w:hAnsiTheme="majorHAnsi"/>
                <w:b/>
                <w:bCs/>
                <w:sz w:val="24"/>
                <w:szCs w:val="24"/>
                <w:u w:val="single"/>
                <w:shd w:val="solid" w:color="FFFFFF" w:fill="auto"/>
              </w:rPr>
              <w:t>ghi tăng vốn nhà nước</w:t>
            </w:r>
            <w:r w:rsidRPr="00547D0E">
              <w:rPr>
                <w:rFonts w:asciiTheme="majorHAnsi" w:hAnsiTheme="majorHAnsi"/>
                <w:sz w:val="24"/>
                <w:szCs w:val="24"/>
                <w:shd w:val="solid" w:color="FFFFFF" w:fill="auto"/>
              </w:rPr>
              <w:t xml:space="preserve"> cho doanh nghiệp có vốn nhà nước quy định tại điểm c khoản 1, điểm b khoản 2 Điều này để thực hiện việc sản xuất, kinh doanh nước sạch theo quy định của pháp luật về quản lý, sử dụng vốn nhà nước đầu tư vào sản xuất, kinh doanh tại doanh nghiệp, pháp luật về doanh nghiệp và pháp luật có liên quan.</w:t>
            </w:r>
            <w:bookmarkEnd w:id="21"/>
          </w:p>
          <w:p w14:paraId="16F4D402" w14:textId="77777777" w:rsidR="009122A4" w:rsidRPr="00547D0E" w:rsidRDefault="009122A4" w:rsidP="00537CB1">
            <w:pPr>
              <w:spacing w:before="20" w:after="20" w:line="240" w:lineRule="auto"/>
              <w:jc w:val="both"/>
              <w:rPr>
                <w:rFonts w:asciiTheme="majorHAnsi" w:hAnsiTheme="majorHAnsi"/>
                <w:b/>
                <w:iCs w:val="0"/>
                <w:sz w:val="24"/>
                <w:szCs w:val="24"/>
              </w:rPr>
            </w:pPr>
          </w:p>
        </w:tc>
        <w:tc>
          <w:tcPr>
            <w:tcW w:w="1283" w:type="pct"/>
            <w:shd w:val="clear" w:color="auto" w:fill="FFFFFF"/>
          </w:tcPr>
          <w:p w14:paraId="49761D74" w14:textId="008E88DA" w:rsidR="009122A4" w:rsidRPr="00547D0E" w:rsidRDefault="00B417D7" w:rsidP="00537CB1">
            <w:pPr>
              <w:spacing w:before="20" w:after="20" w:line="240" w:lineRule="auto"/>
              <w:ind w:firstLine="720"/>
              <w:jc w:val="both"/>
              <w:rPr>
                <w:rFonts w:asciiTheme="majorHAnsi" w:hAnsiTheme="majorHAnsi"/>
                <w:sz w:val="24"/>
                <w:szCs w:val="24"/>
              </w:rPr>
            </w:pPr>
            <w:r w:rsidRPr="00547D0E">
              <w:rPr>
                <w:rFonts w:asciiTheme="majorHAnsi" w:hAnsiTheme="majorHAnsi"/>
                <w:sz w:val="24"/>
                <w:szCs w:val="24"/>
              </w:rPr>
              <w:t>Luật quy định phương pháp định giá đảm bảo nguyên tắc đúng, tính đủ các chi phí sản xuất, kinh doanh hợp lý, hợp lệ được tính vào giá nước sạch và lợi nhuận của đơn vị cấp nước và người dân; Đối với các khoản không hợp lệ trong cấu thành giá nước sạch sẽ được loại bỏ cụ thể tại các Nghị định hướng dẫn Luật đảm bảo quyền lợi cho người dân và doanh nghiệp</w:t>
            </w:r>
          </w:p>
        </w:tc>
      </w:tr>
      <w:tr w:rsidR="009122A4" w:rsidRPr="00547D0E" w14:paraId="19ED226E" w14:textId="77777777" w:rsidTr="008733EA">
        <w:trPr>
          <w:trHeight w:val="20"/>
        </w:trPr>
        <w:tc>
          <w:tcPr>
            <w:tcW w:w="237" w:type="pct"/>
            <w:shd w:val="clear" w:color="auto" w:fill="FFFFFF"/>
          </w:tcPr>
          <w:p w14:paraId="0CD984F7" w14:textId="77777777" w:rsidR="009122A4" w:rsidRPr="00547D0E" w:rsidRDefault="009122A4" w:rsidP="00537CB1">
            <w:pPr>
              <w:pStyle w:val="Other"/>
              <w:widowControl/>
              <w:numPr>
                <w:ilvl w:val="0"/>
                <w:numId w:val="46"/>
              </w:numPr>
              <w:spacing w:before="20" w:after="20" w:line="240" w:lineRule="auto"/>
              <w:ind w:left="0"/>
              <w:jc w:val="both"/>
              <w:rPr>
                <w:rFonts w:asciiTheme="majorHAnsi" w:hAnsiTheme="majorHAnsi" w:cstheme="majorHAnsi"/>
                <w:color w:val="auto"/>
                <w:sz w:val="24"/>
                <w:szCs w:val="24"/>
              </w:rPr>
            </w:pPr>
          </w:p>
        </w:tc>
        <w:tc>
          <w:tcPr>
            <w:tcW w:w="587" w:type="pct"/>
            <w:shd w:val="clear" w:color="auto" w:fill="FFFFFF"/>
          </w:tcPr>
          <w:p w14:paraId="0FCEA25E" w14:textId="24462733" w:rsidR="009122A4" w:rsidRPr="00547D0E" w:rsidRDefault="00E43D16" w:rsidP="00537CB1">
            <w:pPr>
              <w:pStyle w:val="Other"/>
              <w:spacing w:before="20" w:after="20" w:line="240" w:lineRule="auto"/>
              <w:ind w:firstLine="0"/>
              <w:jc w:val="both"/>
              <w:rPr>
                <w:rFonts w:asciiTheme="majorHAnsi" w:hAnsiTheme="majorHAnsi" w:cstheme="majorHAnsi"/>
                <w:b/>
                <w:sz w:val="24"/>
                <w:szCs w:val="24"/>
                <w:lang w:eastAsia="x-none"/>
              </w:rPr>
            </w:pPr>
            <w:r w:rsidRPr="00547D0E">
              <w:rPr>
                <w:rFonts w:asciiTheme="majorHAnsi" w:hAnsiTheme="majorHAnsi" w:cstheme="majorHAnsi"/>
                <w:b/>
                <w:bCs/>
                <w:i/>
                <w:sz w:val="24"/>
                <w:szCs w:val="24"/>
                <w:lang w:eastAsia="x-none"/>
              </w:rPr>
              <w:t>Về Đối tượng bàn giao quản lý tài sản công trình cấp nước</w:t>
            </w:r>
          </w:p>
        </w:tc>
        <w:tc>
          <w:tcPr>
            <w:tcW w:w="1177" w:type="pct"/>
            <w:shd w:val="clear" w:color="auto" w:fill="FFFFFF"/>
          </w:tcPr>
          <w:p w14:paraId="35EFEAB1" w14:textId="33E5570F" w:rsidR="00E43D16" w:rsidRPr="00547D0E" w:rsidRDefault="00E43D16" w:rsidP="00537CB1">
            <w:pPr>
              <w:pStyle w:val="Heading1"/>
              <w:spacing w:before="20" w:after="20"/>
              <w:ind w:firstLine="0"/>
              <w:rPr>
                <w:rFonts w:asciiTheme="majorHAnsi" w:hAnsiTheme="majorHAnsi"/>
                <w:sz w:val="24"/>
                <w:szCs w:val="24"/>
              </w:rPr>
            </w:pPr>
            <w:r w:rsidRPr="00547D0E">
              <w:rPr>
                <w:rFonts w:asciiTheme="majorHAnsi" w:hAnsiTheme="majorHAnsi"/>
                <w:sz w:val="24"/>
                <w:szCs w:val="24"/>
              </w:rPr>
              <w:t>- Điều 32. Quản lý sử dụng tài sản công trình cấp nước</w:t>
            </w:r>
          </w:p>
          <w:p w14:paraId="0537B131" w14:textId="1B8C1C90" w:rsidR="009122A4" w:rsidRPr="00547D0E" w:rsidRDefault="00E43D16" w:rsidP="00537CB1">
            <w:pPr>
              <w:widowControl w:val="0"/>
              <w:spacing w:before="20" w:after="20" w:line="240" w:lineRule="auto"/>
              <w:ind w:hanging="3"/>
              <w:rPr>
                <w:rFonts w:asciiTheme="majorHAnsi" w:hAnsiTheme="majorHAnsi"/>
                <w:sz w:val="24"/>
                <w:szCs w:val="24"/>
              </w:rPr>
            </w:pPr>
            <w:r w:rsidRPr="00547D0E">
              <w:rPr>
                <w:rFonts w:asciiTheme="majorHAnsi" w:hAnsiTheme="majorHAnsi"/>
                <w:sz w:val="24"/>
                <w:szCs w:val="24"/>
              </w:rPr>
              <w:t>4. Ủy ban nhân dân cấp tỉnh quyết định giao cơ quan chuyên môn về nước sạch hoặc đơn vị sự nghiệp công lập, doanh nghiệp có chức năng cấp nước sạch quản lý tài sản công trình cấp nước là tài sản công.</w:t>
            </w:r>
          </w:p>
        </w:tc>
        <w:tc>
          <w:tcPr>
            <w:tcW w:w="1716" w:type="pct"/>
            <w:shd w:val="clear" w:color="auto" w:fill="FFFFFF"/>
          </w:tcPr>
          <w:p w14:paraId="147D70CC" w14:textId="77777777" w:rsidR="00E43D16" w:rsidRPr="00547D0E" w:rsidRDefault="00E43D16" w:rsidP="00537CB1">
            <w:pPr>
              <w:spacing w:before="20" w:after="20" w:line="240" w:lineRule="auto"/>
              <w:jc w:val="both"/>
              <w:rPr>
                <w:rFonts w:asciiTheme="majorHAnsi" w:hAnsiTheme="majorHAnsi"/>
                <w:bCs/>
                <w:iCs w:val="0"/>
                <w:sz w:val="24"/>
                <w:szCs w:val="24"/>
              </w:rPr>
            </w:pPr>
            <w:r w:rsidRPr="00547D0E">
              <w:rPr>
                <w:rFonts w:asciiTheme="majorHAnsi" w:hAnsiTheme="majorHAnsi"/>
                <w:b/>
                <w:iCs w:val="0"/>
                <w:sz w:val="24"/>
                <w:szCs w:val="24"/>
              </w:rPr>
              <w:t xml:space="preserve">- Văn bản rà soát: </w:t>
            </w:r>
            <w:r w:rsidRPr="00547D0E">
              <w:rPr>
                <w:rFonts w:asciiTheme="majorHAnsi" w:hAnsiTheme="majorHAnsi"/>
                <w:bCs/>
                <w:iCs w:val="0"/>
                <w:sz w:val="24"/>
                <w:szCs w:val="24"/>
              </w:rPr>
              <w:t>Luật Quản lý tài sản công; Nghị định số 43/2022/NĐ-CP</w:t>
            </w:r>
          </w:p>
          <w:p w14:paraId="2B5CF8E2" w14:textId="77777777" w:rsidR="00E43D16" w:rsidRPr="00547D0E" w:rsidRDefault="00E43D16" w:rsidP="00537CB1">
            <w:pPr>
              <w:spacing w:before="20" w:after="20" w:line="240" w:lineRule="auto"/>
              <w:jc w:val="both"/>
              <w:rPr>
                <w:rFonts w:asciiTheme="majorHAnsi" w:hAnsiTheme="majorHAnsi"/>
                <w:b/>
                <w:iCs w:val="0"/>
                <w:sz w:val="24"/>
                <w:szCs w:val="24"/>
              </w:rPr>
            </w:pPr>
            <w:r w:rsidRPr="00547D0E">
              <w:rPr>
                <w:rFonts w:asciiTheme="majorHAnsi" w:hAnsiTheme="majorHAnsi"/>
                <w:b/>
                <w:iCs w:val="0"/>
                <w:sz w:val="24"/>
                <w:szCs w:val="24"/>
              </w:rPr>
              <w:t xml:space="preserve">- Quy định liên quan: </w:t>
            </w:r>
          </w:p>
          <w:p w14:paraId="182630B1" w14:textId="30302935" w:rsidR="00E43D16" w:rsidRPr="00547D0E" w:rsidRDefault="00E43D16" w:rsidP="00537CB1">
            <w:pPr>
              <w:spacing w:before="20" w:after="20" w:line="240" w:lineRule="auto"/>
              <w:jc w:val="both"/>
              <w:rPr>
                <w:rFonts w:asciiTheme="majorHAnsi" w:hAnsiTheme="majorHAnsi"/>
                <w:b/>
                <w:iCs w:val="0"/>
                <w:sz w:val="24"/>
                <w:szCs w:val="24"/>
              </w:rPr>
            </w:pPr>
            <w:r w:rsidRPr="00547D0E">
              <w:rPr>
                <w:rFonts w:asciiTheme="majorHAnsi" w:hAnsiTheme="majorHAnsi"/>
                <w:b/>
                <w:iCs w:val="0"/>
                <w:sz w:val="24"/>
                <w:szCs w:val="24"/>
              </w:rPr>
              <w:t>+ Quy định tại Nghị định số 43/2022/NĐ-CP</w:t>
            </w:r>
          </w:p>
          <w:p w14:paraId="6F27BE5D" w14:textId="33CC40C0" w:rsidR="00E43D16" w:rsidRPr="00547D0E" w:rsidRDefault="00E43D16" w:rsidP="00537CB1">
            <w:pPr>
              <w:spacing w:before="20" w:after="20" w:line="240" w:lineRule="auto"/>
              <w:jc w:val="both"/>
              <w:rPr>
                <w:rFonts w:asciiTheme="majorHAnsi" w:hAnsiTheme="majorHAnsi"/>
                <w:sz w:val="24"/>
                <w:szCs w:val="24"/>
              </w:rPr>
            </w:pPr>
            <w:r w:rsidRPr="00547D0E">
              <w:rPr>
                <w:rFonts w:asciiTheme="majorHAnsi" w:eastAsia="Arial" w:hAnsiTheme="majorHAnsi"/>
                <w:sz w:val="24"/>
                <w:szCs w:val="24"/>
                <w:shd w:val="solid" w:color="FFFFFF" w:fill="auto"/>
              </w:rPr>
              <w:t>Điều 5. Đối tượng và hình thức giao tài sản kết cấu hạ tầng cấp nước sạch</w:t>
            </w:r>
          </w:p>
          <w:p w14:paraId="62BEDF82" w14:textId="77777777" w:rsidR="00E43D16" w:rsidRPr="00547D0E" w:rsidRDefault="00E43D16" w:rsidP="00537CB1">
            <w:pPr>
              <w:spacing w:before="20" w:after="20" w:line="240" w:lineRule="auto"/>
              <w:jc w:val="both"/>
              <w:rPr>
                <w:rFonts w:asciiTheme="majorHAnsi" w:hAnsiTheme="majorHAnsi"/>
                <w:i/>
                <w:iCs w:val="0"/>
                <w:sz w:val="24"/>
                <w:szCs w:val="24"/>
              </w:rPr>
            </w:pPr>
            <w:r w:rsidRPr="00547D0E">
              <w:rPr>
                <w:rFonts w:asciiTheme="majorHAnsi" w:hAnsiTheme="majorHAnsi"/>
                <w:i/>
                <w:iCs w:val="0"/>
                <w:sz w:val="24"/>
                <w:szCs w:val="24"/>
                <w:shd w:val="solid" w:color="FFFFFF" w:fill="auto"/>
              </w:rPr>
              <w:t>1. Đối tượng được giao tài sản kết cấu hạ tầng cấp nước sạch nông thôn tập trung gồm:</w:t>
            </w:r>
          </w:p>
          <w:p w14:paraId="4F916374" w14:textId="77777777" w:rsidR="00E43D16" w:rsidRPr="00547D0E" w:rsidRDefault="00E43D16" w:rsidP="00537CB1">
            <w:pPr>
              <w:spacing w:before="20" w:after="20" w:line="240" w:lineRule="auto"/>
              <w:jc w:val="both"/>
              <w:rPr>
                <w:rFonts w:asciiTheme="majorHAnsi" w:hAnsiTheme="majorHAnsi"/>
                <w:i/>
                <w:iCs w:val="0"/>
                <w:sz w:val="24"/>
                <w:szCs w:val="24"/>
              </w:rPr>
            </w:pPr>
            <w:r w:rsidRPr="00547D0E">
              <w:rPr>
                <w:rFonts w:asciiTheme="majorHAnsi" w:hAnsiTheme="majorHAnsi"/>
                <w:i/>
                <w:iCs w:val="0"/>
                <w:sz w:val="24"/>
                <w:szCs w:val="24"/>
                <w:shd w:val="solid" w:color="FFFFFF" w:fill="auto"/>
              </w:rPr>
              <w:t>a) Đơn vị sự nghiệp công lập có chức năng cấp nước sạch.</w:t>
            </w:r>
          </w:p>
          <w:p w14:paraId="17A14231" w14:textId="77777777" w:rsidR="00E43D16" w:rsidRPr="00547D0E" w:rsidRDefault="00E43D16" w:rsidP="00537CB1">
            <w:pPr>
              <w:spacing w:before="20" w:after="20" w:line="240" w:lineRule="auto"/>
              <w:jc w:val="both"/>
              <w:rPr>
                <w:rFonts w:asciiTheme="majorHAnsi" w:hAnsiTheme="majorHAnsi"/>
                <w:i/>
                <w:iCs w:val="0"/>
                <w:sz w:val="24"/>
                <w:szCs w:val="24"/>
              </w:rPr>
            </w:pPr>
            <w:r w:rsidRPr="00547D0E">
              <w:rPr>
                <w:rFonts w:asciiTheme="majorHAnsi" w:hAnsiTheme="majorHAnsi"/>
                <w:i/>
                <w:iCs w:val="0"/>
                <w:sz w:val="24"/>
                <w:szCs w:val="24"/>
                <w:shd w:val="solid" w:color="FFFFFF" w:fill="auto"/>
              </w:rPr>
              <w:t>b) Ủy ban nhân dân cấp xã.</w:t>
            </w:r>
          </w:p>
          <w:p w14:paraId="20751E9B" w14:textId="77777777" w:rsidR="00E43D16" w:rsidRPr="00547D0E" w:rsidRDefault="00E43D16" w:rsidP="00537CB1">
            <w:pPr>
              <w:spacing w:before="20" w:after="20" w:line="240" w:lineRule="auto"/>
              <w:jc w:val="both"/>
              <w:rPr>
                <w:rFonts w:asciiTheme="majorHAnsi" w:hAnsiTheme="majorHAnsi"/>
                <w:i/>
                <w:iCs w:val="0"/>
                <w:sz w:val="24"/>
                <w:szCs w:val="24"/>
              </w:rPr>
            </w:pPr>
            <w:r w:rsidRPr="00547D0E">
              <w:rPr>
                <w:rFonts w:asciiTheme="majorHAnsi" w:hAnsiTheme="majorHAnsi"/>
                <w:i/>
                <w:iCs w:val="0"/>
                <w:sz w:val="24"/>
                <w:szCs w:val="24"/>
                <w:shd w:val="solid" w:color="FFFFFF" w:fill="auto"/>
              </w:rPr>
              <w:t>c) Doanh nghiệp nhà nước, công ty cổ phần có vốn nhà nước (sau đây gọi là doanh nghiệp có vốn nhà nước) có chức năng sản xuất, kinh doanh nước sạch theo quy định của pháp luật về đầu tư, pháp luật về doanh nghiệp, pháp luật về sản xuất, kinh doanh nước sạch.</w:t>
            </w:r>
          </w:p>
          <w:p w14:paraId="4823DAC1" w14:textId="77777777" w:rsidR="00E43D16" w:rsidRPr="00547D0E" w:rsidRDefault="00E43D16" w:rsidP="00537CB1">
            <w:pPr>
              <w:spacing w:before="20" w:after="20" w:line="240" w:lineRule="auto"/>
              <w:jc w:val="both"/>
              <w:rPr>
                <w:rFonts w:asciiTheme="majorHAnsi" w:hAnsiTheme="majorHAnsi"/>
                <w:i/>
                <w:iCs w:val="0"/>
                <w:sz w:val="24"/>
                <w:szCs w:val="24"/>
              </w:rPr>
            </w:pPr>
            <w:r w:rsidRPr="00547D0E">
              <w:rPr>
                <w:rFonts w:asciiTheme="majorHAnsi" w:hAnsiTheme="majorHAnsi"/>
                <w:i/>
                <w:iCs w:val="0"/>
                <w:sz w:val="24"/>
                <w:szCs w:val="24"/>
                <w:shd w:val="solid" w:color="FFFFFF" w:fill="auto"/>
              </w:rPr>
              <w:t>d) Cơ quan chuyên môn về cấp nước sạch.</w:t>
            </w:r>
          </w:p>
          <w:p w14:paraId="228BEBAB" w14:textId="77777777" w:rsidR="00E43D16" w:rsidRPr="00547D0E" w:rsidRDefault="00E43D16" w:rsidP="00537CB1">
            <w:pPr>
              <w:spacing w:before="20" w:after="20" w:line="240" w:lineRule="auto"/>
              <w:jc w:val="both"/>
              <w:rPr>
                <w:rFonts w:asciiTheme="majorHAnsi" w:hAnsiTheme="majorHAnsi"/>
                <w:i/>
                <w:iCs w:val="0"/>
                <w:sz w:val="24"/>
                <w:szCs w:val="24"/>
              </w:rPr>
            </w:pPr>
            <w:r w:rsidRPr="00547D0E">
              <w:rPr>
                <w:rFonts w:asciiTheme="majorHAnsi" w:hAnsiTheme="majorHAnsi"/>
                <w:i/>
                <w:iCs w:val="0"/>
                <w:sz w:val="24"/>
                <w:szCs w:val="24"/>
                <w:shd w:val="solid" w:color="FFFFFF" w:fill="auto"/>
              </w:rPr>
              <w:t>2. Đối tượng được giao tài sản kết cấu hạ tầng cấp nước sạch đô thị gồm:</w:t>
            </w:r>
          </w:p>
          <w:p w14:paraId="6CDCB285" w14:textId="77777777" w:rsidR="00E43D16" w:rsidRPr="00547D0E" w:rsidRDefault="00E43D16" w:rsidP="00537CB1">
            <w:pPr>
              <w:spacing w:before="20" w:after="20" w:line="240" w:lineRule="auto"/>
              <w:jc w:val="both"/>
              <w:rPr>
                <w:rFonts w:asciiTheme="majorHAnsi" w:hAnsiTheme="majorHAnsi"/>
                <w:i/>
                <w:iCs w:val="0"/>
                <w:sz w:val="24"/>
                <w:szCs w:val="24"/>
              </w:rPr>
            </w:pPr>
            <w:r w:rsidRPr="00547D0E">
              <w:rPr>
                <w:rFonts w:asciiTheme="majorHAnsi" w:hAnsiTheme="majorHAnsi"/>
                <w:i/>
                <w:iCs w:val="0"/>
                <w:sz w:val="24"/>
                <w:szCs w:val="24"/>
                <w:shd w:val="solid" w:color="FFFFFF" w:fill="auto"/>
              </w:rPr>
              <w:t>a) Đơn vị sự nghiệp công lập có chức năng cấp nước sạch.</w:t>
            </w:r>
          </w:p>
          <w:p w14:paraId="69B98962" w14:textId="77777777" w:rsidR="00E43D16" w:rsidRPr="00547D0E" w:rsidRDefault="00E43D16" w:rsidP="00537CB1">
            <w:pPr>
              <w:spacing w:before="20" w:after="20" w:line="240" w:lineRule="auto"/>
              <w:jc w:val="both"/>
              <w:rPr>
                <w:rFonts w:asciiTheme="majorHAnsi" w:hAnsiTheme="majorHAnsi"/>
                <w:i/>
                <w:iCs w:val="0"/>
                <w:sz w:val="24"/>
                <w:szCs w:val="24"/>
              </w:rPr>
            </w:pPr>
            <w:r w:rsidRPr="00547D0E">
              <w:rPr>
                <w:rFonts w:asciiTheme="majorHAnsi" w:hAnsiTheme="majorHAnsi"/>
                <w:i/>
                <w:iCs w:val="0"/>
                <w:sz w:val="24"/>
                <w:szCs w:val="24"/>
                <w:shd w:val="solid" w:color="FFFFFF" w:fill="auto"/>
              </w:rPr>
              <w:t>b) Doanh nghiệp có vốn nhà nước có chức năng sản xuất, kinh doanh nước sạch theo quy định của pháp luật về đầu tư, pháp luật về doanh nghiệp, pháp luật về sản xuất, kinh doanh nước sạch.</w:t>
            </w:r>
          </w:p>
          <w:p w14:paraId="0DD85231" w14:textId="77777777" w:rsidR="00E43D16" w:rsidRPr="00547D0E" w:rsidRDefault="00E43D16" w:rsidP="00537CB1">
            <w:pPr>
              <w:spacing w:before="20" w:after="20" w:line="240" w:lineRule="auto"/>
              <w:jc w:val="both"/>
              <w:rPr>
                <w:rFonts w:asciiTheme="majorHAnsi" w:hAnsiTheme="majorHAnsi"/>
                <w:i/>
                <w:iCs w:val="0"/>
                <w:sz w:val="24"/>
                <w:szCs w:val="24"/>
                <w:shd w:val="solid" w:color="FFFFFF" w:fill="auto"/>
              </w:rPr>
            </w:pPr>
            <w:r w:rsidRPr="00547D0E">
              <w:rPr>
                <w:rFonts w:asciiTheme="majorHAnsi" w:hAnsiTheme="majorHAnsi"/>
                <w:i/>
                <w:iCs w:val="0"/>
                <w:sz w:val="24"/>
                <w:szCs w:val="24"/>
                <w:shd w:val="solid" w:color="FFFFFF" w:fill="auto"/>
              </w:rPr>
              <w:t>c) Cơ quan chuyên môn về cấp nước sạch.</w:t>
            </w:r>
          </w:p>
          <w:p w14:paraId="0287BDE3" w14:textId="3236EA51" w:rsidR="00E43D16" w:rsidRPr="00547D0E" w:rsidRDefault="00E43D16" w:rsidP="00537CB1">
            <w:pPr>
              <w:spacing w:before="20" w:after="20" w:line="240" w:lineRule="auto"/>
              <w:jc w:val="both"/>
              <w:rPr>
                <w:rFonts w:asciiTheme="majorHAnsi" w:hAnsiTheme="majorHAnsi"/>
                <w:b/>
                <w:bCs/>
                <w:i/>
                <w:iCs w:val="0"/>
                <w:sz w:val="24"/>
                <w:szCs w:val="24"/>
              </w:rPr>
            </w:pPr>
            <w:r w:rsidRPr="00547D0E">
              <w:rPr>
                <w:rFonts w:asciiTheme="majorHAnsi" w:hAnsiTheme="majorHAnsi"/>
                <w:b/>
                <w:bCs/>
                <w:i/>
                <w:iCs w:val="0"/>
                <w:sz w:val="24"/>
                <w:szCs w:val="24"/>
                <w:shd w:val="solid" w:color="FFFFFF" w:fill="auto"/>
              </w:rPr>
              <w:t>+ Quy định tại Luật Quản lý tài sản công</w:t>
            </w:r>
          </w:p>
          <w:p w14:paraId="35BE2F34" w14:textId="77777777" w:rsidR="00E43D16" w:rsidRPr="00547D0E" w:rsidRDefault="00E43D16" w:rsidP="00537CB1">
            <w:pPr>
              <w:spacing w:before="20" w:after="20" w:line="240" w:lineRule="auto"/>
              <w:jc w:val="both"/>
              <w:rPr>
                <w:rFonts w:asciiTheme="majorHAnsi" w:hAnsiTheme="majorHAnsi"/>
                <w:b/>
                <w:iCs w:val="0"/>
                <w:sz w:val="24"/>
                <w:szCs w:val="24"/>
              </w:rPr>
            </w:pPr>
          </w:p>
          <w:p w14:paraId="3360BCA3" w14:textId="77777777" w:rsidR="00E43D16" w:rsidRPr="00547D0E" w:rsidRDefault="00E43D16" w:rsidP="00537CB1">
            <w:pPr>
              <w:shd w:val="solid" w:color="FFFFFF" w:fill="auto"/>
              <w:spacing w:before="20" w:after="20" w:line="240" w:lineRule="auto"/>
              <w:rPr>
                <w:rFonts w:asciiTheme="majorHAnsi" w:hAnsiTheme="majorHAnsi"/>
                <w:i/>
                <w:iCs w:val="0"/>
                <w:sz w:val="24"/>
                <w:szCs w:val="24"/>
              </w:rPr>
            </w:pPr>
            <w:bookmarkStart w:id="22" w:name="dieu_75"/>
            <w:r w:rsidRPr="00547D0E">
              <w:rPr>
                <w:rFonts w:asciiTheme="majorHAnsi" w:hAnsiTheme="majorHAnsi"/>
                <w:b/>
                <w:bCs/>
                <w:i/>
                <w:iCs w:val="0"/>
                <w:color w:val="000000"/>
                <w:sz w:val="24"/>
                <w:szCs w:val="24"/>
              </w:rPr>
              <w:t>Điều 75. Đối tượng được giao quản lý tài sản kết cấu hạ tầng</w:t>
            </w:r>
            <w:bookmarkEnd w:id="22"/>
          </w:p>
          <w:p w14:paraId="2131996D" w14:textId="77777777" w:rsidR="00E43D16" w:rsidRPr="00547D0E" w:rsidRDefault="00E43D16" w:rsidP="00537CB1">
            <w:pPr>
              <w:shd w:val="solid" w:color="FFFFFF" w:fill="auto"/>
              <w:spacing w:before="20" w:after="20" w:line="240" w:lineRule="auto"/>
              <w:rPr>
                <w:rFonts w:asciiTheme="majorHAnsi" w:hAnsiTheme="majorHAnsi"/>
                <w:i/>
                <w:iCs w:val="0"/>
                <w:sz w:val="24"/>
                <w:szCs w:val="24"/>
              </w:rPr>
            </w:pPr>
            <w:r w:rsidRPr="00547D0E">
              <w:rPr>
                <w:rFonts w:asciiTheme="majorHAnsi" w:hAnsiTheme="majorHAnsi"/>
                <w:i/>
                <w:iCs w:val="0"/>
                <w:color w:val="000000"/>
                <w:sz w:val="24"/>
                <w:szCs w:val="24"/>
              </w:rPr>
              <w:t>1. Cơ quan nhà nước.</w:t>
            </w:r>
          </w:p>
          <w:p w14:paraId="06D7A6C5" w14:textId="77777777" w:rsidR="00E43D16" w:rsidRPr="00547D0E" w:rsidRDefault="00E43D16" w:rsidP="00537CB1">
            <w:pPr>
              <w:shd w:val="solid" w:color="FFFFFF" w:fill="auto"/>
              <w:spacing w:before="20" w:after="20" w:line="240" w:lineRule="auto"/>
              <w:rPr>
                <w:rFonts w:asciiTheme="majorHAnsi" w:hAnsiTheme="majorHAnsi"/>
                <w:i/>
                <w:iCs w:val="0"/>
                <w:sz w:val="24"/>
                <w:szCs w:val="24"/>
              </w:rPr>
            </w:pPr>
            <w:r w:rsidRPr="00547D0E">
              <w:rPr>
                <w:rFonts w:asciiTheme="majorHAnsi" w:hAnsiTheme="majorHAnsi"/>
                <w:i/>
                <w:iCs w:val="0"/>
                <w:color w:val="000000"/>
                <w:sz w:val="24"/>
                <w:szCs w:val="24"/>
              </w:rPr>
              <w:t>2. Đơn vị lực lượng vũ trang nhân dân.</w:t>
            </w:r>
          </w:p>
          <w:p w14:paraId="1A258193" w14:textId="77777777" w:rsidR="00E43D16" w:rsidRPr="00547D0E" w:rsidRDefault="00E43D16" w:rsidP="00537CB1">
            <w:pPr>
              <w:shd w:val="solid" w:color="FFFFFF" w:fill="auto"/>
              <w:spacing w:before="20" w:after="20" w:line="240" w:lineRule="auto"/>
              <w:rPr>
                <w:rFonts w:asciiTheme="majorHAnsi" w:hAnsiTheme="majorHAnsi"/>
                <w:i/>
                <w:iCs w:val="0"/>
                <w:sz w:val="24"/>
                <w:szCs w:val="24"/>
              </w:rPr>
            </w:pPr>
            <w:r w:rsidRPr="00547D0E">
              <w:rPr>
                <w:rFonts w:asciiTheme="majorHAnsi" w:hAnsiTheme="majorHAnsi"/>
                <w:i/>
                <w:iCs w:val="0"/>
                <w:color w:val="000000"/>
                <w:sz w:val="24"/>
                <w:szCs w:val="24"/>
              </w:rPr>
              <w:t>3. Đơn vị sự nghiệp công lập.</w:t>
            </w:r>
          </w:p>
          <w:p w14:paraId="2BE8AC1C" w14:textId="77777777" w:rsidR="00E43D16" w:rsidRPr="00547D0E" w:rsidRDefault="00E43D16" w:rsidP="00537CB1">
            <w:pPr>
              <w:shd w:val="solid" w:color="FFFFFF" w:fill="auto"/>
              <w:spacing w:before="20" w:after="20" w:line="240" w:lineRule="auto"/>
              <w:rPr>
                <w:rFonts w:asciiTheme="majorHAnsi" w:hAnsiTheme="majorHAnsi"/>
                <w:i/>
                <w:iCs w:val="0"/>
                <w:sz w:val="24"/>
                <w:szCs w:val="24"/>
              </w:rPr>
            </w:pPr>
            <w:r w:rsidRPr="00547D0E">
              <w:rPr>
                <w:rFonts w:asciiTheme="majorHAnsi" w:hAnsiTheme="majorHAnsi"/>
                <w:i/>
                <w:iCs w:val="0"/>
                <w:color w:val="000000"/>
                <w:sz w:val="24"/>
                <w:szCs w:val="24"/>
              </w:rPr>
              <w:t>4. Doanh nghiệp.</w:t>
            </w:r>
          </w:p>
          <w:p w14:paraId="44954B64" w14:textId="5FBA7886" w:rsidR="00E43D16" w:rsidRPr="00547D0E" w:rsidRDefault="00E43D16" w:rsidP="00537CB1">
            <w:pPr>
              <w:shd w:val="solid" w:color="FFFFFF" w:fill="auto"/>
              <w:spacing w:before="20" w:after="20" w:line="240" w:lineRule="auto"/>
              <w:rPr>
                <w:rFonts w:asciiTheme="majorHAnsi" w:hAnsiTheme="majorHAnsi"/>
                <w:i/>
                <w:iCs w:val="0"/>
                <w:sz w:val="24"/>
                <w:szCs w:val="24"/>
              </w:rPr>
            </w:pPr>
            <w:r w:rsidRPr="00547D0E">
              <w:rPr>
                <w:rFonts w:asciiTheme="majorHAnsi" w:hAnsiTheme="majorHAnsi"/>
                <w:i/>
                <w:iCs w:val="0"/>
                <w:color w:val="000000"/>
                <w:sz w:val="24"/>
                <w:szCs w:val="24"/>
              </w:rPr>
              <w:t>5. Đối tượng khác theo quy định của pháp luật có liên quan.</w:t>
            </w:r>
          </w:p>
        </w:tc>
        <w:tc>
          <w:tcPr>
            <w:tcW w:w="1283" w:type="pct"/>
            <w:shd w:val="clear" w:color="auto" w:fill="FFFFFF"/>
          </w:tcPr>
          <w:p w14:paraId="6023FD54" w14:textId="77777777" w:rsidR="00E43D16" w:rsidRPr="00547D0E" w:rsidRDefault="00E43D16" w:rsidP="00537CB1">
            <w:pPr>
              <w:spacing w:before="20" w:after="20" w:line="240" w:lineRule="auto"/>
              <w:ind w:firstLine="720"/>
              <w:jc w:val="both"/>
              <w:rPr>
                <w:rFonts w:asciiTheme="majorHAnsi" w:hAnsiTheme="majorHAnsi"/>
                <w:sz w:val="24"/>
                <w:szCs w:val="24"/>
              </w:rPr>
            </w:pPr>
            <w:r w:rsidRPr="00547D0E">
              <w:rPr>
                <w:rFonts w:asciiTheme="majorHAnsi" w:hAnsiTheme="majorHAnsi"/>
                <w:sz w:val="24"/>
                <w:szCs w:val="24"/>
              </w:rPr>
              <w:t>Dự thảo Luật Quy định rõ đối tượng được giao tài sản cấp nước gồm cơ quan chuyên môn về nước sạch hoặc đơn vị sự nghiệp công lập, doanh nghiệp có chức năng cấp nước sạch quản lý tài sản công trình cấp nước là tài sản công phù hợp với quy định tại Điều 75 Luật quản lý tài sản công nhằm tháo gỡ các khó khăn trong thực tế về bàn giao và quản lý tài sản công là công trình cấp nước.</w:t>
            </w:r>
          </w:p>
          <w:p w14:paraId="2E7A03B6" w14:textId="77777777" w:rsidR="009122A4" w:rsidRPr="00547D0E" w:rsidRDefault="009122A4" w:rsidP="00537CB1">
            <w:pPr>
              <w:spacing w:before="20" w:after="20" w:line="240" w:lineRule="auto"/>
              <w:jc w:val="both"/>
              <w:rPr>
                <w:rFonts w:asciiTheme="majorHAnsi" w:eastAsia="Times New Roman" w:hAnsiTheme="majorHAnsi"/>
                <w:sz w:val="24"/>
                <w:szCs w:val="24"/>
                <w:lang w:val="nl-NL"/>
              </w:rPr>
            </w:pPr>
          </w:p>
        </w:tc>
      </w:tr>
      <w:tr w:rsidR="00B417D7" w:rsidRPr="00547D0E" w14:paraId="5556307E" w14:textId="77777777" w:rsidTr="008733EA">
        <w:trPr>
          <w:trHeight w:val="20"/>
        </w:trPr>
        <w:tc>
          <w:tcPr>
            <w:tcW w:w="237" w:type="pct"/>
            <w:shd w:val="clear" w:color="auto" w:fill="FFFFFF"/>
          </w:tcPr>
          <w:p w14:paraId="2D18E5B9" w14:textId="77777777" w:rsidR="00B417D7" w:rsidRPr="00547D0E" w:rsidRDefault="00B417D7" w:rsidP="00537CB1">
            <w:pPr>
              <w:pStyle w:val="Other"/>
              <w:widowControl/>
              <w:numPr>
                <w:ilvl w:val="0"/>
                <w:numId w:val="46"/>
              </w:numPr>
              <w:spacing w:before="20" w:after="20" w:line="240" w:lineRule="auto"/>
              <w:ind w:left="0"/>
              <w:jc w:val="both"/>
              <w:rPr>
                <w:rFonts w:asciiTheme="majorHAnsi" w:hAnsiTheme="majorHAnsi" w:cstheme="majorHAnsi"/>
                <w:color w:val="auto"/>
                <w:sz w:val="24"/>
                <w:szCs w:val="24"/>
              </w:rPr>
            </w:pPr>
          </w:p>
        </w:tc>
        <w:tc>
          <w:tcPr>
            <w:tcW w:w="587" w:type="pct"/>
            <w:shd w:val="clear" w:color="auto" w:fill="FFFFFF"/>
          </w:tcPr>
          <w:p w14:paraId="2F31C40C" w14:textId="399B9A35" w:rsidR="00B417D7" w:rsidRPr="00547D0E" w:rsidRDefault="00E43D16" w:rsidP="00537CB1">
            <w:pPr>
              <w:pStyle w:val="Other"/>
              <w:spacing w:before="20" w:after="20" w:line="240" w:lineRule="auto"/>
              <w:ind w:firstLine="0"/>
              <w:jc w:val="both"/>
              <w:rPr>
                <w:rFonts w:asciiTheme="majorHAnsi" w:hAnsiTheme="majorHAnsi" w:cstheme="majorHAnsi"/>
                <w:b/>
                <w:sz w:val="24"/>
                <w:szCs w:val="24"/>
                <w:lang w:eastAsia="x-none"/>
              </w:rPr>
            </w:pPr>
            <w:r w:rsidRPr="00547D0E">
              <w:rPr>
                <w:rFonts w:asciiTheme="majorHAnsi" w:hAnsiTheme="majorHAnsi" w:cstheme="majorHAnsi"/>
                <w:b/>
                <w:bCs/>
                <w:i/>
                <w:sz w:val="24"/>
                <w:szCs w:val="24"/>
                <w:lang w:eastAsia="x-none"/>
              </w:rPr>
              <w:t>Về vận hành công trình cấp nước trong tình thế cấp thiết.</w:t>
            </w:r>
          </w:p>
        </w:tc>
        <w:tc>
          <w:tcPr>
            <w:tcW w:w="1177" w:type="pct"/>
            <w:shd w:val="clear" w:color="auto" w:fill="FFFFFF"/>
          </w:tcPr>
          <w:p w14:paraId="2D0917F5" w14:textId="172C43E0" w:rsidR="00E43D16" w:rsidRPr="00547D0E" w:rsidRDefault="00E43D16" w:rsidP="00537CB1">
            <w:pPr>
              <w:pStyle w:val="Heading1"/>
              <w:spacing w:before="20" w:after="20"/>
              <w:ind w:firstLine="0"/>
              <w:rPr>
                <w:rFonts w:asciiTheme="majorHAnsi" w:hAnsiTheme="majorHAnsi"/>
                <w:sz w:val="24"/>
                <w:szCs w:val="24"/>
              </w:rPr>
            </w:pPr>
            <w:r w:rsidRPr="00547D0E">
              <w:rPr>
                <w:rFonts w:asciiTheme="majorHAnsi" w:hAnsiTheme="majorHAnsi"/>
                <w:sz w:val="24"/>
                <w:szCs w:val="24"/>
              </w:rPr>
              <w:t xml:space="preserve">- Điều 28. Nguyên tắc quản lý vận hành hệ thống cấp nước </w:t>
            </w:r>
          </w:p>
          <w:p w14:paraId="3620C4EC" w14:textId="77777777" w:rsidR="00E43D16" w:rsidRPr="00547D0E" w:rsidRDefault="00E43D16" w:rsidP="00537CB1">
            <w:pPr>
              <w:widowControl w:val="0"/>
              <w:spacing w:before="20" w:after="20" w:line="240" w:lineRule="auto"/>
              <w:ind w:hanging="3"/>
              <w:rPr>
                <w:rFonts w:asciiTheme="majorHAnsi" w:hAnsiTheme="majorHAnsi"/>
                <w:sz w:val="24"/>
                <w:szCs w:val="24"/>
              </w:rPr>
            </w:pPr>
            <w:r w:rsidRPr="00547D0E">
              <w:rPr>
                <w:rFonts w:asciiTheme="majorHAnsi" w:hAnsiTheme="majorHAnsi"/>
                <w:sz w:val="24"/>
                <w:szCs w:val="24"/>
              </w:rPr>
              <w:t>4. Đơn vị cấp nước được vận hành công trình cấp nước trong tình thế cấp thiết như sau:</w:t>
            </w:r>
          </w:p>
          <w:p w14:paraId="222F571F" w14:textId="77777777" w:rsidR="00E43D16" w:rsidRPr="00547D0E" w:rsidRDefault="00E43D16" w:rsidP="00537CB1">
            <w:pPr>
              <w:widowControl w:val="0"/>
              <w:spacing w:before="20" w:after="20" w:line="240" w:lineRule="auto"/>
              <w:ind w:hanging="3"/>
              <w:rPr>
                <w:rFonts w:asciiTheme="majorHAnsi" w:hAnsiTheme="majorHAnsi"/>
                <w:color w:val="FF0000"/>
                <w:sz w:val="24"/>
                <w:szCs w:val="24"/>
              </w:rPr>
            </w:pPr>
            <w:r w:rsidRPr="00547D0E">
              <w:rPr>
                <w:rFonts w:asciiTheme="majorHAnsi" w:hAnsiTheme="majorHAnsi"/>
                <w:sz w:val="24"/>
                <w:szCs w:val="24"/>
              </w:rPr>
              <w:t>a) Khai thác vượt công suất thiết kế hoặc giấy phép khai thác tài nguyên nước bảo đảm an ninh, an toàn cấp nước trong điều kiện biến đổi khí hậu, thiên tai, ô nhiễm nguồn nước; điều tiết nguồn nước giữa các nhà máy nước hoặc biến động tăng nhu cầu sử dụng nước sạch; có trách nhiệm báo cáo Ủy ban nhân dân theo phân cấp hoặc cơ quan quản lý tài nguyên nước</w:t>
            </w:r>
            <w:r w:rsidRPr="00547D0E">
              <w:rPr>
                <w:rFonts w:asciiTheme="majorHAnsi" w:hAnsiTheme="majorHAnsi"/>
                <w:color w:val="FF0000"/>
                <w:sz w:val="24"/>
                <w:szCs w:val="24"/>
              </w:rPr>
              <w:t>;</w:t>
            </w:r>
          </w:p>
          <w:p w14:paraId="233AD209" w14:textId="418AEDE1" w:rsidR="00B417D7" w:rsidRPr="00547D0E" w:rsidRDefault="00E43D16" w:rsidP="00537CB1">
            <w:pPr>
              <w:widowControl w:val="0"/>
              <w:spacing w:before="20" w:after="20" w:line="240" w:lineRule="auto"/>
              <w:ind w:hanging="3"/>
              <w:rPr>
                <w:rFonts w:asciiTheme="majorHAnsi" w:hAnsiTheme="majorHAnsi"/>
                <w:sz w:val="24"/>
                <w:szCs w:val="24"/>
              </w:rPr>
            </w:pPr>
            <w:r w:rsidRPr="00547D0E">
              <w:rPr>
                <w:rFonts w:asciiTheme="majorHAnsi" w:hAnsiTheme="majorHAnsi"/>
                <w:sz w:val="24"/>
                <w:szCs w:val="24"/>
              </w:rPr>
              <w:t>b) Thay đổi chất lượng nguồn nước thô do biến đổi khí hậu, xâm nhập mặn, ô nhiễm nhưng công nghệ xử lý nước hiện có không khắc phục được; việc duy trì dịch vụ cấp nước phải được Ủy ban nhân dân cấp tỉnh cho phép và phải thông báo chất lượng nước, mục đích sử dụng nước tới các khách hàng sử dụng nước.</w:t>
            </w:r>
          </w:p>
        </w:tc>
        <w:tc>
          <w:tcPr>
            <w:tcW w:w="1716" w:type="pct"/>
            <w:shd w:val="clear" w:color="auto" w:fill="FFFFFF"/>
          </w:tcPr>
          <w:p w14:paraId="72115DC2" w14:textId="61BE8FD2" w:rsidR="001D4EF4" w:rsidRPr="00547D0E" w:rsidRDefault="001D4EF4" w:rsidP="00537CB1">
            <w:pPr>
              <w:spacing w:before="20" w:after="20" w:line="240" w:lineRule="auto"/>
              <w:jc w:val="both"/>
              <w:rPr>
                <w:rFonts w:asciiTheme="majorHAnsi" w:hAnsiTheme="majorHAnsi"/>
                <w:bCs/>
                <w:iCs w:val="0"/>
                <w:sz w:val="24"/>
                <w:szCs w:val="24"/>
              </w:rPr>
            </w:pPr>
            <w:r w:rsidRPr="00547D0E">
              <w:rPr>
                <w:rFonts w:asciiTheme="majorHAnsi" w:hAnsiTheme="majorHAnsi"/>
                <w:b/>
                <w:iCs w:val="0"/>
                <w:sz w:val="24"/>
                <w:szCs w:val="24"/>
              </w:rPr>
              <w:t xml:space="preserve">- Văn bản rà soát: </w:t>
            </w:r>
            <w:r w:rsidRPr="00547D0E">
              <w:rPr>
                <w:rFonts w:asciiTheme="majorHAnsi" w:hAnsiTheme="majorHAnsi"/>
                <w:bCs/>
                <w:iCs w:val="0"/>
                <w:sz w:val="24"/>
                <w:szCs w:val="24"/>
              </w:rPr>
              <w:t xml:space="preserve">Luật </w:t>
            </w:r>
            <w:r w:rsidR="001E6B02" w:rsidRPr="00547D0E">
              <w:rPr>
                <w:rFonts w:asciiTheme="majorHAnsi" w:hAnsiTheme="majorHAnsi"/>
                <w:bCs/>
                <w:iCs w:val="0"/>
                <w:sz w:val="24"/>
                <w:szCs w:val="24"/>
              </w:rPr>
              <w:t>Tài nguyên nước</w:t>
            </w:r>
            <w:r w:rsidRPr="00547D0E">
              <w:rPr>
                <w:rFonts w:asciiTheme="majorHAnsi" w:hAnsiTheme="majorHAnsi"/>
                <w:bCs/>
                <w:iCs w:val="0"/>
                <w:sz w:val="24"/>
                <w:szCs w:val="24"/>
              </w:rPr>
              <w:t>; Nghị định số 36/2020/NĐ-CP</w:t>
            </w:r>
          </w:p>
          <w:p w14:paraId="1F46D3D0" w14:textId="688EAB9E" w:rsidR="001D4EF4" w:rsidRPr="00547D0E" w:rsidRDefault="001D4EF4" w:rsidP="00537CB1">
            <w:pPr>
              <w:spacing w:before="20" w:after="20" w:line="240" w:lineRule="auto"/>
              <w:jc w:val="both"/>
              <w:rPr>
                <w:rFonts w:asciiTheme="majorHAnsi" w:hAnsiTheme="majorHAnsi"/>
                <w:b/>
                <w:iCs w:val="0"/>
                <w:sz w:val="24"/>
                <w:szCs w:val="24"/>
              </w:rPr>
            </w:pPr>
            <w:r w:rsidRPr="00547D0E">
              <w:rPr>
                <w:rFonts w:asciiTheme="majorHAnsi" w:hAnsiTheme="majorHAnsi"/>
                <w:b/>
                <w:iCs w:val="0"/>
                <w:sz w:val="24"/>
                <w:szCs w:val="24"/>
              </w:rPr>
              <w:t xml:space="preserve">- Quy định liên quan: </w:t>
            </w:r>
            <w:r w:rsidR="002D7C1A" w:rsidRPr="00547D0E">
              <w:rPr>
                <w:rFonts w:asciiTheme="majorHAnsi" w:hAnsiTheme="majorHAnsi"/>
                <w:b/>
                <w:iCs w:val="0"/>
                <w:sz w:val="24"/>
                <w:szCs w:val="24"/>
              </w:rPr>
              <w:t>Nghị định 36/2020/NĐ-CP</w:t>
            </w:r>
          </w:p>
          <w:p w14:paraId="3F255491" w14:textId="77777777" w:rsidR="001D4EF4" w:rsidRPr="00547D0E" w:rsidRDefault="001D4EF4" w:rsidP="00537CB1">
            <w:pPr>
              <w:spacing w:before="20" w:after="20" w:line="240" w:lineRule="auto"/>
              <w:rPr>
                <w:rFonts w:asciiTheme="majorHAnsi" w:hAnsiTheme="majorHAnsi"/>
                <w:i/>
                <w:iCs w:val="0"/>
                <w:sz w:val="24"/>
                <w:szCs w:val="24"/>
              </w:rPr>
            </w:pPr>
            <w:bookmarkStart w:id="23" w:name="dieu_10"/>
            <w:r w:rsidRPr="00547D0E">
              <w:rPr>
                <w:rFonts w:asciiTheme="majorHAnsi" w:hAnsiTheme="majorHAnsi"/>
                <w:i/>
                <w:iCs w:val="0"/>
                <w:sz w:val="24"/>
                <w:szCs w:val="24"/>
              </w:rPr>
              <w:t>Điều 10. Vi phạm quy định của giấy phép thăm dò, khai thác, sử dụng tài nguyên nước</w:t>
            </w:r>
            <w:bookmarkEnd w:id="23"/>
          </w:p>
          <w:p w14:paraId="69A1F59D" w14:textId="77777777" w:rsidR="001D4EF4" w:rsidRPr="00547D0E" w:rsidRDefault="001D4EF4" w:rsidP="00537CB1">
            <w:pPr>
              <w:spacing w:before="20" w:after="20" w:line="240" w:lineRule="auto"/>
              <w:rPr>
                <w:rFonts w:asciiTheme="majorHAnsi" w:hAnsiTheme="majorHAnsi"/>
                <w:i/>
                <w:iCs w:val="0"/>
                <w:sz w:val="24"/>
                <w:szCs w:val="24"/>
              </w:rPr>
            </w:pPr>
            <w:bookmarkStart w:id="24" w:name="khoan_10_2"/>
            <w:r w:rsidRPr="00547D0E">
              <w:rPr>
                <w:rFonts w:asciiTheme="majorHAnsi" w:hAnsiTheme="majorHAnsi"/>
                <w:i/>
                <w:iCs w:val="0"/>
                <w:sz w:val="24"/>
                <w:szCs w:val="24"/>
              </w:rPr>
              <w:t>2. Phạt tiền từ 5.000.000 đồng đến 10.000.000 đồng đối với các hành vi:</w:t>
            </w:r>
            <w:bookmarkEnd w:id="24"/>
          </w:p>
          <w:p w14:paraId="7FA848BC" w14:textId="77777777" w:rsidR="001D4EF4" w:rsidRPr="00547D0E" w:rsidRDefault="001D4EF4" w:rsidP="00537CB1">
            <w:pPr>
              <w:spacing w:before="20" w:after="20" w:line="240" w:lineRule="auto"/>
              <w:rPr>
                <w:rFonts w:asciiTheme="majorHAnsi" w:hAnsiTheme="majorHAnsi"/>
                <w:i/>
                <w:iCs w:val="0"/>
                <w:sz w:val="24"/>
                <w:szCs w:val="24"/>
              </w:rPr>
            </w:pPr>
            <w:bookmarkStart w:id="25" w:name="khoan_10_3"/>
            <w:r w:rsidRPr="00547D0E">
              <w:rPr>
                <w:rFonts w:asciiTheme="majorHAnsi" w:hAnsiTheme="majorHAnsi"/>
                <w:i/>
                <w:iCs w:val="0"/>
                <w:sz w:val="24"/>
                <w:szCs w:val="24"/>
              </w:rPr>
              <w:t>3. Đối với hành vi khai thác, sử dụng tài nguyên nước vượt quá lưu lượng quy định trong giấy phép thì phần lưu lượng vượt quá quy định áp dụng xử phạt theo quy định tại các</w:t>
            </w:r>
            <w:bookmarkEnd w:id="25"/>
            <w:r w:rsidRPr="00547D0E">
              <w:rPr>
                <w:rFonts w:asciiTheme="majorHAnsi" w:hAnsiTheme="majorHAnsi"/>
                <w:i/>
                <w:iCs w:val="0"/>
                <w:sz w:val="24"/>
                <w:szCs w:val="24"/>
              </w:rPr>
              <w:t xml:space="preserve"> </w:t>
            </w:r>
            <w:bookmarkStart w:id="26" w:name="tc_3"/>
            <w:r w:rsidRPr="00547D0E">
              <w:rPr>
                <w:rFonts w:asciiTheme="majorHAnsi" w:hAnsiTheme="majorHAnsi"/>
                <w:i/>
                <w:iCs w:val="0"/>
                <w:sz w:val="24"/>
                <w:szCs w:val="24"/>
              </w:rPr>
              <w:t>khoản 3, 4, 5, 6, 7, 8, 9, 10, 11, 12, 13 và khoản 14 Điều 9 của Nghị định này</w:t>
            </w:r>
            <w:bookmarkEnd w:id="26"/>
            <w:r w:rsidRPr="00547D0E">
              <w:rPr>
                <w:rFonts w:asciiTheme="majorHAnsi" w:hAnsiTheme="majorHAnsi"/>
                <w:i/>
                <w:iCs w:val="0"/>
                <w:sz w:val="24"/>
                <w:szCs w:val="24"/>
              </w:rPr>
              <w:t>.</w:t>
            </w:r>
          </w:p>
          <w:p w14:paraId="2298564C" w14:textId="77777777" w:rsidR="001D4EF4" w:rsidRPr="00547D0E" w:rsidRDefault="001D4EF4" w:rsidP="00537CB1">
            <w:pPr>
              <w:spacing w:before="20" w:after="20" w:line="240" w:lineRule="auto"/>
              <w:jc w:val="both"/>
              <w:rPr>
                <w:rFonts w:asciiTheme="majorHAnsi" w:hAnsiTheme="majorHAnsi"/>
                <w:b/>
                <w:iCs w:val="0"/>
                <w:sz w:val="24"/>
                <w:szCs w:val="24"/>
              </w:rPr>
            </w:pPr>
          </w:p>
        </w:tc>
        <w:tc>
          <w:tcPr>
            <w:tcW w:w="1283" w:type="pct"/>
            <w:shd w:val="clear" w:color="auto" w:fill="FFFFFF"/>
          </w:tcPr>
          <w:p w14:paraId="6A4B42E8" w14:textId="77777777" w:rsidR="002D7C1A" w:rsidRPr="00547D0E" w:rsidRDefault="002D7C1A" w:rsidP="00537CB1">
            <w:pPr>
              <w:spacing w:before="20" w:after="20" w:line="240" w:lineRule="auto"/>
              <w:ind w:firstLine="720"/>
              <w:jc w:val="both"/>
              <w:rPr>
                <w:rFonts w:asciiTheme="majorHAnsi" w:hAnsiTheme="majorHAnsi"/>
                <w:sz w:val="24"/>
                <w:szCs w:val="24"/>
                <w:lang w:val="nl-NL"/>
              </w:rPr>
            </w:pPr>
            <w:r w:rsidRPr="00547D0E">
              <w:rPr>
                <w:rFonts w:asciiTheme="majorHAnsi" w:hAnsiTheme="majorHAnsi"/>
                <w:sz w:val="24"/>
                <w:szCs w:val="24"/>
                <w:lang w:val="nl-NL"/>
              </w:rPr>
              <w:t xml:space="preserve">Luật CTN quy định các trường Khai thác vượt công suất thiết kế hoặc giấy phép khai thác tài nguyên nước bảo đảm an ninh, an toàn cấp nước trong điều kiện biến đổi khí hậu, thiên tai, ô nhiễm nguồn nước; điều tiết nguồn nước giữa các nhà máy nước hoặc biến động tăng nhu cầu sử dụng nước sạch hoặc nguồn nước thô bị thay đổi chất lượng nước, xâm nhập mặn nhưng công nghệ không khắc phục được. Điều này tháo gỡ khó khăn cho các đơn vị cấp nước trong trường hợp phải khai thác tăng công suất </w:t>
            </w:r>
          </w:p>
          <w:p w14:paraId="49336FD6" w14:textId="77777777" w:rsidR="00B417D7" w:rsidRPr="00547D0E" w:rsidRDefault="00B417D7" w:rsidP="00537CB1">
            <w:pPr>
              <w:spacing w:before="20" w:after="20" w:line="240" w:lineRule="auto"/>
              <w:jc w:val="both"/>
              <w:rPr>
                <w:rFonts w:asciiTheme="majorHAnsi" w:eastAsia="Times New Roman" w:hAnsiTheme="majorHAnsi"/>
                <w:sz w:val="24"/>
                <w:szCs w:val="24"/>
                <w:lang w:val="nl-NL"/>
              </w:rPr>
            </w:pPr>
          </w:p>
        </w:tc>
      </w:tr>
      <w:tr w:rsidR="00B417D7" w:rsidRPr="00547D0E" w14:paraId="74D75021" w14:textId="77777777" w:rsidTr="008733EA">
        <w:trPr>
          <w:trHeight w:val="20"/>
        </w:trPr>
        <w:tc>
          <w:tcPr>
            <w:tcW w:w="237" w:type="pct"/>
            <w:shd w:val="clear" w:color="auto" w:fill="FFFFFF"/>
          </w:tcPr>
          <w:p w14:paraId="704417C1" w14:textId="77777777" w:rsidR="00B417D7" w:rsidRPr="00547D0E" w:rsidRDefault="00B417D7" w:rsidP="00537CB1">
            <w:pPr>
              <w:pStyle w:val="Other"/>
              <w:widowControl/>
              <w:numPr>
                <w:ilvl w:val="0"/>
                <w:numId w:val="46"/>
              </w:numPr>
              <w:spacing w:before="20" w:after="20" w:line="240" w:lineRule="auto"/>
              <w:ind w:left="0"/>
              <w:jc w:val="both"/>
              <w:rPr>
                <w:rFonts w:asciiTheme="majorHAnsi" w:hAnsiTheme="majorHAnsi" w:cstheme="majorHAnsi"/>
                <w:color w:val="auto"/>
                <w:sz w:val="24"/>
                <w:szCs w:val="24"/>
              </w:rPr>
            </w:pPr>
          </w:p>
        </w:tc>
        <w:tc>
          <w:tcPr>
            <w:tcW w:w="587" w:type="pct"/>
            <w:shd w:val="clear" w:color="auto" w:fill="FFFFFF"/>
          </w:tcPr>
          <w:p w14:paraId="7F504D15" w14:textId="55BE6894" w:rsidR="00B417D7" w:rsidRPr="00547D0E" w:rsidRDefault="002D7C1A" w:rsidP="00537CB1">
            <w:pPr>
              <w:pStyle w:val="Other"/>
              <w:spacing w:before="20" w:after="20" w:line="240" w:lineRule="auto"/>
              <w:ind w:firstLine="0"/>
              <w:jc w:val="both"/>
              <w:rPr>
                <w:rFonts w:asciiTheme="majorHAnsi" w:hAnsiTheme="majorHAnsi" w:cstheme="majorHAnsi"/>
                <w:b/>
                <w:sz w:val="24"/>
                <w:szCs w:val="24"/>
                <w:lang w:eastAsia="x-none"/>
              </w:rPr>
            </w:pPr>
            <w:r w:rsidRPr="00547D0E">
              <w:rPr>
                <w:rFonts w:asciiTheme="majorHAnsi" w:hAnsiTheme="majorHAnsi" w:cstheme="majorHAnsi"/>
                <w:b/>
                <w:bCs/>
                <w:i/>
                <w:sz w:val="24"/>
                <w:szCs w:val="24"/>
                <w:lang w:eastAsia="x-none"/>
              </w:rPr>
              <w:t>Về quản lý hồ điều hòa</w:t>
            </w:r>
          </w:p>
        </w:tc>
        <w:tc>
          <w:tcPr>
            <w:tcW w:w="1177" w:type="pct"/>
            <w:shd w:val="clear" w:color="auto" w:fill="FFFFFF"/>
          </w:tcPr>
          <w:p w14:paraId="3D3ED3B8" w14:textId="19E1EB70" w:rsidR="002D7C1A" w:rsidRPr="00547D0E" w:rsidRDefault="002D7C1A" w:rsidP="00537CB1">
            <w:pPr>
              <w:pStyle w:val="Heading1"/>
              <w:spacing w:before="20" w:after="20"/>
              <w:ind w:firstLine="0"/>
              <w:rPr>
                <w:rFonts w:asciiTheme="majorHAnsi" w:hAnsiTheme="majorHAnsi"/>
                <w:sz w:val="24"/>
                <w:szCs w:val="24"/>
              </w:rPr>
            </w:pPr>
            <w:r w:rsidRPr="00547D0E">
              <w:rPr>
                <w:rFonts w:asciiTheme="majorHAnsi" w:hAnsiTheme="majorHAnsi"/>
                <w:sz w:val="24"/>
                <w:szCs w:val="24"/>
              </w:rPr>
              <w:t>- Điều 38. Quản lý hồ điều thoát nước</w:t>
            </w:r>
          </w:p>
          <w:p w14:paraId="2E4D1F99" w14:textId="77777777" w:rsidR="002D7C1A" w:rsidRPr="00547D0E" w:rsidRDefault="002D7C1A" w:rsidP="00537CB1">
            <w:pPr>
              <w:widowControl w:val="0"/>
              <w:spacing w:before="20" w:after="20" w:line="240" w:lineRule="auto"/>
              <w:ind w:hanging="3"/>
              <w:rPr>
                <w:rFonts w:asciiTheme="majorHAnsi" w:hAnsiTheme="majorHAnsi"/>
                <w:sz w:val="24"/>
                <w:szCs w:val="24"/>
              </w:rPr>
            </w:pPr>
            <w:r w:rsidRPr="00547D0E">
              <w:rPr>
                <w:rFonts w:asciiTheme="majorHAnsi" w:hAnsiTheme="majorHAnsi"/>
                <w:sz w:val="24"/>
                <w:szCs w:val="24"/>
              </w:rPr>
              <w:t>1. Quản lý hồ điều hòa nhằm điều hòa nước mưa, đồng thời tạo cảnh quan môi trường sinh thái kết hợp làm nơi vui chơi giải trí, nuôi trồng thủy sản, du lịch.</w:t>
            </w:r>
          </w:p>
          <w:p w14:paraId="712C3CA2" w14:textId="77777777" w:rsidR="002D7C1A" w:rsidRPr="00547D0E" w:rsidRDefault="007B180E" w:rsidP="00537CB1">
            <w:pPr>
              <w:widowControl w:val="0"/>
              <w:spacing w:before="20" w:after="20" w:line="240" w:lineRule="auto"/>
              <w:ind w:hanging="3"/>
              <w:rPr>
                <w:rFonts w:asciiTheme="majorHAnsi" w:hAnsiTheme="majorHAnsi"/>
                <w:sz w:val="24"/>
                <w:szCs w:val="24"/>
              </w:rPr>
            </w:pPr>
            <w:sdt>
              <w:sdtPr>
                <w:rPr>
                  <w:rFonts w:asciiTheme="majorHAnsi" w:hAnsiTheme="majorHAnsi"/>
                  <w:sz w:val="24"/>
                  <w:szCs w:val="24"/>
                </w:rPr>
                <w:tag w:val="goog_rdk_8"/>
                <w:id w:val="1654097480"/>
              </w:sdtPr>
              <w:sdtEndPr/>
              <w:sdtContent/>
            </w:sdt>
            <w:r w:rsidR="002D7C1A" w:rsidRPr="00547D0E">
              <w:rPr>
                <w:rFonts w:asciiTheme="majorHAnsi" w:hAnsiTheme="majorHAnsi"/>
                <w:sz w:val="24"/>
                <w:szCs w:val="24"/>
              </w:rPr>
              <w:t>7. Ủy ban nhân dân cấp tỉnh tổ chức lập quy trình quản lý và các quy định khai thác, sử dụng hồ điều hòa đồng bộ với chức năng của hệ thống thoát nước theo danh mục hồ, ao, đầm, phá quy định tại Luật Tài nguyên nước.</w:t>
            </w:r>
          </w:p>
          <w:p w14:paraId="46AA1624" w14:textId="77777777" w:rsidR="00B417D7" w:rsidRPr="00547D0E" w:rsidRDefault="00B417D7" w:rsidP="00537CB1">
            <w:pPr>
              <w:pStyle w:val="Heading1"/>
              <w:spacing w:before="20" w:after="20"/>
              <w:ind w:firstLine="0"/>
              <w:rPr>
                <w:rFonts w:asciiTheme="majorHAnsi" w:hAnsiTheme="majorHAnsi"/>
                <w:sz w:val="24"/>
                <w:szCs w:val="24"/>
              </w:rPr>
            </w:pPr>
          </w:p>
        </w:tc>
        <w:tc>
          <w:tcPr>
            <w:tcW w:w="1716" w:type="pct"/>
            <w:shd w:val="clear" w:color="auto" w:fill="FFFFFF"/>
          </w:tcPr>
          <w:p w14:paraId="31460999" w14:textId="77777777" w:rsidR="001E6B02" w:rsidRPr="00547D0E" w:rsidRDefault="001E6B02" w:rsidP="00537CB1">
            <w:pPr>
              <w:spacing w:before="20" w:after="20" w:line="240" w:lineRule="auto"/>
              <w:jc w:val="both"/>
              <w:rPr>
                <w:rFonts w:asciiTheme="majorHAnsi" w:hAnsiTheme="majorHAnsi"/>
                <w:bCs/>
                <w:iCs w:val="0"/>
                <w:sz w:val="24"/>
                <w:szCs w:val="24"/>
              </w:rPr>
            </w:pPr>
            <w:bookmarkStart w:id="27" w:name="khoan_6_63"/>
            <w:r w:rsidRPr="00547D0E">
              <w:rPr>
                <w:rFonts w:asciiTheme="majorHAnsi" w:hAnsiTheme="majorHAnsi"/>
                <w:b/>
                <w:iCs w:val="0"/>
                <w:sz w:val="24"/>
                <w:szCs w:val="24"/>
              </w:rPr>
              <w:t xml:space="preserve">- Văn bản rà soát: </w:t>
            </w:r>
            <w:r w:rsidRPr="00547D0E">
              <w:rPr>
                <w:rFonts w:asciiTheme="majorHAnsi" w:hAnsiTheme="majorHAnsi"/>
                <w:bCs/>
                <w:iCs w:val="0"/>
                <w:sz w:val="24"/>
                <w:szCs w:val="24"/>
              </w:rPr>
              <w:t>Luật Tài nguyên nước; Nghị định số 36/2020/NĐ-CP</w:t>
            </w:r>
          </w:p>
          <w:p w14:paraId="362161EC" w14:textId="5DC7B0C4" w:rsidR="002D7C1A" w:rsidRPr="00547D0E" w:rsidRDefault="001E6B02" w:rsidP="00537CB1">
            <w:pPr>
              <w:spacing w:before="20" w:after="20" w:line="240" w:lineRule="auto"/>
              <w:rPr>
                <w:rFonts w:asciiTheme="majorHAnsi" w:hAnsiTheme="majorHAnsi"/>
                <w:color w:val="000000"/>
                <w:sz w:val="24"/>
                <w:szCs w:val="24"/>
              </w:rPr>
            </w:pPr>
            <w:r w:rsidRPr="00547D0E">
              <w:rPr>
                <w:rFonts w:asciiTheme="majorHAnsi" w:hAnsiTheme="majorHAnsi"/>
                <w:b/>
                <w:iCs w:val="0"/>
                <w:sz w:val="24"/>
                <w:szCs w:val="24"/>
              </w:rPr>
              <w:t>- Quy định liên quan:</w:t>
            </w:r>
          </w:p>
          <w:p w14:paraId="72AB4B01" w14:textId="77777777" w:rsidR="002D7C1A" w:rsidRPr="00547D0E" w:rsidRDefault="002D7C1A" w:rsidP="00537CB1">
            <w:pPr>
              <w:spacing w:before="20" w:after="20" w:line="240" w:lineRule="auto"/>
              <w:rPr>
                <w:rFonts w:asciiTheme="majorHAnsi" w:hAnsiTheme="majorHAnsi"/>
                <w:sz w:val="24"/>
                <w:szCs w:val="24"/>
              </w:rPr>
            </w:pPr>
            <w:bookmarkStart w:id="28" w:name="dieu_63"/>
            <w:r w:rsidRPr="00547D0E">
              <w:rPr>
                <w:rFonts w:asciiTheme="majorHAnsi" w:hAnsiTheme="majorHAnsi"/>
                <w:color w:val="000000"/>
                <w:sz w:val="24"/>
                <w:szCs w:val="24"/>
              </w:rPr>
              <w:t>Điều 63. Phòng, chống hạn hán, thiếu nước, lũ, lụt, ngập úng nhân tạo</w:t>
            </w:r>
            <w:bookmarkEnd w:id="28"/>
          </w:p>
          <w:p w14:paraId="43C37900" w14:textId="39B65D1F" w:rsidR="002D7C1A" w:rsidRPr="00547D0E" w:rsidRDefault="002D7C1A" w:rsidP="00537CB1">
            <w:pPr>
              <w:spacing w:before="20" w:after="20" w:line="240" w:lineRule="auto"/>
              <w:rPr>
                <w:rFonts w:asciiTheme="majorHAnsi" w:hAnsiTheme="majorHAnsi"/>
                <w:i/>
                <w:iCs w:val="0"/>
                <w:sz w:val="24"/>
                <w:szCs w:val="24"/>
              </w:rPr>
            </w:pPr>
            <w:r w:rsidRPr="00547D0E">
              <w:rPr>
                <w:rFonts w:asciiTheme="majorHAnsi" w:hAnsiTheme="majorHAnsi"/>
                <w:i/>
                <w:iCs w:val="0"/>
                <w:color w:val="000000"/>
                <w:sz w:val="24"/>
                <w:szCs w:val="24"/>
              </w:rPr>
              <w:t>6. Hồ, ao, đầm, phá có chức năng điều hoà, cấp nước, phòng, chống ngập úng, tạo cảnh quan, môi trường và bảo vệ, bảo tồn hoạt động tôn giáo, tín ngưỡng, giá trị văn hoá, đa dạng sinh học phải được lập danh mục hồ, ao, đầm, phá không được san lấp và công bố để quản lý, bảo vệ.</w:t>
            </w:r>
            <w:bookmarkEnd w:id="27"/>
          </w:p>
          <w:p w14:paraId="3D05DFA0" w14:textId="77777777" w:rsidR="002D7C1A" w:rsidRPr="00547D0E" w:rsidRDefault="002D7C1A" w:rsidP="00537CB1">
            <w:pPr>
              <w:spacing w:before="20" w:after="20" w:line="240" w:lineRule="auto"/>
              <w:rPr>
                <w:rFonts w:asciiTheme="majorHAnsi" w:hAnsiTheme="majorHAnsi"/>
                <w:i/>
                <w:iCs w:val="0"/>
                <w:sz w:val="24"/>
                <w:szCs w:val="24"/>
              </w:rPr>
            </w:pPr>
            <w:r w:rsidRPr="00547D0E">
              <w:rPr>
                <w:rFonts w:asciiTheme="majorHAnsi" w:hAnsiTheme="majorHAnsi"/>
                <w:i/>
                <w:iCs w:val="0"/>
                <w:color w:val="000000"/>
                <w:sz w:val="24"/>
                <w:szCs w:val="24"/>
              </w:rPr>
              <w:t>Bộ Tài nguyên và Môi trường lập, công bố, điều chỉnh danh mục hồ, ao, đầm, phá không được san lấp đối với hồ, ao, đầm, phá thuộc nguồn nước mặt liên tỉnh. Ủy ban nhân dân cấp tỉnh lập, công bố, điều chỉnh danh mục hồ, ao, đầm, phá không được san lấp đối với hồ, ao, đầm, phá thuộc nguồn nước mặt nội tỉnh.</w:t>
            </w:r>
          </w:p>
          <w:p w14:paraId="06203222" w14:textId="77777777" w:rsidR="00B417D7" w:rsidRPr="00547D0E" w:rsidRDefault="00B417D7" w:rsidP="00537CB1">
            <w:pPr>
              <w:spacing w:before="20" w:after="20" w:line="240" w:lineRule="auto"/>
              <w:jc w:val="both"/>
              <w:rPr>
                <w:rFonts w:asciiTheme="majorHAnsi" w:hAnsiTheme="majorHAnsi"/>
                <w:b/>
                <w:iCs w:val="0"/>
                <w:sz w:val="24"/>
                <w:szCs w:val="24"/>
              </w:rPr>
            </w:pPr>
          </w:p>
        </w:tc>
        <w:tc>
          <w:tcPr>
            <w:tcW w:w="1283" w:type="pct"/>
            <w:shd w:val="clear" w:color="auto" w:fill="FFFFFF"/>
          </w:tcPr>
          <w:p w14:paraId="1C2FE7AB" w14:textId="39C78BE7" w:rsidR="00B417D7" w:rsidRPr="00547D0E" w:rsidRDefault="001E6B02" w:rsidP="00537CB1">
            <w:pPr>
              <w:spacing w:before="20" w:after="20" w:line="240" w:lineRule="auto"/>
              <w:jc w:val="both"/>
              <w:rPr>
                <w:rFonts w:asciiTheme="majorHAnsi" w:eastAsia="Times New Roman" w:hAnsiTheme="majorHAnsi"/>
                <w:sz w:val="24"/>
                <w:szCs w:val="24"/>
                <w:lang w:val="nl-NL"/>
              </w:rPr>
            </w:pPr>
            <w:r w:rsidRPr="00547D0E">
              <w:rPr>
                <w:rFonts w:asciiTheme="majorHAnsi" w:eastAsia="MS Mincho" w:hAnsiTheme="majorHAnsi"/>
                <w:sz w:val="24"/>
                <w:szCs w:val="24"/>
              </w:rPr>
              <w:t>Do đó, Việc bổ sung các quy định về lập quy trình quản lý và các quy định quy định khai thác, sử dụng hồ điều hòa đồng bộ với chức năng của hệ thống thoát nước theo danh mục hồ, ao, đầm, phá quy định tại Luật Tài nguyên nước</w:t>
            </w:r>
          </w:p>
        </w:tc>
      </w:tr>
      <w:tr w:rsidR="001E6B02" w:rsidRPr="00A714EF" w14:paraId="0481CD65" w14:textId="77777777" w:rsidTr="008733EA">
        <w:trPr>
          <w:trHeight w:val="20"/>
        </w:trPr>
        <w:tc>
          <w:tcPr>
            <w:tcW w:w="237" w:type="pct"/>
            <w:shd w:val="clear" w:color="auto" w:fill="FFFFFF"/>
          </w:tcPr>
          <w:p w14:paraId="4ACDE590" w14:textId="77777777" w:rsidR="001E6B02" w:rsidRPr="00547D0E" w:rsidRDefault="001E6B02" w:rsidP="00537CB1">
            <w:pPr>
              <w:pStyle w:val="Other"/>
              <w:widowControl/>
              <w:numPr>
                <w:ilvl w:val="0"/>
                <w:numId w:val="46"/>
              </w:numPr>
              <w:spacing w:before="20" w:after="20" w:line="240" w:lineRule="auto"/>
              <w:ind w:left="0"/>
              <w:jc w:val="both"/>
              <w:rPr>
                <w:rFonts w:asciiTheme="majorHAnsi" w:hAnsiTheme="majorHAnsi" w:cstheme="majorHAnsi"/>
                <w:color w:val="auto"/>
                <w:sz w:val="24"/>
                <w:szCs w:val="24"/>
              </w:rPr>
            </w:pPr>
          </w:p>
        </w:tc>
        <w:tc>
          <w:tcPr>
            <w:tcW w:w="587" w:type="pct"/>
            <w:shd w:val="clear" w:color="auto" w:fill="FFFFFF"/>
          </w:tcPr>
          <w:p w14:paraId="2C1BAD32" w14:textId="77777777" w:rsidR="00A90119" w:rsidRPr="00547D0E" w:rsidRDefault="00A90119" w:rsidP="00537CB1">
            <w:pPr>
              <w:spacing w:before="20" w:after="20" w:line="240" w:lineRule="auto"/>
              <w:jc w:val="both"/>
              <w:rPr>
                <w:rFonts w:asciiTheme="majorHAnsi" w:hAnsiTheme="majorHAnsi"/>
                <w:b/>
                <w:bCs/>
                <w:i/>
                <w:sz w:val="24"/>
                <w:szCs w:val="24"/>
                <w:lang w:eastAsia="x-none"/>
              </w:rPr>
            </w:pPr>
            <w:r w:rsidRPr="00547D0E">
              <w:rPr>
                <w:rFonts w:asciiTheme="majorHAnsi" w:hAnsiTheme="majorHAnsi"/>
                <w:b/>
                <w:bCs/>
                <w:i/>
                <w:sz w:val="24"/>
                <w:szCs w:val="24"/>
                <w:lang w:eastAsia="x-none"/>
              </w:rPr>
              <w:t>Về khuyến khích tái sử dụng nước</w:t>
            </w:r>
          </w:p>
          <w:p w14:paraId="57EC92F0" w14:textId="77777777" w:rsidR="001E6B02" w:rsidRPr="00547D0E" w:rsidRDefault="001E6B02" w:rsidP="00537CB1">
            <w:pPr>
              <w:pStyle w:val="Other"/>
              <w:spacing w:before="20" w:after="20" w:line="240" w:lineRule="auto"/>
              <w:ind w:firstLine="0"/>
              <w:jc w:val="both"/>
              <w:rPr>
                <w:rFonts w:asciiTheme="majorHAnsi" w:hAnsiTheme="majorHAnsi" w:cstheme="majorHAnsi"/>
                <w:b/>
                <w:bCs/>
                <w:i/>
                <w:sz w:val="24"/>
                <w:szCs w:val="24"/>
                <w:lang w:eastAsia="x-none"/>
              </w:rPr>
            </w:pPr>
          </w:p>
        </w:tc>
        <w:tc>
          <w:tcPr>
            <w:tcW w:w="1177" w:type="pct"/>
            <w:shd w:val="clear" w:color="auto" w:fill="FFFFFF"/>
          </w:tcPr>
          <w:p w14:paraId="2C135365" w14:textId="23784D7B" w:rsidR="00A90119" w:rsidRPr="00547D0E" w:rsidRDefault="00A90119" w:rsidP="00537CB1">
            <w:pPr>
              <w:pStyle w:val="Heading1"/>
              <w:spacing w:before="20" w:after="20"/>
              <w:ind w:firstLine="0"/>
              <w:rPr>
                <w:rFonts w:asciiTheme="majorHAnsi" w:hAnsiTheme="majorHAnsi"/>
                <w:sz w:val="24"/>
                <w:szCs w:val="24"/>
              </w:rPr>
            </w:pPr>
            <w:r w:rsidRPr="00547D0E">
              <w:rPr>
                <w:rFonts w:asciiTheme="majorHAnsi" w:hAnsiTheme="majorHAnsi"/>
                <w:sz w:val="24"/>
                <w:szCs w:val="24"/>
              </w:rPr>
              <w:t>-Điều 40. Sử dụng nước mưa, tái sử dụng nước thải sau xử lý</w:t>
            </w:r>
          </w:p>
          <w:p w14:paraId="3A0F9BE4" w14:textId="55664445" w:rsidR="00A90119" w:rsidRPr="00547D0E" w:rsidRDefault="00A90119" w:rsidP="00537CB1">
            <w:pPr>
              <w:widowControl w:val="0"/>
              <w:spacing w:before="20" w:after="20" w:line="240" w:lineRule="auto"/>
              <w:ind w:hanging="3"/>
              <w:rPr>
                <w:rFonts w:asciiTheme="majorHAnsi" w:hAnsiTheme="majorHAnsi"/>
                <w:sz w:val="24"/>
                <w:szCs w:val="24"/>
              </w:rPr>
            </w:pPr>
            <w:r w:rsidRPr="00547D0E">
              <w:rPr>
                <w:rFonts w:asciiTheme="majorHAnsi" w:hAnsiTheme="majorHAnsi"/>
                <w:sz w:val="24"/>
                <w:szCs w:val="24"/>
              </w:rPr>
              <w:t>1. Quản lý sử dụng nước mưa:</w:t>
            </w:r>
          </w:p>
          <w:p w14:paraId="03DC58EB" w14:textId="77777777" w:rsidR="00A90119" w:rsidRPr="00547D0E" w:rsidRDefault="00A90119" w:rsidP="00537CB1">
            <w:pPr>
              <w:widowControl w:val="0"/>
              <w:spacing w:before="20" w:after="20" w:line="240" w:lineRule="auto"/>
              <w:ind w:hanging="3"/>
              <w:rPr>
                <w:rFonts w:asciiTheme="majorHAnsi" w:hAnsiTheme="majorHAnsi"/>
                <w:sz w:val="24"/>
                <w:szCs w:val="24"/>
              </w:rPr>
            </w:pPr>
            <w:r w:rsidRPr="00547D0E">
              <w:rPr>
                <w:rFonts w:asciiTheme="majorHAnsi" w:hAnsiTheme="majorHAnsi"/>
                <w:sz w:val="24"/>
                <w:szCs w:val="24"/>
              </w:rPr>
              <w:t>2. Quản lý, tái sử dụng nước thải sau xử lý:</w:t>
            </w:r>
          </w:p>
          <w:p w14:paraId="6BA76422" w14:textId="77777777" w:rsidR="00A90119" w:rsidRPr="00547D0E" w:rsidRDefault="00A90119" w:rsidP="00537CB1">
            <w:pPr>
              <w:widowControl w:val="0"/>
              <w:spacing w:before="20" w:after="20" w:line="240" w:lineRule="auto"/>
              <w:ind w:hanging="3"/>
              <w:rPr>
                <w:rFonts w:asciiTheme="majorHAnsi" w:hAnsiTheme="majorHAnsi"/>
                <w:sz w:val="24"/>
                <w:szCs w:val="24"/>
              </w:rPr>
            </w:pPr>
            <w:r w:rsidRPr="00547D0E">
              <w:rPr>
                <w:rFonts w:asciiTheme="majorHAnsi" w:hAnsiTheme="majorHAnsi"/>
                <w:sz w:val="24"/>
                <w:szCs w:val="24"/>
              </w:rPr>
              <w:t>c) Khuyến khích các tổ chức, cá nhân quản lý các khu chức năng, cơ sở sản xuất, dịch vụ, cơ quan hành chính tái sử dụng nước thải sử dụng tại chỗ sau khi đáp ứng quy định tại điểm a khoản 2 Điều này và được hưởng các hình thức ưu đãi, hỗ trợ của Nhà nước.</w:t>
            </w:r>
          </w:p>
          <w:p w14:paraId="29CDE1EC" w14:textId="77777777" w:rsidR="001E6B02" w:rsidRPr="00547D0E" w:rsidRDefault="001E6B02" w:rsidP="00537CB1">
            <w:pPr>
              <w:pStyle w:val="Heading1"/>
              <w:spacing w:before="20" w:after="20"/>
              <w:ind w:firstLine="0"/>
              <w:rPr>
                <w:rFonts w:asciiTheme="majorHAnsi" w:hAnsiTheme="majorHAnsi"/>
                <w:sz w:val="24"/>
                <w:szCs w:val="24"/>
              </w:rPr>
            </w:pPr>
          </w:p>
        </w:tc>
        <w:tc>
          <w:tcPr>
            <w:tcW w:w="1716" w:type="pct"/>
            <w:shd w:val="clear" w:color="auto" w:fill="FFFFFF"/>
          </w:tcPr>
          <w:p w14:paraId="067B9197" w14:textId="77777777" w:rsidR="00A90119" w:rsidRPr="00547D0E" w:rsidRDefault="00A90119" w:rsidP="00537CB1">
            <w:pPr>
              <w:spacing w:before="20" w:after="20" w:line="240" w:lineRule="auto"/>
              <w:jc w:val="both"/>
              <w:rPr>
                <w:rFonts w:asciiTheme="majorHAnsi" w:hAnsiTheme="majorHAnsi"/>
                <w:bCs/>
                <w:iCs w:val="0"/>
                <w:sz w:val="24"/>
                <w:szCs w:val="24"/>
              </w:rPr>
            </w:pPr>
            <w:bookmarkStart w:id="29" w:name="dieu_59"/>
            <w:r w:rsidRPr="00547D0E">
              <w:rPr>
                <w:rFonts w:asciiTheme="majorHAnsi" w:hAnsiTheme="majorHAnsi"/>
                <w:b/>
                <w:iCs w:val="0"/>
                <w:sz w:val="24"/>
                <w:szCs w:val="24"/>
              </w:rPr>
              <w:t xml:space="preserve">- Văn bản rà soát: </w:t>
            </w:r>
            <w:r w:rsidRPr="00547D0E">
              <w:rPr>
                <w:rFonts w:asciiTheme="majorHAnsi" w:hAnsiTheme="majorHAnsi"/>
                <w:bCs/>
                <w:iCs w:val="0"/>
                <w:sz w:val="24"/>
                <w:szCs w:val="24"/>
              </w:rPr>
              <w:t>Luật Tài nguyên nước; Nghị định số 36/2020/NĐ-CP</w:t>
            </w:r>
          </w:p>
          <w:p w14:paraId="4D8CFF3C" w14:textId="77777777" w:rsidR="00A90119" w:rsidRPr="00547D0E" w:rsidRDefault="00A90119" w:rsidP="00537CB1">
            <w:pPr>
              <w:spacing w:before="20" w:after="20" w:line="240" w:lineRule="auto"/>
              <w:rPr>
                <w:rFonts w:asciiTheme="majorHAnsi" w:hAnsiTheme="majorHAnsi"/>
                <w:color w:val="000000"/>
                <w:sz w:val="24"/>
                <w:szCs w:val="24"/>
              </w:rPr>
            </w:pPr>
            <w:r w:rsidRPr="00547D0E">
              <w:rPr>
                <w:rFonts w:asciiTheme="majorHAnsi" w:hAnsiTheme="majorHAnsi"/>
                <w:b/>
                <w:iCs w:val="0"/>
                <w:sz w:val="24"/>
                <w:szCs w:val="24"/>
              </w:rPr>
              <w:t>- Quy định liên quan:</w:t>
            </w:r>
          </w:p>
          <w:p w14:paraId="6220E991" w14:textId="302624D9" w:rsidR="00A90119" w:rsidRPr="00547D0E" w:rsidRDefault="00A90119" w:rsidP="00537CB1">
            <w:pPr>
              <w:spacing w:before="20" w:after="20" w:line="240" w:lineRule="auto"/>
              <w:rPr>
                <w:rFonts w:asciiTheme="majorHAnsi" w:hAnsiTheme="majorHAnsi"/>
                <w:sz w:val="24"/>
                <w:szCs w:val="24"/>
              </w:rPr>
            </w:pPr>
            <w:r w:rsidRPr="00547D0E">
              <w:rPr>
                <w:rFonts w:asciiTheme="majorHAnsi" w:hAnsiTheme="majorHAnsi"/>
                <w:b/>
                <w:bCs/>
                <w:color w:val="000000"/>
                <w:sz w:val="24"/>
                <w:szCs w:val="24"/>
              </w:rPr>
              <w:t>Điều 59. Sử dụng nước tuần hoàn, tái sử dụng nước</w:t>
            </w:r>
            <w:bookmarkEnd w:id="29"/>
          </w:p>
          <w:p w14:paraId="5A60E151" w14:textId="2F47A482" w:rsidR="001E6B02" w:rsidRPr="00547D0E" w:rsidRDefault="00A90119" w:rsidP="00537CB1">
            <w:pPr>
              <w:spacing w:before="20" w:after="20" w:line="240" w:lineRule="auto"/>
              <w:rPr>
                <w:rFonts w:asciiTheme="majorHAnsi" w:hAnsiTheme="majorHAnsi"/>
                <w:sz w:val="24"/>
                <w:szCs w:val="24"/>
              </w:rPr>
            </w:pPr>
            <w:r w:rsidRPr="00547D0E">
              <w:rPr>
                <w:rFonts w:asciiTheme="majorHAnsi" w:hAnsiTheme="majorHAnsi"/>
                <w:color w:val="000000"/>
                <w:sz w:val="24"/>
                <w:szCs w:val="24"/>
              </w:rPr>
              <w:t>3. Các dự án đầu tư sản xuất, kinh doanh, dịch vụ có khai thác, sử dụng nước và xả nước thải tại các khu vực có nguồn nước mặt không còn khả năng chịu tải theo công bố của cơ quan nhà nước có thẩm quyền phải có giải pháp sử dụng nước tuần hoàn, tái sử dụng nước hoặc có phương án xử lý nước thải đạt quy chuẩn kỹ thuật môi trường về chất lượng nước mặt trước khi thải vào nguồn nước theo quy định của pháp luật về bảo vệ môi trường.</w:t>
            </w:r>
          </w:p>
        </w:tc>
        <w:tc>
          <w:tcPr>
            <w:tcW w:w="1283" w:type="pct"/>
            <w:shd w:val="clear" w:color="auto" w:fill="FFFFFF"/>
          </w:tcPr>
          <w:p w14:paraId="3F8409C3" w14:textId="77777777" w:rsidR="00A90119" w:rsidRPr="00A714EF" w:rsidRDefault="00A90119" w:rsidP="00537CB1">
            <w:pPr>
              <w:widowControl w:val="0"/>
              <w:tabs>
                <w:tab w:val="left" w:pos="2688"/>
              </w:tabs>
              <w:spacing w:before="20" w:after="20" w:line="240" w:lineRule="auto"/>
              <w:ind w:firstLine="567"/>
              <w:jc w:val="both"/>
              <w:rPr>
                <w:rFonts w:asciiTheme="majorHAnsi" w:eastAsia="MS Mincho" w:hAnsiTheme="majorHAnsi"/>
                <w:i/>
                <w:iCs w:val="0"/>
                <w:sz w:val="24"/>
                <w:szCs w:val="24"/>
              </w:rPr>
            </w:pPr>
            <w:r w:rsidRPr="00547D0E">
              <w:rPr>
                <w:rFonts w:asciiTheme="majorHAnsi" w:eastAsia="MS Mincho" w:hAnsiTheme="majorHAnsi"/>
                <w:sz w:val="24"/>
                <w:szCs w:val="24"/>
              </w:rPr>
              <w:t>Dự thảo Luật Cấp, Thoát nước khuyến khích tổ chức, cá nhân quản lý các cơ sở sản xuất, dịch vụ, cơ quan hành chính tái sử dụng nước thải (Ngoài các đối tượng bắt buộc theo Luật Tài nguyên nước) và được hưởng chính sách ưu đãi của Nhà nước góp phần gia tăng hoạt động tái sử dụng nước thải tại các cơ sở sản xuất, dịch vụ, cơ quan hành chính.</w:t>
            </w:r>
          </w:p>
          <w:p w14:paraId="51B0BE4F" w14:textId="77777777" w:rsidR="001E6B02" w:rsidRPr="00A714EF" w:rsidRDefault="001E6B02" w:rsidP="00537CB1">
            <w:pPr>
              <w:spacing w:before="20" w:after="20" w:line="240" w:lineRule="auto"/>
              <w:jc w:val="both"/>
              <w:rPr>
                <w:rFonts w:asciiTheme="majorHAnsi" w:eastAsia="MS Mincho" w:hAnsiTheme="majorHAnsi"/>
                <w:sz w:val="24"/>
                <w:szCs w:val="24"/>
              </w:rPr>
            </w:pPr>
          </w:p>
        </w:tc>
      </w:tr>
    </w:tbl>
    <w:p w14:paraId="71A007BB" w14:textId="77777777" w:rsidR="00A70235" w:rsidRPr="00A714EF" w:rsidRDefault="00A70235" w:rsidP="00977D9F">
      <w:pPr>
        <w:widowControl w:val="0"/>
        <w:spacing w:before="60" w:after="0" w:line="240" w:lineRule="auto"/>
        <w:jc w:val="both"/>
        <w:rPr>
          <w:rFonts w:asciiTheme="majorHAnsi" w:hAnsiTheme="majorHAnsi"/>
          <w:spacing w:val="2"/>
          <w:lang w:val="nl-NL"/>
        </w:rPr>
      </w:pPr>
    </w:p>
    <w:sectPr w:rsidR="00A70235" w:rsidRPr="00A714EF" w:rsidSect="00FA7A55">
      <w:headerReference w:type="default" r:id="rId15"/>
      <w:pgSz w:w="16838" w:h="11906" w:orient="landscape" w:code="9"/>
      <w:pgMar w:top="1418" w:right="1138" w:bottom="1138" w:left="1138" w:header="720" w:footer="720" w:gutter="0"/>
      <w:cols w:space="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A3CEC" w14:textId="77777777" w:rsidR="007B180E" w:rsidRDefault="007B180E" w:rsidP="00B07D19">
      <w:pPr>
        <w:spacing w:after="0" w:line="240" w:lineRule="auto"/>
      </w:pPr>
      <w:r>
        <w:separator/>
      </w:r>
    </w:p>
  </w:endnote>
  <w:endnote w:type="continuationSeparator" w:id="0">
    <w:p w14:paraId="55EF77E4" w14:textId="77777777" w:rsidR="007B180E" w:rsidRDefault="007B180E" w:rsidP="00B07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Liberation Mono">
    <w:altName w:val="Cambria"/>
    <w:charset w:val="01"/>
    <w:family w:val="modern"/>
    <w:pitch w:val="fixed"/>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A0AE7" w14:textId="77777777" w:rsidR="007B180E" w:rsidRDefault="007B180E" w:rsidP="00B07D19">
      <w:pPr>
        <w:spacing w:after="0" w:line="240" w:lineRule="auto"/>
      </w:pPr>
      <w:r>
        <w:separator/>
      </w:r>
    </w:p>
  </w:footnote>
  <w:footnote w:type="continuationSeparator" w:id="0">
    <w:p w14:paraId="529241A0" w14:textId="77777777" w:rsidR="007B180E" w:rsidRDefault="007B180E" w:rsidP="00B07D19">
      <w:pPr>
        <w:spacing w:after="0" w:line="240" w:lineRule="auto"/>
      </w:pPr>
      <w:r>
        <w:continuationSeparator/>
      </w:r>
    </w:p>
  </w:footnote>
  <w:footnote w:id="1">
    <w:p w14:paraId="76019D6D" w14:textId="1E2F6E9A" w:rsidR="00A70235" w:rsidRDefault="00A70235" w:rsidP="00A70235">
      <w:pPr>
        <w:pStyle w:val="FootnoteText"/>
        <w:rPr>
          <w:rFonts w:ascii="Times New Roman" w:hAnsi="Times New Roman"/>
        </w:rPr>
      </w:pPr>
      <w:r>
        <w:rPr>
          <w:rStyle w:val="FootnoteReference"/>
          <w:rFonts w:ascii="Times New Roman" w:eastAsia="Calibri" w:hAnsi="Times New Roman"/>
        </w:rPr>
        <w:footnoteRef/>
      </w:r>
      <w:r>
        <w:rPr>
          <w:rFonts w:ascii="Times New Roman" w:hAnsi="Times New Roman"/>
        </w:rPr>
        <w:t xml:space="preserve"> Theo mẫu số 13 Phụ lục V ban hành kèm theo Nghị định số 59/2024/NĐ-CP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E9D4F" w14:textId="506F9A2F" w:rsidR="00282C4C" w:rsidRPr="005D2478" w:rsidRDefault="00282C4C">
    <w:pPr>
      <w:pStyle w:val="Header"/>
      <w:jc w:val="center"/>
    </w:pPr>
    <w:r w:rsidRPr="005D2478">
      <w:fldChar w:fldCharType="begin"/>
    </w:r>
    <w:r w:rsidRPr="005D2478">
      <w:instrText xml:space="preserve"> PAGE   \* MERGEFORMAT </w:instrText>
    </w:r>
    <w:r w:rsidRPr="005D2478">
      <w:fldChar w:fldCharType="separate"/>
    </w:r>
    <w:r w:rsidR="00B70396">
      <w:rPr>
        <w:noProof/>
      </w:rPr>
      <w:t>17</w:t>
    </w:r>
    <w:r w:rsidRPr="005D2478">
      <w:fldChar w:fldCharType="end"/>
    </w:r>
  </w:p>
  <w:p w14:paraId="1575B0C6" w14:textId="77777777" w:rsidR="00282C4C" w:rsidRDefault="00282C4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529788"/>
      <w:docPartObj>
        <w:docPartGallery w:val="AutoText"/>
      </w:docPartObj>
    </w:sdtPr>
    <w:sdtEndPr/>
    <w:sdtContent>
      <w:p w14:paraId="5EFBC19A" w14:textId="1BA7D838" w:rsidR="000B3767" w:rsidRDefault="007B180E" w:rsidP="00A70235">
        <w:pPr>
          <w:pStyle w:val="Header"/>
          <w:jc w:val="center"/>
        </w:pPr>
        <w:r>
          <w:fldChar w:fldCharType="begin"/>
        </w:r>
        <w:r>
          <w:instrText xml:space="preserve"> PAGE   \* MERGEFORMAT </w:instrText>
        </w:r>
        <w:r>
          <w:fldChar w:fldCharType="separate"/>
        </w:r>
        <w:r w:rsidR="00B70396">
          <w:rPr>
            <w:noProof/>
          </w:rPr>
          <w:t>27</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3DC8"/>
    <w:multiLevelType w:val="hybridMultilevel"/>
    <w:tmpl w:val="399C6DC4"/>
    <w:lvl w:ilvl="0" w:tplc="EA88F726">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064563"/>
    <w:multiLevelType w:val="multilevel"/>
    <w:tmpl w:val="0A064563"/>
    <w:lvl w:ilvl="0">
      <w:start w:val="1"/>
      <w:numFmt w:val="decimal"/>
      <w:lvlText w:val="%1"/>
      <w:lvlJc w:val="left"/>
      <w:pPr>
        <w:ind w:left="490" w:firstLine="0"/>
      </w:pPr>
      <w:rPr>
        <w:rFonts w:hint="default"/>
      </w:rPr>
    </w:lvl>
    <w:lvl w:ilvl="1">
      <w:start w:val="1"/>
      <w:numFmt w:val="lowerLetter"/>
      <w:lvlText w:val="%2."/>
      <w:lvlJc w:val="left"/>
      <w:pPr>
        <w:ind w:left="162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2" w15:restartNumberingAfterBreak="0">
    <w:nsid w:val="0FCE7740"/>
    <w:multiLevelType w:val="hybridMultilevel"/>
    <w:tmpl w:val="C85E4C1A"/>
    <w:lvl w:ilvl="0" w:tplc="DB0CEC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264770"/>
    <w:multiLevelType w:val="hybridMultilevel"/>
    <w:tmpl w:val="0C3CC07E"/>
    <w:lvl w:ilvl="0" w:tplc="2BA0EEE6">
      <w:start w:val="1"/>
      <w:numFmt w:val="decimal"/>
      <w:lvlText w:val="%1."/>
      <w:lvlJc w:val="left"/>
      <w:pPr>
        <w:ind w:left="1181" w:hanging="360"/>
      </w:pPr>
      <w:rPr>
        <w:rFonts w:hint="default"/>
        <w:b/>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4" w15:restartNumberingAfterBreak="0">
    <w:nsid w:val="1828620D"/>
    <w:multiLevelType w:val="hybridMultilevel"/>
    <w:tmpl w:val="7AC2E536"/>
    <w:lvl w:ilvl="0" w:tplc="2E56F0C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8E25936"/>
    <w:multiLevelType w:val="hybridMultilevel"/>
    <w:tmpl w:val="FC948808"/>
    <w:lvl w:ilvl="0" w:tplc="8912F76E">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AE46114"/>
    <w:multiLevelType w:val="multilevel"/>
    <w:tmpl w:val="768EB3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1C8436E2"/>
    <w:multiLevelType w:val="multilevel"/>
    <w:tmpl w:val="1C8436E2"/>
    <w:lvl w:ilvl="0">
      <w:start w:val="1"/>
      <w:numFmt w:val="decimal"/>
      <w:lvlText w:val="%1"/>
      <w:lvlJc w:val="left"/>
      <w:pPr>
        <w:ind w:left="426" w:firstLine="0"/>
      </w:pPr>
      <w:rPr>
        <w:rFonts w:hint="default"/>
      </w:rPr>
    </w:lvl>
    <w:lvl w:ilvl="1">
      <w:start w:val="1"/>
      <w:numFmt w:val="lowerLetter"/>
      <w:lvlText w:val="%2."/>
      <w:lvlJc w:val="left"/>
      <w:pPr>
        <w:ind w:left="162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8" w15:restartNumberingAfterBreak="0">
    <w:nsid w:val="1E876825"/>
    <w:multiLevelType w:val="hybridMultilevel"/>
    <w:tmpl w:val="5A640DD0"/>
    <w:lvl w:ilvl="0" w:tplc="F5F8ED04">
      <w:start w:val="3"/>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EE97792"/>
    <w:multiLevelType w:val="hybridMultilevel"/>
    <w:tmpl w:val="DCEAC0B8"/>
    <w:lvl w:ilvl="0" w:tplc="015A2AE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DF6C8B"/>
    <w:multiLevelType w:val="multilevel"/>
    <w:tmpl w:val="499A5D40"/>
    <w:lvl w:ilvl="0">
      <w:start w:val="1"/>
      <w:numFmt w:val="decimal"/>
      <w:lvlText w:val="%1"/>
      <w:lvlJc w:val="left"/>
      <w:pPr>
        <w:ind w:left="425" w:firstLine="0"/>
      </w:pPr>
      <w:rPr>
        <w:rFonts w:hint="default"/>
      </w:rPr>
    </w:lvl>
    <w:lvl w:ilvl="1">
      <w:start w:val="1"/>
      <w:numFmt w:val="lowerLetter"/>
      <w:lvlText w:val="%2."/>
      <w:lvlJc w:val="left"/>
      <w:pPr>
        <w:ind w:left="162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11" w15:restartNumberingAfterBreak="0">
    <w:nsid w:val="20A22DD5"/>
    <w:multiLevelType w:val="multilevel"/>
    <w:tmpl w:val="E68E82B6"/>
    <w:lvl w:ilvl="0">
      <w:start w:val="3"/>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1F55AEF"/>
    <w:multiLevelType w:val="hybridMultilevel"/>
    <w:tmpl w:val="8892AFB2"/>
    <w:lvl w:ilvl="0" w:tplc="BBB837FC">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24D1B5F"/>
    <w:multiLevelType w:val="multilevel"/>
    <w:tmpl w:val="768EB3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23D25955"/>
    <w:multiLevelType w:val="hybridMultilevel"/>
    <w:tmpl w:val="D046C640"/>
    <w:lvl w:ilvl="0" w:tplc="015A2AEA">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28241EA0"/>
    <w:multiLevelType w:val="hybridMultilevel"/>
    <w:tmpl w:val="78D06814"/>
    <w:lvl w:ilvl="0" w:tplc="55785C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561482"/>
    <w:multiLevelType w:val="hybridMultilevel"/>
    <w:tmpl w:val="05BC47B4"/>
    <w:lvl w:ilvl="0" w:tplc="BBB837F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9527231"/>
    <w:multiLevelType w:val="hybridMultilevel"/>
    <w:tmpl w:val="0A92CD3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2B923872"/>
    <w:multiLevelType w:val="hybridMultilevel"/>
    <w:tmpl w:val="712C1A64"/>
    <w:lvl w:ilvl="0" w:tplc="606A4C8E">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9" w15:restartNumberingAfterBreak="0">
    <w:nsid w:val="2FB32921"/>
    <w:multiLevelType w:val="multilevel"/>
    <w:tmpl w:val="768EB3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15:restartNumberingAfterBreak="0">
    <w:nsid w:val="31154173"/>
    <w:multiLevelType w:val="multilevel"/>
    <w:tmpl w:val="768EB3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1" w15:restartNumberingAfterBreak="0">
    <w:nsid w:val="35DA247C"/>
    <w:multiLevelType w:val="multilevel"/>
    <w:tmpl w:val="768EB3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2" w15:restartNumberingAfterBreak="0">
    <w:nsid w:val="3ABE56EA"/>
    <w:multiLevelType w:val="hybridMultilevel"/>
    <w:tmpl w:val="9C6A1BEE"/>
    <w:lvl w:ilvl="0" w:tplc="3482B9A6">
      <w:start w:val="1"/>
      <w:numFmt w:val="lowerLetter"/>
      <w:lvlText w:val="%1)"/>
      <w:lvlJc w:val="left"/>
      <w:pPr>
        <w:ind w:left="1211"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AF4531D"/>
    <w:multiLevelType w:val="multilevel"/>
    <w:tmpl w:val="AF12B61E"/>
    <w:lvl w:ilvl="0">
      <w:start w:val="3"/>
      <w:numFmt w:val="decimal"/>
      <w:lvlText w:val="%1."/>
      <w:lvlJc w:val="left"/>
      <w:pPr>
        <w:ind w:left="600" w:hanging="60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3E7E28C1"/>
    <w:multiLevelType w:val="hybridMultilevel"/>
    <w:tmpl w:val="7474E36E"/>
    <w:lvl w:ilvl="0" w:tplc="BBB837F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F0E447B"/>
    <w:multiLevelType w:val="hybridMultilevel"/>
    <w:tmpl w:val="DD4067F0"/>
    <w:lvl w:ilvl="0" w:tplc="D2CEBAB8">
      <w:start w:val="3"/>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473A43C7"/>
    <w:multiLevelType w:val="multilevel"/>
    <w:tmpl w:val="768EB3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499A5D40"/>
    <w:multiLevelType w:val="multilevel"/>
    <w:tmpl w:val="499A5D40"/>
    <w:lvl w:ilvl="0">
      <w:start w:val="1"/>
      <w:numFmt w:val="decimal"/>
      <w:lvlText w:val="%1"/>
      <w:lvlJc w:val="left"/>
      <w:pPr>
        <w:ind w:left="425" w:firstLine="0"/>
      </w:pPr>
      <w:rPr>
        <w:rFonts w:hint="default"/>
      </w:rPr>
    </w:lvl>
    <w:lvl w:ilvl="1">
      <w:start w:val="1"/>
      <w:numFmt w:val="lowerLetter"/>
      <w:lvlText w:val="%2."/>
      <w:lvlJc w:val="left"/>
      <w:pPr>
        <w:ind w:left="162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28" w15:restartNumberingAfterBreak="0">
    <w:nsid w:val="4A090BF6"/>
    <w:multiLevelType w:val="multilevel"/>
    <w:tmpl w:val="068A3F42"/>
    <w:lvl w:ilvl="0">
      <w:start w:val="3"/>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AF25B17"/>
    <w:multiLevelType w:val="multilevel"/>
    <w:tmpl w:val="9F0AD734"/>
    <w:lvl w:ilvl="0">
      <w:start w:val="3"/>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4C4B26AC"/>
    <w:multiLevelType w:val="multilevel"/>
    <w:tmpl w:val="768EB3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1" w15:restartNumberingAfterBreak="0">
    <w:nsid w:val="4F110F5F"/>
    <w:multiLevelType w:val="hybridMultilevel"/>
    <w:tmpl w:val="BF164530"/>
    <w:lvl w:ilvl="0" w:tplc="BBB837F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0CB4EDE"/>
    <w:multiLevelType w:val="multilevel"/>
    <w:tmpl w:val="50CB4EDE"/>
    <w:lvl w:ilvl="0">
      <w:start w:val="1"/>
      <w:numFmt w:val="decimal"/>
      <w:lvlText w:val="%1"/>
      <w:lvlJc w:val="left"/>
      <w:pPr>
        <w:ind w:left="425" w:firstLine="0"/>
      </w:pPr>
      <w:rPr>
        <w:rFonts w:hint="default"/>
      </w:rPr>
    </w:lvl>
    <w:lvl w:ilvl="1">
      <w:start w:val="1"/>
      <w:numFmt w:val="lowerLetter"/>
      <w:lvlText w:val="%2."/>
      <w:lvlJc w:val="left"/>
      <w:pPr>
        <w:ind w:left="162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33" w15:restartNumberingAfterBreak="0">
    <w:nsid w:val="573024F0"/>
    <w:multiLevelType w:val="hybridMultilevel"/>
    <w:tmpl w:val="7710122E"/>
    <w:lvl w:ilvl="0" w:tplc="BBB837F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F54C0D"/>
    <w:multiLevelType w:val="hybridMultilevel"/>
    <w:tmpl w:val="CEF63940"/>
    <w:lvl w:ilvl="0" w:tplc="11A2CBA4">
      <w:start w:val="6"/>
      <w:numFmt w:val="decimal"/>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35" w15:restartNumberingAfterBreak="0">
    <w:nsid w:val="5ACB67CA"/>
    <w:multiLevelType w:val="hybridMultilevel"/>
    <w:tmpl w:val="9C6A1BEE"/>
    <w:lvl w:ilvl="0" w:tplc="3482B9A6">
      <w:start w:val="1"/>
      <w:numFmt w:val="lowerLetter"/>
      <w:lvlText w:val="%1)"/>
      <w:lvlJc w:val="left"/>
      <w:pPr>
        <w:ind w:left="1211"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5C2F46B2"/>
    <w:multiLevelType w:val="hybridMultilevel"/>
    <w:tmpl w:val="A3EE52C6"/>
    <w:lvl w:ilvl="0" w:tplc="BBB837FC">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15:restartNumberingAfterBreak="0">
    <w:nsid w:val="5E3851BE"/>
    <w:multiLevelType w:val="multilevel"/>
    <w:tmpl w:val="768EB3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8" w15:restartNumberingAfterBreak="0">
    <w:nsid w:val="606676F0"/>
    <w:multiLevelType w:val="multilevel"/>
    <w:tmpl w:val="583EABC2"/>
    <w:lvl w:ilvl="0">
      <w:start w:val="1"/>
      <w:numFmt w:val="decimal"/>
      <w:pStyle w:val="dieu"/>
      <w:lvlText w:val="Điều %1."/>
      <w:lvlJc w:val="left"/>
      <w:pPr>
        <w:ind w:left="427" w:firstLine="708"/>
      </w:pPr>
      <w:rPr>
        <w:b/>
        <w:i w:val="0"/>
        <w:sz w:val="28"/>
        <w:szCs w:val="28"/>
      </w:rPr>
    </w:lvl>
    <w:lvl w:ilvl="1">
      <w:start w:val="1"/>
      <w:numFmt w:val="decimal"/>
      <w:lvlText w:val="%2."/>
      <w:lvlJc w:val="left"/>
      <w:pPr>
        <w:ind w:left="1867" w:hanging="720"/>
      </w:pPr>
    </w:lvl>
    <w:lvl w:ilvl="2">
      <w:start w:val="1"/>
      <w:numFmt w:val="decimal"/>
      <w:lvlText w:val="%3."/>
      <w:lvlJc w:val="left"/>
      <w:pPr>
        <w:ind w:left="2587" w:hanging="720"/>
      </w:pPr>
    </w:lvl>
    <w:lvl w:ilvl="3">
      <w:start w:val="1"/>
      <w:numFmt w:val="decimal"/>
      <w:lvlText w:val="%4."/>
      <w:lvlJc w:val="left"/>
      <w:pPr>
        <w:ind w:left="3307" w:hanging="720"/>
      </w:pPr>
    </w:lvl>
    <w:lvl w:ilvl="4">
      <w:start w:val="1"/>
      <w:numFmt w:val="decimal"/>
      <w:lvlText w:val="%5."/>
      <w:lvlJc w:val="left"/>
      <w:pPr>
        <w:ind w:left="4027" w:hanging="720"/>
      </w:pPr>
    </w:lvl>
    <w:lvl w:ilvl="5">
      <w:start w:val="1"/>
      <w:numFmt w:val="decimal"/>
      <w:lvlText w:val="%6."/>
      <w:lvlJc w:val="left"/>
      <w:pPr>
        <w:ind w:left="4747" w:hanging="720"/>
      </w:pPr>
    </w:lvl>
    <w:lvl w:ilvl="6">
      <w:start w:val="1"/>
      <w:numFmt w:val="decimal"/>
      <w:lvlText w:val="%7."/>
      <w:lvlJc w:val="left"/>
      <w:pPr>
        <w:ind w:left="5467" w:hanging="720"/>
      </w:pPr>
    </w:lvl>
    <w:lvl w:ilvl="7">
      <w:start w:val="1"/>
      <w:numFmt w:val="decimal"/>
      <w:lvlText w:val="%8."/>
      <w:lvlJc w:val="left"/>
      <w:pPr>
        <w:ind w:left="6187" w:hanging="720"/>
      </w:pPr>
    </w:lvl>
    <w:lvl w:ilvl="8">
      <w:start w:val="1"/>
      <w:numFmt w:val="decimal"/>
      <w:lvlText w:val="%9."/>
      <w:lvlJc w:val="left"/>
      <w:pPr>
        <w:ind w:left="6907" w:hanging="720"/>
      </w:pPr>
    </w:lvl>
  </w:abstractNum>
  <w:abstractNum w:abstractNumId="39" w15:restartNumberingAfterBreak="0">
    <w:nsid w:val="612A5A7A"/>
    <w:multiLevelType w:val="hybridMultilevel"/>
    <w:tmpl w:val="BF9EBC28"/>
    <w:lvl w:ilvl="0" w:tplc="CB78686E">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22D260E"/>
    <w:multiLevelType w:val="hybridMultilevel"/>
    <w:tmpl w:val="2C40F9C6"/>
    <w:lvl w:ilvl="0" w:tplc="015A2AEA">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15:restartNumberingAfterBreak="0">
    <w:nsid w:val="685E2F14"/>
    <w:multiLevelType w:val="hybridMultilevel"/>
    <w:tmpl w:val="9DD6C97C"/>
    <w:lvl w:ilvl="0" w:tplc="BBB837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10217"/>
    <w:multiLevelType w:val="multilevel"/>
    <w:tmpl w:val="768EB3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3" w15:restartNumberingAfterBreak="0">
    <w:nsid w:val="76AB3EC5"/>
    <w:multiLevelType w:val="multilevel"/>
    <w:tmpl w:val="88B4C340"/>
    <w:lvl w:ilvl="0">
      <w:start w:val="1"/>
      <w:numFmt w:val="lowerLetter"/>
      <w:lvlText w:val="%1)"/>
      <w:lvlJc w:val="left"/>
      <w:rPr>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6FF68F6"/>
    <w:multiLevelType w:val="multilevel"/>
    <w:tmpl w:val="169227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2."/>
      <w:lvlJc w:val="left"/>
      <w:rPr>
        <w:b w:val="0"/>
        <w:bCs w:val="0"/>
        <w:i w:val="0"/>
        <w:iCs w:val="0"/>
        <w:smallCaps w:val="0"/>
        <w:strike w:val="0"/>
        <w:color w:val="FF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47298E"/>
    <w:multiLevelType w:val="hybridMultilevel"/>
    <w:tmpl w:val="E0024938"/>
    <w:lvl w:ilvl="0" w:tplc="3620F3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E1F46E1"/>
    <w:multiLevelType w:val="multilevel"/>
    <w:tmpl w:val="768EB3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9"/>
  </w:num>
  <w:num w:numId="2">
    <w:abstractNumId w:val="3"/>
  </w:num>
  <w:num w:numId="3">
    <w:abstractNumId w:val="40"/>
  </w:num>
  <w:num w:numId="4">
    <w:abstractNumId w:val="14"/>
  </w:num>
  <w:num w:numId="5">
    <w:abstractNumId w:val="37"/>
  </w:num>
  <w:num w:numId="6">
    <w:abstractNumId w:val="46"/>
  </w:num>
  <w:num w:numId="7">
    <w:abstractNumId w:val="26"/>
  </w:num>
  <w:num w:numId="8">
    <w:abstractNumId w:val="19"/>
  </w:num>
  <w:num w:numId="9">
    <w:abstractNumId w:val="21"/>
  </w:num>
  <w:num w:numId="10">
    <w:abstractNumId w:val="42"/>
  </w:num>
  <w:num w:numId="11">
    <w:abstractNumId w:val="20"/>
  </w:num>
  <w:num w:numId="12">
    <w:abstractNumId w:val="6"/>
  </w:num>
  <w:num w:numId="13">
    <w:abstractNumId w:val="30"/>
  </w:num>
  <w:num w:numId="14">
    <w:abstractNumId w:val="13"/>
  </w:num>
  <w:num w:numId="15">
    <w:abstractNumId w:val="12"/>
  </w:num>
  <w:num w:numId="16">
    <w:abstractNumId w:val="36"/>
  </w:num>
  <w:num w:numId="17">
    <w:abstractNumId w:val="41"/>
  </w:num>
  <w:num w:numId="18">
    <w:abstractNumId w:val="16"/>
  </w:num>
  <w:num w:numId="19">
    <w:abstractNumId w:val="33"/>
  </w:num>
  <w:num w:numId="20">
    <w:abstractNumId w:val="31"/>
  </w:num>
  <w:num w:numId="21">
    <w:abstractNumId w:val="24"/>
  </w:num>
  <w:num w:numId="22">
    <w:abstractNumId w:val="28"/>
  </w:num>
  <w:num w:numId="23">
    <w:abstractNumId w:val="29"/>
  </w:num>
  <w:num w:numId="24">
    <w:abstractNumId w:val="23"/>
  </w:num>
  <w:num w:numId="25">
    <w:abstractNumId w:val="18"/>
  </w:num>
  <w:num w:numId="26">
    <w:abstractNumId w:val="25"/>
  </w:num>
  <w:num w:numId="27">
    <w:abstractNumId w:val="11"/>
  </w:num>
  <w:num w:numId="28">
    <w:abstractNumId w:val="45"/>
  </w:num>
  <w:num w:numId="29">
    <w:abstractNumId w:val="15"/>
  </w:num>
  <w:num w:numId="30">
    <w:abstractNumId w:val="39"/>
  </w:num>
  <w:num w:numId="31">
    <w:abstractNumId w:val="8"/>
  </w:num>
  <w:num w:numId="32">
    <w:abstractNumId w:val="34"/>
  </w:num>
  <w:num w:numId="33">
    <w:abstractNumId w:val="2"/>
  </w:num>
  <w:num w:numId="34">
    <w:abstractNumId w:val="35"/>
  </w:num>
  <w:num w:numId="35">
    <w:abstractNumId w:val="44"/>
  </w:num>
  <w:num w:numId="36">
    <w:abstractNumId w:val="43"/>
  </w:num>
  <w:num w:numId="37">
    <w:abstractNumId w:val="17"/>
  </w:num>
  <w:num w:numId="38">
    <w:abstractNumId w:val="4"/>
  </w:num>
  <w:num w:numId="39">
    <w:abstractNumId w:val="0"/>
  </w:num>
  <w:num w:numId="40">
    <w:abstractNumId w:val="22"/>
  </w:num>
  <w:num w:numId="41">
    <w:abstractNumId w:val="5"/>
  </w:num>
  <w:num w:numId="42">
    <w:abstractNumId w:val="27"/>
  </w:num>
  <w:num w:numId="43">
    <w:abstractNumId w:val="7"/>
  </w:num>
  <w:num w:numId="44">
    <w:abstractNumId w:val="32"/>
  </w:num>
  <w:num w:numId="45">
    <w:abstractNumId w:val="1"/>
  </w:num>
  <w:num w:numId="46">
    <w:abstractNumId w:val="10"/>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D19"/>
    <w:rsid w:val="00001C20"/>
    <w:rsid w:val="00003945"/>
    <w:rsid w:val="000154D2"/>
    <w:rsid w:val="0001562B"/>
    <w:rsid w:val="00015D49"/>
    <w:rsid w:val="0002059C"/>
    <w:rsid w:val="000238DE"/>
    <w:rsid w:val="00024880"/>
    <w:rsid w:val="00030265"/>
    <w:rsid w:val="00036437"/>
    <w:rsid w:val="00037801"/>
    <w:rsid w:val="000400AE"/>
    <w:rsid w:val="00047067"/>
    <w:rsid w:val="0005017A"/>
    <w:rsid w:val="00050C2A"/>
    <w:rsid w:val="00056CB8"/>
    <w:rsid w:val="00057404"/>
    <w:rsid w:val="00061144"/>
    <w:rsid w:val="00065DCC"/>
    <w:rsid w:val="00067A2A"/>
    <w:rsid w:val="0007584F"/>
    <w:rsid w:val="00076389"/>
    <w:rsid w:val="00084503"/>
    <w:rsid w:val="00085171"/>
    <w:rsid w:val="0008539C"/>
    <w:rsid w:val="00087C59"/>
    <w:rsid w:val="00090E01"/>
    <w:rsid w:val="00092C68"/>
    <w:rsid w:val="00093385"/>
    <w:rsid w:val="00093C0D"/>
    <w:rsid w:val="000A0150"/>
    <w:rsid w:val="000A5216"/>
    <w:rsid w:val="000A572F"/>
    <w:rsid w:val="000A7630"/>
    <w:rsid w:val="000A7B21"/>
    <w:rsid w:val="000B19B2"/>
    <w:rsid w:val="000B3767"/>
    <w:rsid w:val="000B5B48"/>
    <w:rsid w:val="000B62E4"/>
    <w:rsid w:val="000C06D7"/>
    <w:rsid w:val="000C16CA"/>
    <w:rsid w:val="000C1ACF"/>
    <w:rsid w:val="000C1CC6"/>
    <w:rsid w:val="000C7767"/>
    <w:rsid w:val="000D27EB"/>
    <w:rsid w:val="000E0794"/>
    <w:rsid w:val="000E125D"/>
    <w:rsid w:val="000E75B1"/>
    <w:rsid w:val="000F00BA"/>
    <w:rsid w:val="000F08ED"/>
    <w:rsid w:val="000F1A3C"/>
    <w:rsid w:val="000F1E38"/>
    <w:rsid w:val="000F24CB"/>
    <w:rsid w:val="000F3365"/>
    <w:rsid w:val="001021E6"/>
    <w:rsid w:val="00102B7A"/>
    <w:rsid w:val="00103E1F"/>
    <w:rsid w:val="001058E7"/>
    <w:rsid w:val="00106097"/>
    <w:rsid w:val="00111345"/>
    <w:rsid w:val="001163C4"/>
    <w:rsid w:val="00116C0B"/>
    <w:rsid w:val="00120526"/>
    <w:rsid w:val="00120D01"/>
    <w:rsid w:val="001303F4"/>
    <w:rsid w:val="001319DA"/>
    <w:rsid w:val="00132283"/>
    <w:rsid w:val="00132F9E"/>
    <w:rsid w:val="0013428C"/>
    <w:rsid w:val="00135019"/>
    <w:rsid w:val="00142105"/>
    <w:rsid w:val="001457C3"/>
    <w:rsid w:val="00146A33"/>
    <w:rsid w:val="001517E5"/>
    <w:rsid w:val="0015298E"/>
    <w:rsid w:val="001560F2"/>
    <w:rsid w:val="00157743"/>
    <w:rsid w:val="00160237"/>
    <w:rsid w:val="001613F7"/>
    <w:rsid w:val="001621FF"/>
    <w:rsid w:val="00163F16"/>
    <w:rsid w:val="0017407A"/>
    <w:rsid w:val="001750F7"/>
    <w:rsid w:val="00184894"/>
    <w:rsid w:val="00186053"/>
    <w:rsid w:val="001918F1"/>
    <w:rsid w:val="00193E20"/>
    <w:rsid w:val="001A0F7E"/>
    <w:rsid w:val="001A107A"/>
    <w:rsid w:val="001B10A0"/>
    <w:rsid w:val="001B1951"/>
    <w:rsid w:val="001B19A0"/>
    <w:rsid w:val="001B1B6A"/>
    <w:rsid w:val="001B44B6"/>
    <w:rsid w:val="001B64EB"/>
    <w:rsid w:val="001B71D8"/>
    <w:rsid w:val="001B72A7"/>
    <w:rsid w:val="001C1ADC"/>
    <w:rsid w:val="001C448C"/>
    <w:rsid w:val="001C50B0"/>
    <w:rsid w:val="001C5A75"/>
    <w:rsid w:val="001C7590"/>
    <w:rsid w:val="001D2FBF"/>
    <w:rsid w:val="001D47C5"/>
    <w:rsid w:val="001D4EF4"/>
    <w:rsid w:val="001D581C"/>
    <w:rsid w:val="001D6AA2"/>
    <w:rsid w:val="001D6ABA"/>
    <w:rsid w:val="001E6B02"/>
    <w:rsid w:val="001F5CAB"/>
    <w:rsid w:val="001F6EE0"/>
    <w:rsid w:val="001F7A2A"/>
    <w:rsid w:val="00200F90"/>
    <w:rsid w:val="0020335F"/>
    <w:rsid w:val="00203646"/>
    <w:rsid w:val="00204E68"/>
    <w:rsid w:val="00205465"/>
    <w:rsid w:val="00206663"/>
    <w:rsid w:val="00206B59"/>
    <w:rsid w:val="0020778E"/>
    <w:rsid w:val="00213619"/>
    <w:rsid w:val="00215190"/>
    <w:rsid w:val="00217E89"/>
    <w:rsid w:val="002222F8"/>
    <w:rsid w:val="002225D9"/>
    <w:rsid w:val="00222EBF"/>
    <w:rsid w:val="00233557"/>
    <w:rsid w:val="00241CF4"/>
    <w:rsid w:val="002428D5"/>
    <w:rsid w:val="0024465D"/>
    <w:rsid w:val="00245536"/>
    <w:rsid w:val="00254225"/>
    <w:rsid w:val="002557D2"/>
    <w:rsid w:val="00256A50"/>
    <w:rsid w:val="00257B07"/>
    <w:rsid w:val="002662DA"/>
    <w:rsid w:val="00271E0E"/>
    <w:rsid w:val="00272A89"/>
    <w:rsid w:val="0027482E"/>
    <w:rsid w:val="00282C4C"/>
    <w:rsid w:val="002859F5"/>
    <w:rsid w:val="0029066F"/>
    <w:rsid w:val="00291A1F"/>
    <w:rsid w:val="00294229"/>
    <w:rsid w:val="00294ABF"/>
    <w:rsid w:val="002978EB"/>
    <w:rsid w:val="002A1C1C"/>
    <w:rsid w:val="002A3BB7"/>
    <w:rsid w:val="002A3D0C"/>
    <w:rsid w:val="002A5091"/>
    <w:rsid w:val="002B15FA"/>
    <w:rsid w:val="002B39D2"/>
    <w:rsid w:val="002B50C5"/>
    <w:rsid w:val="002B5D24"/>
    <w:rsid w:val="002C4DA0"/>
    <w:rsid w:val="002C50E9"/>
    <w:rsid w:val="002C6BC3"/>
    <w:rsid w:val="002D2F68"/>
    <w:rsid w:val="002D3762"/>
    <w:rsid w:val="002D6D06"/>
    <w:rsid w:val="002D7C1A"/>
    <w:rsid w:val="002E196B"/>
    <w:rsid w:val="002E5A10"/>
    <w:rsid w:val="002F27A5"/>
    <w:rsid w:val="002F5883"/>
    <w:rsid w:val="002F7738"/>
    <w:rsid w:val="00307ED5"/>
    <w:rsid w:val="00311C71"/>
    <w:rsid w:val="00314F78"/>
    <w:rsid w:val="003159A1"/>
    <w:rsid w:val="00315D87"/>
    <w:rsid w:val="0031757D"/>
    <w:rsid w:val="0032319C"/>
    <w:rsid w:val="00323E18"/>
    <w:rsid w:val="00325277"/>
    <w:rsid w:val="00325655"/>
    <w:rsid w:val="003271FD"/>
    <w:rsid w:val="003360EA"/>
    <w:rsid w:val="0033639B"/>
    <w:rsid w:val="003412DB"/>
    <w:rsid w:val="0034454E"/>
    <w:rsid w:val="00344BC2"/>
    <w:rsid w:val="003460FF"/>
    <w:rsid w:val="00350673"/>
    <w:rsid w:val="00350DCE"/>
    <w:rsid w:val="00352051"/>
    <w:rsid w:val="003547E2"/>
    <w:rsid w:val="003556E3"/>
    <w:rsid w:val="003560A7"/>
    <w:rsid w:val="0036221D"/>
    <w:rsid w:val="00367696"/>
    <w:rsid w:val="00370354"/>
    <w:rsid w:val="00371F48"/>
    <w:rsid w:val="00376564"/>
    <w:rsid w:val="00380147"/>
    <w:rsid w:val="00380BEA"/>
    <w:rsid w:val="00380CA0"/>
    <w:rsid w:val="003824AF"/>
    <w:rsid w:val="00383D20"/>
    <w:rsid w:val="003866AA"/>
    <w:rsid w:val="003875B3"/>
    <w:rsid w:val="00390F2C"/>
    <w:rsid w:val="003A07E5"/>
    <w:rsid w:val="003A26DC"/>
    <w:rsid w:val="003A4D17"/>
    <w:rsid w:val="003B0986"/>
    <w:rsid w:val="003B0F9D"/>
    <w:rsid w:val="003B4B8B"/>
    <w:rsid w:val="003C0310"/>
    <w:rsid w:val="003C17B1"/>
    <w:rsid w:val="003C4018"/>
    <w:rsid w:val="003C7099"/>
    <w:rsid w:val="003D13BB"/>
    <w:rsid w:val="003D48DC"/>
    <w:rsid w:val="003D524B"/>
    <w:rsid w:val="003D5A6E"/>
    <w:rsid w:val="003E1A0A"/>
    <w:rsid w:val="003E25B1"/>
    <w:rsid w:val="003E5947"/>
    <w:rsid w:val="003E7F36"/>
    <w:rsid w:val="004029D8"/>
    <w:rsid w:val="00403B9B"/>
    <w:rsid w:val="00405075"/>
    <w:rsid w:val="00406F3C"/>
    <w:rsid w:val="00416A0C"/>
    <w:rsid w:val="0042131B"/>
    <w:rsid w:val="0042302D"/>
    <w:rsid w:val="00423897"/>
    <w:rsid w:val="004302ED"/>
    <w:rsid w:val="00431DF8"/>
    <w:rsid w:val="00431F59"/>
    <w:rsid w:val="004323BD"/>
    <w:rsid w:val="0043534B"/>
    <w:rsid w:val="00435572"/>
    <w:rsid w:val="00436729"/>
    <w:rsid w:val="00437765"/>
    <w:rsid w:val="00437C78"/>
    <w:rsid w:val="00442C69"/>
    <w:rsid w:val="00444AE1"/>
    <w:rsid w:val="0044671F"/>
    <w:rsid w:val="0045049D"/>
    <w:rsid w:val="00450995"/>
    <w:rsid w:val="00452ED3"/>
    <w:rsid w:val="004535FB"/>
    <w:rsid w:val="00453F4C"/>
    <w:rsid w:val="00454406"/>
    <w:rsid w:val="00457263"/>
    <w:rsid w:val="004601E6"/>
    <w:rsid w:val="004620DA"/>
    <w:rsid w:val="0046288B"/>
    <w:rsid w:val="0046390E"/>
    <w:rsid w:val="00470071"/>
    <w:rsid w:val="00470540"/>
    <w:rsid w:val="00473F5D"/>
    <w:rsid w:val="0047485E"/>
    <w:rsid w:val="00474877"/>
    <w:rsid w:val="00477EDE"/>
    <w:rsid w:val="0048739B"/>
    <w:rsid w:val="004928D6"/>
    <w:rsid w:val="00494655"/>
    <w:rsid w:val="00496842"/>
    <w:rsid w:val="00497DF7"/>
    <w:rsid w:val="004A504A"/>
    <w:rsid w:val="004A65F4"/>
    <w:rsid w:val="004C0524"/>
    <w:rsid w:val="004C1556"/>
    <w:rsid w:val="004C197A"/>
    <w:rsid w:val="004C6154"/>
    <w:rsid w:val="004D69AC"/>
    <w:rsid w:val="004D6C2D"/>
    <w:rsid w:val="004E0894"/>
    <w:rsid w:val="004E0949"/>
    <w:rsid w:val="004E14E2"/>
    <w:rsid w:val="004E568E"/>
    <w:rsid w:val="004E72DB"/>
    <w:rsid w:val="004F02EA"/>
    <w:rsid w:val="004F1013"/>
    <w:rsid w:val="004F27EE"/>
    <w:rsid w:val="00501B35"/>
    <w:rsid w:val="00505993"/>
    <w:rsid w:val="00525A85"/>
    <w:rsid w:val="005313F2"/>
    <w:rsid w:val="00537CB1"/>
    <w:rsid w:val="005465DA"/>
    <w:rsid w:val="00547D0E"/>
    <w:rsid w:val="00551863"/>
    <w:rsid w:val="00555558"/>
    <w:rsid w:val="0055682C"/>
    <w:rsid w:val="00557F3A"/>
    <w:rsid w:val="00557F4F"/>
    <w:rsid w:val="00560F7A"/>
    <w:rsid w:val="005660D4"/>
    <w:rsid w:val="00567E02"/>
    <w:rsid w:val="005724D9"/>
    <w:rsid w:val="00574CC2"/>
    <w:rsid w:val="0057595D"/>
    <w:rsid w:val="00580831"/>
    <w:rsid w:val="00583247"/>
    <w:rsid w:val="0058334A"/>
    <w:rsid w:val="005841FF"/>
    <w:rsid w:val="005861CE"/>
    <w:rsid w:val="00591732"/>
    <w:rsid w:val="00592910"/>
    <w:rsid w:val="0059295C"/>
    <w:rsid w:val="00593830"/>
    <w:rsid w:val="00593AED"/>
    <w:rsid w:val="00596366"/>
    <w:rsid w:val="005972CF"/>
    <w:rsid w:val="005A10EF"/>
    <w:rsid w:val="005A1294"/>
    <w:rsid w:val="005A32DF"/>
    <w:rsid w:val="005B04AD"/>
    <w:rsid w:val="005B3800"/>
    <w:rsid w:val="005B3923"/>
    <w:rsid w:val="005B4E41"/>
    <w:rsid w:val="005B5EDA"/>
    <w:rsid w:val="005B6EA3"/>
    <w:rsid w:val="005C2AD6"/>
    <w:rsid w:val="005C330A"/>
    <w:rsid w:val="005C4E43"/>
    <w:rsid w:val="005C6586"/>
    <w:rsid w:val="005C6887"/>
    <w:rsid w:val="005D2478"/>
    <w:rsid w:val="005D265C"/>
    <w:rsid w:val="005D54D9"/>
    <w:rsid w:val="005D67D6"/>
    <w:rsid w:val="005D72F0"/>
    <w:rsid w:val="005E0196"/>
    <w:rsid w:val="005E0E20"/>
    <w:rsid w:val="005E485D"/>
    <w:rsid w:val="005F3720"/>
    <w:rsid w:val="005F3FD6"/>
    <w:rsid w:val="005F4F37"/>
    <w:rsid w:val="005F730F"/>
    <w:rsid w:val="00602269"/>
    <w:rsid w:val="00610A73"/>
    <w:rsid w:val="00613814"/>
    <w:rsid w:val="00621A40"/>
    <w:rsid w:val="006223B7"/>
    <w:rsid w:val="00623C64"/>
    <w:rsid w:val="006276CD"/>
    <w:rsid w:val="00630160"/>
    <w:rsid w:val="006361C0"/>
    <w:rsid w:val="00637FB7"/>
    <w:rsid w:val="00642AE7"/>
    <w:rsid w:val="00644D1B"/>
    <w:rsid w:val="006505A2"/>
    <w:rsid w:val="00663388"/>
    <w:rsid w:val="0066679B"/>
    <w:rsid w:val="00671A05"/>
    <w:rsid w:val="00674D0B"/>
    <w:rsid w:val="0067563C"/>
    <w:rsid w:val="006762E9"/>
    <w:rsid w:val="00677A8B"/>
    <w:rsid w:val="006803B7"/>
    <w:rsid w:val="0068117D"/>
    <w:rsid w:val="006826D1"/>
    <w:rsid w:val="00682BFE"/>
    <w:rsid w:val="00683A82"/>
    <w:rsid w:val="00691662"/>
    <w:rsid w:val="0069473C"/>
    <w:rsid w:val="00696413"/>
    <w:rsid w:val="006A44C3"/>
    <w:rsid w:val="006A4760"/>
    <w:rsid w:val="006A7E48"/>
    <w:rsid w:val="006C12D2"/>
    <w:rsid w:val="006C54D5"/>
    <w:rsid w:val="006C5B6B"/>
    <w:rsid w:val="006C6D40"/>
    <w:rsid w:val="006C7851"/>
    <w:rsid w:val="006D001F"/>
    <w:rsid w:val="006D7DD2"/>
    <w:rsid w:val="006E2E03"/>
    <w:rsid w:val="006E2FF8"/>
    <w:rsid w:val="006E330A"/>
    <w:rsid w:val="006E782F"/>
    <w:rsid w:val="006E7EC0"/>
    <w:rsid w:val="006F02D6"/>
    <w:rsid w:val="006F0B4A"/>
    <w:rsid w:val="006F3E3F"/>
    <w:rsid w:val="006F5DF1"/>
    <w:rsid w:val="006F703B"/>
    <w:rsid w:val="00700C02"/>
    <w:rsid w:val="007119DF"/>
    <w:rsid w:val="00712A7F"/>
    <w:rsid w:val="0072028D"/>
    <w:rsid w:val="007239DB"/>
    <w:rsid w:val="007308E9"/>
    <w:rsid w:val="00730AB2"/>
    <w:rsid w:val="00732E8B"/>
    <w:rsid w:val="007330AD"/>
    <w:rsid w:val="0073705D"/>
    <w:rsid w:val="00740441"/>
    <w:rsid w:val="00743CE8"/>
    <w:rsid w:val="0074520F"/>
    <w:rsid w:val="00745A0D"/>
    <w:rsid w:val="00746683"/>
    <w:rsid w:val="007501D7"/>
    <w:rsid w:val="00750F9B"/>
    <w:rsid w:val="0075166A"/>
    <w:rsid w:val="00751BDE"/>
    <w:rsid w:val="00756D8B"/>
    <w:rsid w:val="00757AA6"/>
    <w:rsid w:val="00763C58"/>
    <w:rsid w:val="0076459C"/>
    <w:rsid w:val="00766B89"/>
    <w:rsid w:val="00770364"/>
    <w:rsid w:val="00771513"/>
    <w:rsid w:val="00771735"/>
    <w:rsid w:val="007746DB"/>
    <w:rsid w:val="00786522"/>
    <w:rsid w:val="00786A7F"/>
    <w:rsid w:val="00790C96"/>
    <w:rsid w:val="007917A6"/>
    <w:rsid w:val="00792B4E"/>
    <w:rsid w:val="00793794"/>
    <w:rsid w:val="0079509A"/>
    <w:rsid w:val="0079740F"/>
    <w:rsid w:val="007A00B8"/>
    <w:rsid w:val="007A0722"/>
    <w:rsid w:val="007A3902"/>
    <w:rsid w:val="007A444B"/>
    <w:rsid w:val="007A71C7"/>
    <w:rsid w:val="007B180E"/>
    <w:rsid w:val="007B20AE"/>
    <w:rsid w:val="007B32F3"/>
    <w:rsid w:val="007B7A61"/>
    <w:rsid w:val="007C06F7"/>
    <w:rsid w:val="007C0737"/>
    <w:rsid w:val="007C1B12"/>
    <w:rsid w:val="007C6D32"/>
    <w:rsid w:val="007D1D97"/>
    <w:rsid w:val="007D5E94"/>
    <w:rsid w:val="007D63DF"/>
    <w:rsid w:val="007D7E85"/>
    <w:rsid w:val="007E08DC"/>
    <w:rsid w:val="007E1863"/>
    <w:rsid w:val="007E4000"/>
    <w:rsid w:val="007F1DE3"/>
    <w:rsid w:val="007F2536"/>
    <w:rsid w:val="007F2862"/>
    <w:rsid w:val="007F2EB4"/>
    <w:rsid w:val="007F3487"/>
    <w:rsid w:val="0080126E"/>
    <w:rsid w:val="00802087"/>
    <w:rsid w:val="00804B65"/>
    <w:rsid w:val="00805798"/>
    <w:rsid w:val="00806384"/>
    <w:rsid w:val="008074DD"/>
    <w:rsid w:val="008118E4"/>
    <w:rsid w:val="00814F9F"/>
    <w:rsid w:val="008151E8"/>
    <w:rsid w:val="008155AE"/>
    <w:rsid w:val="00820146"/>
    <w:rsid w:val="0082407B"/>
    <w:rsid w:val="008316B8"/>
    <w:rsid w:val="008319B9"/>
    <w:rsid w:val="00832165"/>
    <w:rsid w:val="008326F4"/>
    <w:rsid w:val="00833008"/>
    <w:rsid w:val="008369C8"/>
    <w:rsid w:val="00837C65"/>
    <w:rsid w:val="00841664"/>
    <w:rsid w:val="00841BFF"/>
    <w:rsid w:val="008455E3"/>
    <w:rsid w:val="00846C82"/>
    <w:rsid w:val="00847D9D"/>
    <w:rsid w:val="00851C59"/>
    <w:rsid w:val="00855F5D"/>
    <w:rsid w:val="0086063E"/>
    <w:rsid w:val="0086337E"/>
    <w:rsid w:val="00863995"/>
    <w:rsid w:val="0087012C"/>
    <w:rsid w:val="008731B4"/>
    <w:rsid w:val="008733EA"/>
    <w:rsid w:val="008741E1"/>
    <w:rsid w:val="00876617"/>
    <w:rsid w:val="008812E5"/>
    <w:rsid w:val="008819EC"/>
    <w:rsid w:val="008827AD"/>
    <w:rsid w:val="0088517D"/>
    <w:rsid w:val="00892AEA"/>
    <w:rsid w:val="008A0245"/>
    <w:rsid w:val="008A3528"/>
    <w:rsid w:val="008A4E81"/>
    <w:rsid w:val="008B2F32"/>
    <w:rsid w:val="008B422D"/>
    <w:rsid w:val="008B53CA"/>
    <w:rsid w:val="008B70D1"/>
    <w:rsid w:val="008C046F"/>
    <w:rsid w:val="008C094A"/>
    <w:rsid w:val="008C5BD6"/>
    <w:rsid w:val="008C7213"/>
    <w:rsid w:val="008D100B"/>
    <w:rsid w:val="008E25EB"/>
    <w:rsid w:val="008E4CBE"/>
    <w:rsid w:val="008E5003"/>
    <w:rsid w:val="008F118E"/>
    <w:rsid w:val="008F3529"/>
    <w:rsid w:val="008F3C60"/>
    <w:rsid w:val="008F41A5"/>
    <w:rsid w:val="008F6199"/>
    <w:rsid w:val="008F6333"/>
    <w:rsid w:val="00904E0A"/>
    <w:rsid w:val="009064CB"/>
    <w:rsid w:val="00907925"/>
    <w:rsid w:val="009101BF"/>
    <w:rsid w:val="009122A4"/>
    <w:rsid w:val="00913AB8"/>
    <w:rsid w:val="00914E1B"/>
    <w:rsid w:val="009150FE"/>
    <w:rsid w:val="0092018A"/>
    <w:rsid w:val="00920C56"/>
    <w:rsid w:val="00921A43"/>
    <w:rsid w:val="009226D0"/>
    <w:rsid w:val="00923035"/>
    <w:rsid w:val="009262E9"/>
    <w:rsid w:val="00930161"/>
    <w:rsid w:val="009421D1"/>
    <w:rsid w:val="00943D93"/>
    <w:rsid w:val="00943EBE"/>
    <w:rsid w:val="00944580"/>
    <w:rsid w:val="0094474D"/>
    <w:rsid w:val="0094492A"/>
    <w:rsid w:val="00946346"/>
    <w:rsid w:val="00950305"/>
    <w:rsid w:val="00953574"/>
    <w:rsid w:val="0095510F"/>
    <w:rsid w:val="00955748"/>
    <w:rsid w:val="00963ABB"/>
    <w:rsid w:val="00965F9E"/>
    <w:rsid w:val="00966474"/>
    <w:rsid w:val="00970AC8"/>
    <w:rsid w:val="00970F83"/>
    <w:rsid w:val="009741DB"/>
    <w:rsid w:val="00977D9F"/>
    <w:rsid w:val="00982E9F"/>
    <w:rsid w:val="0099170C"/>
    <w:rsid w:val="009921F1"/>
    <w:rsid w:val="009946B0"/>
    <w:rsid w:val="009A363C"/>
    <w:rsid w:val="009A6EEB"/>
    <w:rsid w:val="009A7E8D"/>
    <w:rsid w:val="009B55D9"/>
    <w:rsid w:val="009B6CF8"/>
    <w:rsid w:val="009C2B38"/>
    <w:rsid w:val="009C4D72"/>
    <w:rsid w:val="009C6B11"/>
    <w:rsid w:val="009C75E6"/>
    <w:rsid w:val="009D230A"/>
    <w:rsid w:val="009D2D76"/>
    <w:rsid w:val="009D35F2"/>
    <w:rsid w:val="009D5551"/>
    <w:rsid w:val="009D6238"/>
    <w:rsid w:val="009D7659"/>
    <w:rsid w:val="009E0490"/>
    <w:rsid w:val="009E059B"/>
    <w:rsid w:val="009E0973"/>
    <w:rsid w:val="009E3395"/>
    <w:rsid w:val="009E43BA"/>
    <w:rsid w:val="009E5EAA"/>
    <w:rsid w:val="009F271E"/>
    <w:rsid w:val="009F42B6"/>
    <w:rsid w:val="009F5AA2"/>
    <w:rsid w:val="009F63E9"/>
    <w:rsid w:val="009F734E"/>
    <w:rsid w:val="00A014C7"/>
    <w:rsid w:val="00A04D25"/>
    <w:rsid w:val="00A05219"/>
    <w:rsid w:val="00A06638"/>
    <w:rsid w:val="00A13D6E"/>
    <w:rsid w:val="00A21E66"/>
    <w:rsid w:val="00A225FF"/>
    <w:rsid w:val="00A2327D"/>
    <w:rsid w:val="00A23988"/>
    <w:rsid w:val="00A259F7"/>
    <w:rsid w:val="00A25ED1"/>
    <w:rsid w:val="00A30C8D"/>
    <w:rsid w:val="00A3104B"/>
    <w:rsid w:val="00A3458D"/>
    <w:rsid w:val="00A36B15"/>
    <w:rsid w:val="00A37366"/>
    <w:rsid w:val="00A40395"/>
    <w:rsid w:val="00A41DBF"/>
    <w:rsid w:val="00A43F49"/>
    <w:rsid w:val="00A45AF5"/>
    <w:rsid w:val="00A45BA0"/>
    <w:rsid w:val="00A46AD9"/>
    <w:rsid w:val="00A53EE7"/>
    <w:rsid w:val="00A57A5E"/>
    <w:rsid w:val="00A63279"/>
    <w:rsid w:val="00A650EB"/>
    <w:rsid w:val="00A65654"/>
    <w:rsid w:val="00A66358"/>
    <w:rsid w:val="00A70235"/>
    <w:rsid w:val="00A7093D"/>
    <w:rsid w:val="00A714EF"/>
    <w:rsid w:val="00A7630F"/>
    <w:rsid w:val="00A76CBB"/>
    <w:rsid w:val="00A84B57"/>
    <w:rsid w:val="00A85A14"/>
    <w:rsid w:val="00A8765E"/>
    <w:rsid w:val="00A90119"/>
    <w:rsid w:val="00A942CD"/>
    <w:rsid w:val="00A94FCF"/>
    <w:rsid w:val="00A96846"/>
    <w:rsid w:val="00A9746B"/>
    <w:rsid w:val="00AA249F"/>
    <w:rsid w:val="00AA2AAA"/>
    <w:rsid w:val="00AA3EC2"/>
    <w:rsid w:val="00AB01F7"/>
    <w:rsid w:val="00AB21D9"/>
    <w:rsid w:val="00AB3416"/>
    <w:rsid w:val="00AB6478"/>
    <w:rsid w:val="00AC204E"/>
    <w:rsid w:val="00AC58A8"/>
    <w:rsid w:val="00AD0B9D"/>
    <w:rsid w:val="00AD13A1"/>
    <w:rsid w:val="00AD28EB"/>
    <w:rsid w:val="00AD4A87"/>
    <w:rsid w:val="00AE2C91"/>
    <w:rsid w:val="00AE4AE3"/>
    <w:rsid w:val="00AE7EF7"/>
    <w:rsid w:val="00AF2425"/>
    <w:rsid w:val="00AF2C2E"/>
    <w:rsid w:val="00AF4C9C"/>
    <w:rsid w:val="00AF624B"/>
    <w:rsid w:val="00AF67AE"/>
    <w:rsid w:val="00B06460"/>
    <w:rsid w:val="00B065CC"/>
    <w:rsid w:val="00B078EB"/>
    <w:rsid w:val="00B07D19"/>
    <w:rsid w:val="00B14959"/>
    <w:rsid w:val="00B20070"/>
    <w:rsid w:val="00B26DED"/>
    <w:rsid w:val="00B32499"/>
    <w:rsid w:val="00B32C83"/>
    <w:rsid w:val="00B36D05"/>
    <w:rsid w:val="00B417D7"/>
    <w:rsid w:val="00B43621"/>
    <w:rsid w:val="00B44E03"/>
    <w:rsid w:val="00B46642"/>
    <w:rsid w:val="00B47996"/>
    <w:rsid w:val="00B5154E"/>
    <w:rsid w:val="00B52BA8"/>
    <w:rsid w:val="00B55704"/>
    <w:rsid w:val="00B604AB"/>
    <w:rsid w:val="00B6207E"/>
    <w:rsid w:val="00B66624"/>
    <w:rsid w:val="00B669FB"/>
    <w:rsid w:val="00B67E16"/>
    <w:rsid w:val="00B70396"/>
    <w:rsid w:val="00B73577"/>
    <w:rsid w:val="00B80B2D"/>
    <w:rsid w:val="00B82230"/>
    <w:rsid w:val="00B85022"/>
    <w:rsid w:val="00B8510F"/>
    <w:rsid w:val="00B86435"/>
    <w:rsid w:val="00B86491"/>
    <w:rsid w:val="00B878F8"/>
    <w:rsid w:val="00B92038"/>
    <w:rsid w:val="00BA0BB2"/>
    <w:rsid w:val="00BA20A8"/>
    <w:rsid w:val="00BA452E"/>
    <w:rsid w:val="00BA5AED"/>
    <w:rsid w:val="00BB0917"/>
    <w:rsid w:val="00BB3707"/>
    <w:rsid w:val="00BB3D84"/>
    <w:rsid w:val="00BB540E"/>
    <w:rsid w:val="00BC2BFD"/>
    <w:rsid w:val="00BC3B9A"/>
    <w:rsid w:val="00BC3FA7"/>
    <w:rsid w:val="00BC4513"/>
    <w:rsid w:val="00BC5F2B"/>
    <w:rsid w:val="00BD353F"/>
    <w:rsid w:val="00BD4F8F"/>
    <w:rsid w:val="00BD5DE2"/>
    <w:rsid w:val="00BD5DE6"/>
    <w:rsid w:val="00BE2BC0"/>
    <w:rsid w:val="00BF423E"/>
    <w:rsid w:val="00BF5332"/>
    <w:rsid w:val="00BF7024"/>
    <w:rsid w:val="00BF7AD2"/>
    <w:rsid w:val="00C00A6C"/>
    <w:rsid w:val="00C054BC"/>
    <w:rsid w:val="00C10930"/>
    <w:rsid w:val="00C1186B"/>
    <w:rsid w:val="00C13476"/>
    <w:rsid w:val="00C13BA2"/>
    <w:rsid w:val="00C1618E"/>
    <w:rsid w:val="00C16447"/>
    <w:rsid w:val="00C21344"/>
    <w:rsid w:val="00C229D7"/>
    <w:rsid w:val="00C2790F"/>
    <w:rsid w:val="00C27E0E"/>
    <w:rsid w:val="00C30055"/>
    <w:rsid w:val="00C40A1A"/>
    <w:rsid w:val="00C40C17"/>
    <w:rsid w:val="00C5221A"/>
    <w:rsid w:val="00C52EB1"/>
    <w:rsid w:val="00C54857"/>
    <w:rsid w:val="00C56CD2"/>
    <w:rsid w:val="00C60537"/>
    <w:rsid w:val="00C60813"/>
    <w:rsid w:val="00C678FA"/>
    <w:rsid w:val="00C779F7"/>
    <w:rsid w:val="00C81311"/>
    <w:rsid w:val="00C873F0"/>
    <w:rsid w:val="00C96AB1"/>
    <w:rsid w:val="00CA0FE8"/>
    <w:rsid w:val="00CA45AA"/>
    <w:rsid w:val="00CB348C"/>
    <w:rsid w:val="00CB45CB"/>
    <w:rsid w:val="00CC1BF0"/>
    <w:rsid w:val="00CC3BA9"/>
    <w:rsid w:val="00CC52C0"/>
    <w:rsid w:val="00CC7C80"/>
    <w:rsid w:val="00CD0FC4"/>
    <w:rsid w:val="00CD235D"/>
    <w:rsid w:val="00CD6010"/>
    <w:rsid w:val="00CD6C50"/>
    <w:rsid w:val="00CD7A64"/>
    <w:rsid w:val="00CE0EFB"/>
    <w:rsid w:val="00CE1CB0"/>
    <w:rsid w:val="00CE7E72"/>
    <w:rsid w:val="00CF0719"/>
    <w:rsid w:val="00CF5F35"/>
    <w:rsid w:val="00CF74BB"/>
    <w:rsid w:val="00CF7EC1"/>
    <w:rsid w:val="00D036F3"/>
    <w:rsid w:val="00D04A7E"/>
    <w:rsid w:val="00D0517E"/>
    <w:rsid w:val="00D05B58"/>
    <w:rsid w:val="00D20996"/>
    <w:rsid w:val="00D23ED3"/>
    <w:rsid w:val="00D30A43"/>
    <w:rsid w:val="00D31826"/>
    <w:rsid w:val="00D31AE3"/>
    <w:rsid w:val="00D31E97"/>
    <w:rsid w:val="00D3465F"/>
    <w:rsid w:val="00D36A64"/>
    <w:rsid w:val="00D42C9E"/>
    <w:rsid w:val="00D5009B"/>
    <w:rsid w:val="00D506BE"/>
    <w:rsid w:val="00D525E6"/>
    <w:rsid w:val="00D53B92"/>
    <w:rsid w:val="00D56677"/>
    <w:rsid w:val="00D56B4D"/>
    <w:rsid w:val="00D6317A"/>
    <w:rsid w:val="00D63CAD"/>
    <w:rsid w:val="00D66241"/>
    <w:rsid w:val="00D66875"/>
    <w:rsid w:val="00D70367"/>
    <w:rsid w:val="00D70A9F"/>
    <w:rsid w:val="00D7416C"/>
    <w:rsid w:val="00D74D45"/>
    <w:rsid w:val="00D803AD"/>
    <w:rsid w:val="00D84BF9"/>
    <w:rsid w:val="00D85DFB"/>
    <w:rsid w:val="00D87FF5"/>
    <w:rsid w:val="00D909D9"/>
    <w:rsid w:val="00D96AA9"/>
    <w:rsid w:val="00D9722A"/>
    <w:rsid w:val="00D976B1"/>
    <w:rsid w:val="00DA597E"/>
    <w:rsid w:val="00DB5509"/>
    <w:rsid w:val="00DB5609"/>
    <w:rsid w:val="00DC3149"/>
    <w:rsid w:val="00DC64C0"/>
    <w:rsid w:val="00DD666C"/>
    <w:rsid w:val="00DD7840"/>
    <w:rsid w:val="00DE213B"/>
    <w:rsid w:val="00DE5A47"/>
    <w:rsid w:val="00DF03D9"/>
    <w:rsid w:val="00DF4ABE"/>
    <w:rsid w:val="00DF5334"/>
    <w:rsid w:val="00DF684A"/>
    <w:rsid w:val="00DF74B2"/>
    <w:rsid w:val="00E05277"/>
    <w:rsid w:val="00E07B41"/>
    <w:rsid w:val="00E11BD7"/>
    <w:rsid w:val="00E20593"/>
    <w:rsid w:val="00E21849"/>
    <w:rsid w:val="00E21BBE"/>
    <w:rsid w:val="00E21EB7"/>
    <w:rsid w:val="00E23173"/>
    <w:rsid w:val="00E272F8"/>
    <w:rsid w:val="00E27D03"/>
    <w:rsid w:val="00E27F7F"/>
    <w:rsid w:val="00E3235A"/>
    <w:rsid w:val="00E34D26"/>
    <w:rsid w:val="00E362DC"/>
    <w:rsid w:val="00E368F2"/>
    <w:rsid w:val="00E36E84"/>
    <w:rsid w:val="00E42539"/>
    <w:rsid w:val="00E43D16"/>
    <w:rsid w:val="00E531A0"/>
    <w:rsid w:val="00E53EB9"/>
    <w:rsid w:val="00E54AD9"/>
    <w:rsid w:val="00E55334"/>
    <w:rsid w:val="00E55AB4"/>
    <w:rsid w:val="00E56842"/>
    <w:rsid w:val="00E647E7"/>
    <w:rsid w:val="00E71E3E"/>
    <w:rsid w:val="00E7233B"/>
    <w:rsid w:val="00E723F4"/>
    <w:rsid w:val="00E72482"/>
    <w:rsid w:val="00E7280D"/>
    <w:rsid w:val="00E74298"/>
    <w:rsid w:val="00E74CD5"/>
    <w:rsid w:val="00E755F0"/>
    <w:rsid w:val="00E76E40"/>
    <w:rsid w:val="00E77E38"/>
    <w:rsid w:val="00E850D3"/>
    <w:rsid w:val="00E85222"/>
    <w:rsid w:val="00E86D8E"/>
    <w:rsid w:val="00E906E5"/>
    <w:rsid w:val="00E9501A"/>
    <w:rsid w:val="00E9580E"/>
    <w:rsid w:val="00E977E9"/>
    <w:rsid w:val="00EA1893"/>
    <w:rsid w:val="00EB03B2"/>
    <w:rsid w:val="00EB3F4F"/>
    <w:rsid w:val="00EB41E6"/>
    <w:rsid w:val="00EB5544"/>
    <w:rsid w:val="00EB6127"/>
    <w:rsid w:val="00EB68F7"/>
    <w:rsid w:val="00EC014B"/>
    <w:rsid w:val="00EC1DCD"/>
    <w:rsid w:val="00EC7BE2"/>
    <w:rsid w:val="00ED0AB8"/>
    <w:rsid w:val="00ED1D5C"/>
    <w:rsid w:val="00ED2569"/>
    <w:rsid w:val="00ED2AC4"/>
    <w:rsid w:val="00ED2B92"/>
    <w:rsid w:val="00ED528E"/>
    <w:rsid w:val="00EE0CD4"/>
    <w:rsid w:val="00EF10A2"/>
    <w:rsid w:val="00EF1CB8"/>
    <w:rsid w:val="00EF27A6"/>
    <w:rsid w:val="00EF59BE"/>
    <w:rsid w:val="00EF77E4"/>
    <w:rsid w:val="00EF79DA"/>
    <w:rsid w:val="00F0125D"/>
    <w:rsid w:val="00F016D0"/>
    <w:rsid w:val="00F076DC"/>
    <w:rsid w:val="00F1430F"/>
    <w:rsid w:val="00F1459F"/>
    <w:rsid w:val="00F150D8"/>
    <w:rsid w:val="00F1698D"/>
    <w:rsid w:val="00F20FDB"/>
    <w:rsid w:val="00F21A00"/>
    <w:rsid w:val="00F23B9B"/>
    <w:rsid w:val="00F277A4"/>
    <w:rsid w:val="00F30362"/>
    <w:rsid w:val="00F30DD8"/>
    <w:rsid w:val="00F37B6F"/>
    <w:rsid w:val="00F45E33"/>
    <w:rsid w:val="00F46B23"/>
    <w:rsid w:val="00F50C34"/>
    <w:rsid w:val="00F53D56"/>
    <w:rsid w:val="00F5580F"/>
    <w:rsid w:val="00F56F9C"/>
    <w:rsid w:val="00F60047"/>
    <w:rsid w:val="00F619A6"/>
    <w:rsid w:val="00F634DF"/>
    <w:rsid w:val="00F75626"/>
    <w:rsid w:val="00F771FC"/>
    <w:rsid w:val="00F77BCA"/>
    <w:rsid w:val="00F80A8E"/>
    <w:rsid w:val="00F8348D"/>
    <w:rsid w:val="00F840AD"/>
    <w:rsid w:val="00F852B4"/>
    <w:rsid w:val="00F87761"/>
    <w:rsid w:val="00F91649"/>
    <w:rsid w:val="00F9228F"/>
    <w:rsid w:val="00F94478"/>
    <w:rsid w:val="00F96DF2"/>
    <w:rsid w:val="00FA0DD9"/>
    <w:rsid w:val="00FA2F0B"/>
    <w:rsid w:val="00FA327A"/>
    <w:rsid w:val="00FA4CD6"/>
    <w:rsid w:val="00FA694B"/>
    <w:rsid w:val="00FA7A55"/>
    <w:rsid w:val="00FB3910"/>
    <w:rsid w:val="00FB596C"/>
    <w:rsid w:val="00FB5E3F"/>
    <w:rsid w:val="00FB6737"/>
    <w:rsid w:val="00FC0677"/>
    <w:rsid w:val="00FC06AC"/>
    <w:rsid w:val="00FC0BBF"/>
    <w:rsid w:val="00FC1FF0"/>
    <w:rsid w:val="00FC6921"/>
    <w:rsid w:val="00FD119B"/>
    <w:rsid w:val="00FD1583"/>
    <w:rsid w:val="00FD19FA"/>
    <w:rsid w:val="00FD3006"/>
    <w:rsid w:val="00FD3EAE"/>
    <w:rsid w:val="00FD4629"/>
    <w:rsid w:val="00FD6AB9"/>
    <w:rsid w:val="00FE0169"/>
    <w:rsid w:val="00FE152E"/>
    <w:rsid w:val="00FE732D"/>
    <w:rsid w:val="00FF3BF3"/>
    <w:rsid w:val="00FF58B9"/>
    <w:rsid w:val="00FF6144"/>
    <w:rsid w:val="00FF67C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47286"/>
  <w15:docId w15:val="{8E1F11DA-C0F3-4E3E-9DBF-7D04FFD2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heme="majorHAnsi"/>
        <w:iCs/>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D19"/>
    <w:pPr>
      <w:spacing w:after="200" w:line="276" w:lineRule="auto"/>
    </w:pPr>
  </w:style>
  <w:style w:type="paragraph" w:styleId="Heading1">
    <w:name w:val="heading 1"/>
    <w:basedOn w:val="Normal"/>
    <w:next w:val="Normal"/>
    <w:link w:val="Heading1Char"/>
    <w:qFormat/>
    <w:rsid w:val="00037801"/>
    <w:pPr>
      <w:keepNext/>
      <w:keepLines/>
      <w:spacing w:before="120" w:after="120" w:line="240" w:lineRule="auto"/>
      <w:ind w:firstLine="567"/>
      <w:jc w:val="both"/>
      <w:outlineLvl w:val="0"/>
    </w:pPr>
    <w:rPr>
      <w:rFonts w:eastAsia="Times New Roman"/>
      <w:b/>
      <w:sz w:val="26"/>
      <w:szCs w:val="32"/>
    </w:rPr>
  </w:style>
  <w:style w:type="paragraph" w:styleId="Heading2">
    <w:name w:val="heading 2"/>
    <w:basedOn w:val="Normal"/>
    <w:next w:val="Normal"/>
    <w:link w:val="Heading2Char"/>
    <w:qFormat/>
    <w:rsid w:val="00037801"/>
    <w:pPr>
      <w:keepNext/>
      <w:spacing w:before="120" w:after="120" w:line="240" w:lineRule="auto"/>
      <w:ind w:firstLine="567"/>
      <w:jc w:val="both"/>
      <w:outlineLvl w:val="1"/>
    </w:pPr>
    <w:rPr>
      <w:rFonts w:eastAsia="Times New Roman"/>
      <w:b/>
      <w:bCs/>
      <w:iCs w:val="0"/>
      <w:szCs w:val="24"/>
    </w:rPr>
  </w:style>
  <w:style w:type="paragraph" w:styleId="Heading3">
    <w:name w:val="heading 3"/>
    <w:basedOn w:val="Normal"/>
    <w:next w:val="Normal"/>
    <w:link w:val="Heading3Char"/>
    <w:qFormat/>
    <w:rsid w:val="001D6ABA"/>
    <w:pPr>
      <w:keepNext/>
      <w:keepLines/>
      <w:spacing w:before="120" w:after="120" w:line="240" w:lineRule="auto"/>
      <w:ind w:firstLine="567"/>
      <w:jc w:val="both"/>
      <w:outlineLvl w:val="2"/>
    </w:pPr>
    <w:rPr>
      <w:rFonts w:eastAsia="Times New Roman"/>
      <w:b/>
      <w:i/>
      <w:lang w:val="vi-VN"/>
    </w:rPr>
  </w:style>
  <w:style w:type="paragraph" w:styleId="Heading4">
    <w:name w:val="heading 4"/>
    <w:basedOn w:val="Normal"/>
    <w:next w:val="Normal"/>
    <w:link w:val="Heading4Char"/>
    <w:qFormat/>
    <w:rsid w:val="000F08ED"/>
    <w:pPr>
      <w:keepNext/>
      <w:keepLines/>
      <w:spacing w:before="120" w:after="120" w:line="240" w:lineRule="auto"/>
      <w:ind w:firstLine="567"/>
      <w:jc w:val="both"/>
      <w:outlineLvl w:val="3"/>
    </w:pPr>
    <w:rPr>
      <w:rFonts w:eastAsia="Times New Roman"/>
      <w:i/>
      <w:szCs w:val="24"/>
      <w:lang w:val="vi-VN"/>
    </w:rPr>
  </w:style>
  <w:style w:type="paragraph" w:styleId="Heading5">
    <w:name w:val="heading 5"/>
    <w:basedOn w:val="Normal"/>
    <w:next w:val="Normal"/>
    <w:link w:val="Heading5Char"/>
    <w:qFormat/>
    <w:rsid w:val="00771735"/>
    <w:pPr>
      <w:keepNext/>
      <w:keepLines/>
      <w:spacing w:before="120" w:after="120" w:line="240" w:lineRule="auto"/>
      <w:ind w:firstLine="567"/>
      <w:jc w:val="both"/>
      <w:outlineLvl w:val="4"/>
    </w:pPr>
    <w:rPr>
      <w:rFonts w:eastAsia="Times New Roman"/>
      <w:i/>
      <w:lang w:val="vi-VN"/>
    </w:rPr>
  </w:style>
  <w:style w:type="paragraph" w:styleId="Heading6">
    <w:name w:val="heading 6"/>
    <w:basedOn w:val="Normal"/>
    <w:next w:val="Normal"/>
    <w:link w:val="Heading6Char"/>
    <w:qFormat/>
    <w:rsid w:val="00B07D19"/>
    <w:pPr>
      <w:keepNext/>
      <w:keepLines/>
      <w:spacing w:before="200" w:after="40" w:line="240" w:lineRule="auto"/>
      <w:outlineLvl w:val="5"/>
    </w:pPr>
    <w:rPr>
      <w:rFonts w:eastAsia="Times New Roman"/>
      <w:b/>
      <w:sz w:val="20"/>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37801"/>
    <w:rPr>
      <w:rFonts w:ascii="Times New Roman" w:eastAsia="Times New Roman" w:hAnsi="Times New Roman"/>
      <w:b/>
      <w:sz w:val="26"/>
      <w:szCs w:val="32"/>
    </w:rPr>
  </w:style>
  <w:style w:type="character" w:customStyle="1" w:styleId="Heading2Char">
    <w:name w:val="Heading 2 Char"/>
    <w:link w:val="Heading2"/>
    <w:rsid w:val="00037801"/>
    <w:rPr>
      <w:rFonts w:ascii="Times New Roman" w:eastAsia="Times New Roman" w:hAnsi="Times New Roman"/>
      <w:b/>
      <w:bCs/>
      <w:iCs w:val="0"/>
      <w:sz w:val="28"/>
      <w:szCs w:val="24"/>
    </w:rPr>
  </w:style>
  <w:style w:type="character" w:customStyle="1" w:styleId="Heading3Char">
    <w:name w:val="Heading 3 Char"/>
    <w:link w:val="Heading3"/>
    <w:rsid w:val="001D6ABA"/>
    <w:rPr>
      <w:rFonts w:ascii="Times New Roman" w:eastAsia="Times New Roman" w:hAnsi="Times New Roman"/>
      <w:b/>
      <w:i/>
      <w:sz w:val="28"/>
      <w:szCs w:val="28"/>
      <w:lang w:val="vi-VN"/>
    </w:rPr>
  </w:style>
  <w:style w:type="character" w:customStyle="1" w:styleId="Heading4Char">
    <w:name w:val="Heading 4 Char"/>
    <w:link w:val="Heading4"/>
    <w:rsid w:val="000F08ED"/>
    <w:rPr>
      <w:rFonts w:ascii="Times New Roman" w:eastAsia="Times New Roman" w:hAnsi="Times New Roman"/>
      <w:i/>
      <w:sz w:val="28"/>
      <w:szCs w:val="24"/>
      <w:lang w:val="vi-VN"/>
    </w:rPr>
  </w:style>
  <w:style w:type="character" w:customStyle="1" w:styleId="Heading5Char">
    <w:name w:val="Heading 5 Char"/>
    <w:link w:val="Heading5"/>
    <w:rsid w:val="00771735"/>
    <w:rPr>
      <w:rFonts w:ascii="Times New Roman" w:eastAsia="Times New Roman" w:hAnsi="Times New Roman"/>
      <w:i/>
      <w:sz w:val="28"/>
      <w:szCs w:val="22"/>
      <w:lang w:val="vi-VN"/>
    </w:rPr>
  </w:style>
  <w:style w:type="character" w:customStyle="1" w:styleId="Heading6Char">
    <w:name w:val="Heading 6 Char"/>
    <w:link w:val="Heading6"/>
    <w:rsid w:val="00B07D19"/>
    <w:rPr>
      <w:rFonts w:ascii="Times New Roman" w:eastAsia="Times New Roman" w:hAnsi="Times New Roman" w:cs="Times New Roman"/>
      <w:b/>
      <w:sz w:val="20"/>
      <w:szCs w:val="20"/>
      <w:lang w:val="vi-VN"/>
    </w:rPr>
  </w:style>
  <w:style w:type="paragraph" w:styleId="DocumentMap">
    <w:name w:val="Document Map"/>
    <w:basedOn w:val="Normal"/>
    <w:link w:val="DocumentMapChar"/>
    <w:uiPriority w:val="99"/>
    <w:semiHidden/>
    <w:unhideWhenUsed/>
    <w:rsid w:val="00B07D19"/>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B07D19"/>
    <w:rPr>
      <w:rFonts w:ascii="Tahoma" w:eastAsia="Calibri" w:hAnsi="Tahoma" w:cs="Tahoma"/>
      <w:sz w:val="16"/>
      <w:szCs w:val="16"/>
    </w:rPr>
  </w:style>
  <w:style w:type="paragraph" w:styleId="Header">
    <w:name w:val="header"/>
    <w:basedOn w:val="Normal"/>
    <w:link w:val="HeaderChar"/>
    <w:uiPriority w:val="99"/>
    <w:unhideWhenUsed/>
    <w:qFormat/>
    <w:rsid w:val="00B07D19"/>
    <w:pPr>
      <w:tabs>
        <w:tab w:val="center" w:pos="4680"/>
        <w:tab w:val="right" w:pos="9360"/>
      </w:tabs>
      <w:spacing w:after="0" w:line="240" w:lineRule="auto"/>
    </w:pPr>
  </w:style>
  <w:style w:type="character" w:customStyle="1" w:styleId="HeaderChar">
    <w:name w:val="Header Char"/>
    <w:link w:val="Header"/>
    <w:uiPriority w:val="99"/>
    <w:qFormat/>
    <w:rsid w:val="00B07D19"/>
    <w:rPr>
      <w:rFonts w:ascii="Times New Roman" w:eastAsia="Calibri" w:hAnsi="Times New Roman" w:cs="Times New Roman"/>
      <w:sz w:val="28"/>
    </w:rPr>
  </w:style>
  <w:style w:type="paragraph" w:styleId="Footer">
    <w:name w:val="footer"/>
    <w:basedOn w:val="Normal"/>
    <w:link w:val="FooterChar"/>
    <w:uiPriority w:val="99"/>
    <w:unhideWhenUsed/>
    <w:rsid w:val="00B07D19"/>
    <w:pPr>
      <w:tabs>
        <w:tab w:val="center" w:pos="4680"/>
        <w:tab w:val="right" w:pos="9360"/>
      </w:tabs>
      <w:spacing w:after="0" w:line="240" w:lineRule="auto"/>
    </w:pPr>
  </w:style>
  <w:style w:type="character" w:customStyle="1" w:styleId="FooterChar">
    <w:name w:val="Footer Char"/>
    <w:link w:val="Footer"/>
    <w:uiPriority w:val="99"/>
    <w:rsid w:val="00B07D19"/>
    <w:rPr>
      <w:rFonts w:ascii="Times New Roman" w:eastAsia="Calibri" w:hAnsi="Times New Roman" w:cs="Times New Roman"/>
      <w:sz w:val="28"/>
    </w:rPr>
  </w:style>
  <w:style w:type="paragraph" w:styleId="ListParagraph">
    <w:name w:val="List Paragraph"/>
    <w:basedOn w:val="Normal"/>
    <w:qFormat/>
    <w:rsid w:val="00B07D19"/>
    <w:pPr>
      <w:ind w:left="720"/>
      <w:contextualSpacing/>
    </w:pPr>
  </w:style>
  <w:style w:type="paragraph" w:styleId="TOCHeading">
    <w:name w:val="TOC Heading"/>
    <w:basedOn w:val="Heading1"/>
    <w:next w:val="Normal"/>
    <w:uiPriority w:val="39"/>
    <w:qFormat/>
    <w:rsid w:val="00B07D19"/>
    <w:pPr>
      <w:spacing w:line="259" w:lineRule="auto"/>
      <w:outlineLvl w:val="9"/>
    </w:pPr>
  </w:style>
  <w:style w:type="paragraph" w:styleId="TOC1">
    <w:name w:val="toc 1"/>
    <w:basedOn w:val="Normal"/>
    <w:next w:val="Normal"/>
    <w:autoRedefine/>
    <w:uiPriority w:val="39"/>
    <w:unhideWhenUsed/>
    <w:rsid w:val="00B07D19"/>
    <w:pPr>
      <w:spacing w:after="100"/>
    </w:pPr>
  </w:style>
  <w:style w:type="character" w:styleId="Hyperlink">
    <w:name w:val="Hyperlink"/>
    <w:uiPriority w:val="99"/>
    <w:unhideWhenUsed/>
    <w:rsid w:val="00B07D19"/>
    <w:rPr>
      <w:color w:val="0000FF"/>
      <w:u w:val="single"/>
    </w:rPr>
  </w:style>
  <w:style w:type="paragraph" w:styleId="BalloonText">
    <w:name w:val="Balloon Text"/>
    <w:basedOn w:val="Normal"/>
    <w:link w:val="BalloonTextChar"/>
    <w:uiPriority w:val="99"/>
    <w:semiHidden/>
    <w:unhideWhenUsed/>
    <w:rsid w:val="00B07D1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07D19"/>
    <w:rPr>
      <w:rFonts w:ascii="Segoe UI" w:eastAsia="Calibri" w:hAnsi="Segoe UI" w:cs="Segoe UI"/>
      <w:sz w:val="18"/>
      <w:szCs w:val="18"/>
    </w:rPr>
  </w:style>
  <w:style w:type="paragraph" w:styleId="FootnoteText">
    <w:name w:val="footnote text"/>
    <w:basedOn w:val="Normal"/>
    <w:link w:val="FootnoteTextChar"/>
    <w:uiPriority w:val="99"/>
    <w:rsid w:val="00B07D19"/>
    <w:pPr>
      <w:spacing w:after="0" w:line="240" w:lineRule="auto"/>
    </w:pPr>
    <w:rPr>
      <w:rFonts w:ascii=".VnTime" w:eastAsia="Times New Roman" w:hAnsi=".VnTime"/>
      <w:sz w:val="20"/>
      <w:szCs w:val="20"/>
    </w:rPr>
  </w:style>
  <w:style w:type="character" w:customStyle="1" w:styleId="FootnoteTextChar">
    <w:name w:val="Footnote Text Char"/>
    <w:link w:val="FootnoteText"/>
    <w:uiPriority w:val="99"/>
    <w:rsid w:val="00B07D19"/>
    <w:rPr>
      <w:rFonts w:ascii=".VnTime" w:eastAsia="Times New Roman" w:hAnsi=".VnTime" w:cs="Times New Roman"/>
      <w:sz w:val="20"/>
      <w:szCs w:val="20"/>
    </w:rPr>
  </w:style>
  <w:style w:type="character" w:styleId="FootnoteReference">
    <w:name w:val="footnote reference"/>
    <w:uiPriority w:val="99"/>
    <w:rsid w:val="00B07D19"/>
    <w:rPr>
      <w:rFonts w:cs="Times New Roman"/>
      <w:vertAlign w:val="superscript"/>
    </w:rPr>
  </w:style>
  <w:style w:type="paragraph" w:styleId="BodyText">
    <w:name w:val="Body Text"/>
    <w:basedOn w:val="Normal"/>
    <w:link w:val="BodyTextChar"/>
    <w:uiPriority w:val="99"/>
    <w:rsid w:val="00B07D19"/>
    <w:pPr>
      <w:spacing w:after="120"/>
    </w:pPr>
    <w:rPr>
      <w:rFonts w:ascii="Calibri" w:eastAsia="Times New Roman" w:hAnsi="Calibri"/>
      <w:sz w:val="22"/>
    </w:rPr>
  </w:style>
  <w:style w:type="character" w:customStyle="1" w:styleId="BodyTextChar">
    <w:name w:val="Body Text Char"/>
    <w:link w:val="BodyText"/>
    <w:uiPriority w:val="99"/>
    <w:rsid w:val="00B07D19"/>
    <w:rPr>
      <w:rFonts w:ascii="Calibri" w:eastAsia="Times New Roman" w:hAnsi="Calibri" w:cs="Times New Roman"/>
    </w:rPr>
  </w:style>
  <w:style w:type="paragraph" w:styleId="Title">
    <w:name w:val="Title"/>
    <w:basedOn w:val="Normal"/>
    <w:next w:val="Normal"/>
    <w:link w:val="TitleChar"/>
    <w:qFormat/>
    <w:rsid w:val="00B07D19"/>
    <w:pPr>
      <w:keepNext/>
      <w:keepLines/>
      <w:spacing w:before="480" w:after="120" w:line="240" w:lineRule="auto"/>
    </w:pPr>
    <w:rPr>
      <w:rFonts w:eastAsia="Times New Roman"/>
      <w:b/>
      <w:sz w:val="72"/>
      <w:szCs w:val="72"/>
      <w:lang w:val="vi-VN"/>
    </w:rPr>
  </w:style>
  <w:style w:type="character" w:customStyle="1" w:styleId="TitleChar">
    <w:name w:val="Title Char"/>
    <w:link w:val="Title"/>
    <w:rsid w:val="00B07D19"/>
    <w:rPr>
      <w:rFonts w:ascii="Times New Roman" w:eastAsia="Times New Roman" w:hAnsi="Times New Roman" w:cs="Times New Roman"/>
      <w:b/>
      <w:sz w:val="72"/>
      <w:szCs w:val="72"/>
      <w:lang w:val="vi-VN"/>
    </w:rPr>
  </w:style>
  <w:style w:type="paragraph" w:styleId="Subtitle">
    <w:name w:val="Subtitle"/>
    <w:basedOn w:val="Normal"/>
    <w:next w:val="Normal"/>
    <w:link w:val="SubtitleChar"/>
    <w:qFormat/>
    <w:rsid w:val="00B07D19"/>
    <w:pPr>
      <w:spacing w:after="0" w:line="240" w:lineRule="auto"/>
    </w:pPr>
    <w:rPr>
      <w:rFonts w:ascii="Calibri" w:hAnsi="Calibri" w:cs="Calibri"/>
      <w:i/>
      <w:color w:val="4472C4"/>
      <w:sz w:val="24"/>
      <w:szCs w:val="24"/>
      <w:lang w:val="vi-VN"/>
    </w:rPr>
  </w:style>
  <w:style w:type="character" w:customStyle="1" w:styleId="SubtitleChar">
    <w:name w:val="Subtitle Char"/>
    <w:link w:val="Subtitle"/>
    <w:rsid w:val="00B07D19"/>
    <w:rPr>
      <w:rFonts w:ascii="Calibri" w:eastAsia="Calibri" w:hAnsi="Calibri" w:cs="Calibri"/>
      <w:i/>
      <w:color w:val="4472C4"/>
      <w:sz w:val="24"/>
      <w:szCs w:val="24"/>
      <w:lang w:val="vi-VN"/>
    </w:rPr>
  </w:style>
  <w:style w:type="character" w:styleId="IntenseEmphasis">
    <w:name w:val="Intense Emphasis"/>
    <w:uiPriority w:val="21"/>
    <w:qFormat/>
    <w:rsid w:val="00B07D19"/>
    <w:rPr>
      <w:i/>
      <w:iCs w:val="0"/>
      <w:color w:val="4F81BD"/>
    </w:rPr>
  </w:style>
  <w:style w:type="character" w:styleId="Emphasis">
    <w:name w:val="Emphasis"/>
    <w:uiPriority w:val="20"/>
    <w:qFormat/>
    <w:rsid w:val="00B07D19"/>
    <w:rPr>
      <w:i/>
      <w:iCs w:val="0"/>
    </w:rPr>
  </w:style>
  <w:style w:type="paragraph" w:styleId="NormalWeb">
    <w:name w:val="Normal (Web)"/>
    <w:aliases w:val="Обычный (веб)1,Обычный (веб) Знак,Обычный (веб) Знак1,Обычный (веб) Знак Знак,Normal (Web)1,webb, webb,Char Char,Normal (Web) Char1,Char8 Char,Char8"/>
    <w:basedOn w:val="Normal"/>
    <w:link w:val="NormalWebChar"/>
    <w:uiPriority w:val="99"/>
    <w:unhideWhenUsed/>
    <w:qFormat/>
    <w:rsid w:val="00B07D19"/>
    <w:pPr>
      <w:spacing w:before="100" w:beforeAutospacing="1" w:after="100" w:afterAutospacing="1" w:line="240" w:lineRule="auto"/>
    </w:pPr>
    <w:rPr>
      <w:rFonts w:eastAsia="Times New Roman"/>
      <w:sz w:val="24"/>
      <w:szCs w:val="24"/>
    </w:rPr>
  </w:style>
  <w:style w:type="character" w:styleId="Strong">
    <w:name w:val="Strong"/>
    <w:uiPriority w:val="22"/>
    <w:qFormat/>
    <w:rsid w:val="00B07D19"/>
    <w:rPr>
      <w:b/>
      <w:bCs/>
    </w:rPr>
  </w:style>
  <w:style w:type="paragraph" w:customStyle="1" w:styleId="PreformattedText">
    <w:name w:val="Preformatted Text"/>
    <w:basedOn w:val="Normal"/>
    <w:qFormat/>
    <w:rsid w:val="00B07D19"/>
    <w:pPr>
      <w:widowControl w:val="0"/>
      <w:suppressAutoHyphens/>
      <w:spacing w:after="0" w:line="240" w:lineRule="auto"/>
    </w:pPr>
    <w:rPr>
      <w:rFonts w:ascii="Liberation Mono" w:eastAsia="Liberation Mono" w:hAnsi="Liberation Mono" w:cs="Liberation Mono"/>
      <w:sz w:val="20"/>
      <w:szCs w:val="20"/>
      <w:lang w:eastAsia="zh-CN" w:bidi="hi-IN"/>
    </w:rPr>
  </w:style>
  <w:style w:type="paragraph" w:customStyle="1" w:styleId="BodyText3">
    <w:name w:val="Body Text3"/>
    <w:basedOn w:val="Normal"/>
    <w:qFormat/>
    <w:rsid w:val="00B07D19"/>
    <w:pPr>
      <w:widowControl w:val="0"/>
      <w:shd w:val="clear" w:color="auto" w:fill="FFFFFF"/>
      <w:spacing w:after="100" w:line="262" w:lineRule="auto"/>
      <w:ind w:firstLine="400"/>
    </w:pPr>
    <w:rPr>
      <w:rFonts w:eastAsia="Times New Roman"/>
      <w:color w:val="000000"/>
      <w:sz w:val="26"/>
      <w:szCs w:val="26"/>
      <w:lang w:val="vi-VN" w:eastAsia="vi-VN" w:bidi="vi-VN"/>
    </w:rPr>
  </w:style>
  <w:style w:type="table" w:customStyle="1" w:styleId="GridTable4-Accent51">
    <w:name w:val="Grid Table 4 - Accent 51"/>
    <w:basedOn w:val="TableNormal"/>
    <w:uiPriority w:val="49"/>
    <w:rsid w:val="0087012C"/>
    <w:rPr>
      <w:sz w:val="24"/>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211">
    <w:name w:val="Body text (2)11"/>
    <w:rsid w:val="0087012C"/>
    <w:rPr>
      <w:rFonts w:ascii="Times New Roman" w:hAnsi="Times New Roman" w:cs="Times New Roman"/>
      <w:sz w:val="26"/>
      <w:szCs w:val="26"/>
      <w:u w:val="none"/>
      <w:shd w:val="clear" w:color="auto" w:fill="FFFFFF"/>
      <w:lang w:bidi="ar-SA"/>
    </w:rPr>
  </w:style>
  <w:style w:type="character" w:customStyle="1" w:styleId="NormalWebChar">
    <w:name w:val="Normal (Web) Char"/>
    <w:aliases w:val="Обычный (веб)1 Char,Обычный (веб) Знак Char,Обычный (веб) Знак1 Char,Обычный (веб) Знак Знак Char,Normal (Web)1 Char,webb Char, webb Char,Char Char Char,Normal (Web) Char1 Char,Char8 Char Char,Char8 Char1"/>
    <w:link w:val="NormalWeb"/>
    <w:uiPriority w:val="99"/>
    <w:qFormat/>
    <w:rsid w:val="002E5A10"/>
    <w:rPr>
      <w:rFonts w:ascii="Times New Roman" w:eastAsia="Times New Roman" w:hAnsi="Times New Roman"/>
      <w:sz w:val="24"/>
      <w:szCs w:val="24"/>
    </w:rPr>
  </w:style>
  <w:style w:type="table" w:styleId="TableGrid">
    <w:name w:val="Table Grid"/>
    <w:basedOn w:val="TableNormal"/>
    <w:uiPriority w:val="39"/>
    <w:rsid w:val="00B80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0235"/>
    <w:pPr>
      <w:spacing w:after="140" w:line="276" w:lineRule="auto"/>
      <w:ind w:firstLine="720"/>
      <w:jc w:val="both"/>
    </w:pPr>
    <w:rPr>
      <w:rFonts w:eastAsia="Times New Roman"/>
      <w:szCs w:val="22"/>
    </w:rPr>
  </w:style>
  <w:style w:type="character" w:customStyle="1" w:styleId="NoSpacingChar">
    <w:name w:val="No Spacing Char"/>
    <w:link w:val="NoSpacing"/>
    <w:uiPriority w:val="1"/>
    <w:qFormat/>
    <w:rsid w:val="00A70235"/>
    <w:rPr>
      <w:rFonts w:ascii="Times New Roman" w:eastAsia="Times New Roman" w:hAnsi="Times New Roman"/>
      <w:sz w:val="28"/>
      <w:szCs w:val="22"/>
    </w:rPr>
  </w:style>
  <w:style w:type="paragraph" w:customStyle="1" w:styleId="Normal1">
    <w:name w:val="Normal1"/>
    <w:qFormat/>
    <w:rsid w:val="00A70235"/>
    <w:rPr>
      <w:rFonts w:eastAsia="Times New Roman"/>
    </w:rPr>
  </w:style>
  <w:style w:type="paragraph" w:customStyle="1" w:styleId="Other">
    <w:name w:val="Other"/>
    <w:basedOn w:val="Normal"/>
    <w:link w:val="Other0"/>
    <w:uiPriority w:val="99"/>
    <w:qFormat/>
    <w:rsid w:val="00A70235"/>
    <w:pPr>
      <w:widowControl w:val="0"/>
      <w:spacing w:after="0" w:line="293" w:lineRule="auto"/>
      <w:ind w:firstLine="240"/>
    </w:pPr>
    <w:rPr>
      <w:rFonts w:ascii="Courier New" w:eastAsia="Courier New" w:hAnsi="Courier New" w:cs="Courier New"/>
      <w:color w:val="231F20"/>
      <w:sz w:val="20"/>
      <w:szCs w:val="20"/>
      <w:lang w:val="vi-VN" w:eastAsia="vi-VN"/>
    </w:rPr>
  </w:style>
  <w:style w:type="paragraph" w:customStyle="1" w:styleId="nd">
    <w:name w:val="nd"/>
    <w:basedOn w:val="Normal"/>
    <w:qFormat/>
    <w:rsid w:val="00A70235"/>
    <w:pPr>
      <w:widowControl w:val="0"/>
      <w:spacing w:after="0" w:line="320" w:lineRule="exact"/>
      <w:ind w:firstLine="567"/>
    </w:pPr>
    <w:rPr>
      <w:rFonts w:ascii="Courier New" w:eastAsia="MS Mincho" w:hAnsi="Courier New" w:cs="Courier New"/>
      <w:color w:val="000000"/>
      <w:lang w:val="vi-VN" w:eastAsia="ja-JP"/>
    </w:rPr>
  </w:style>
  <w:style w:type="character" w:customStyle="1" w:styleId="Other0">
    <w:name w:val="Other_"/>
    <w:link w:val="Other"/>
    <w:uiPriority w:val="99"/>
    <w:qFormat/>
    <w:rsid w:val="00A70235"/>
    <w:rPr>
      <w:rFonts w:ascii="Courier New" w:eastAsia="Courier New" w:hAnsi="Courier New" w:cs="Courier New"/>
      <w:color w:val="231F20"/>
      <w:lang w:val="vi-VN" w:eastAsia="vi-VN"/>
    </w:rPr>
  </w:style>
  <w:style w:type="character" w:customStyle="1" w:styleId="UnresolvedMention">
    <w:name w:val="Unresolved Mention"/>
    <w:basedOn w:val="DefaultParagraphFont"/>
    <w:uiPriority w:val="99"/>
    <w:semiHidden/>
    <w:unhideWhenUsed/>
    <w:rsid w:val="00003945"/>
    <w:rPr>
      <w:color w:val="605E5C"/>
      <w:shd w:val="clear" w:color="auto" w:fill="E1DFDD"/>
    </w:rPr>
  </w:style>
  <w:style w:type="character" w:styleId="FollowedHyperlink">
    <w:name w:val="FollowedHyperlink"/>
    <w:basedOn w:val="DefaultParagraphFont"/>
    <w:uiPriority w:val="99"/>
    <w:semiHidden/>
    <w:unhideWhenUsed/>
    <w:rsid w:val="00003945"/>
    <w:rPr>
      <w:color w:val="800080" w:themeColor="followedHyperlink"/>
      <w:u w:val="single"/>
    </w:rPr>
  </w:style>
  <w:style w:type="character" w:styleId="CommentReference">
    <w:name w:val="annotation reference"/>
    <w:basedOn w:val="DefaultParagraphFont"/>
    <w:uiPriority w:val="99"/>
    <w:semiHidden/>
    <w:unhideWhenUsed/>
    <w:rsid w:val="00FD3EAE"/>
    <w:rPr>
      <w:sz w:val="16"/>
      <w:szCs w:val="16"/>
    </w:rPr>
  </w:style>
  <w:style w:type="paragraph" w:styleId="CommentText">
    <w:name w:val="annotation text"/>
    <w:basedOn w:val="Normal"/>
    <w:link w:val="CommentTextChar"/>
    <w:uiPriority w:val="99"/>
    <w:unhideWhenUsed/>
    <w:rsid w:val="00FD3EAE"/>
    <w:pPr>
      <w:spacing w:line="240" w:lineRule="auto"/>
    </w:pPr>
    <w:rPr>
      <w:sz w:val="20"/>
      <w:szCs w:val="20"/>
    </w:rPr>
  </w:style>
  <w:style w:type="character" w:customStyle="1" w:styleId="CommentTextChar">
    <w:name w:val="Comment Text Char"/>
    <w:basedOn w:val="DefaultParagraphFont"/>
    <w:link w:val="CommentText"/>
    <w:uiPriority w:val="99"/>
    <w:rsid w:val="00FD3EA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D3EAE"/>
    <w:rPr>
      <w:b/>
      <w:bCs/>
    </w:rPr>
  </w:style>
  <w:style w:type="character" w:customStyle="1" w:styleId="CommentSubjectChar">
    <w:name w:val="Comment Subject Char"/>
    <w:basedOn w:val="CommentTextChar"/>
    <w:link w:val="CommentSubject"/>
    <w:uiPriority w:val="99"/>
    <w:semiHidden/>
    <w:rsid w:val="00FD3EAE"/>
    <w:rPr>
      <w:rFonts w:ascii="Times New Roman" w:hAnsi="Times New Roman"/>
      <w:b/>
      <w:bCs/>
    </w:rPr>
  </w:style>
  <w:style w:type="paragraph" w:customStyle="1" w:styleId="dieu">
    <w:name w:val="dieu"/>
    <w:basedOn w:val="Normal"/>
    <w:rsid w:val="00F77BCA"/>
    <w:pPr>
      <w:numPr>
        <w:numId w:val="47"/>
      </w:numPr>
      <w:tabs>
        <w:tab w:val="left" w:pos="900"/>
        <w:tab w:val="left" w:pos="2688"/>
      </w:tabs>
      <w:suppressAutoHyphens/>
      <w:spacing w:before="60" w:after="60" w:line="312" w:lineRule="auto"/>
      <w:ind w:leftChars="-1" w:left="-1" w:hangingChars="1" w:hanging="1"/>
      <w:jc w:val="both"/>
      <w:textDirection w:val="btLr"/>
      <w:textAlignment w:val="top"/>
      <w:outlineLvl w:val="0"/>
    </w:pPr>
    <w:rPr>
      <w:rFonts w:ascii="Calibri" w:eastAsia="Times New Roman" w:hAnsi="Calibri"/>
      <w:b/>
      <w:position w:val="-1"/>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uvienphapluat.vn/van-ban/the-thao-y-te/thong-tu-26-2021-tt-byt-sua-doi-thong-tu-41-2018-tt-byt-giam-sat-chat-luong-nuoc-497705.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Xay-dung-Do-thi/Quyet-dinh-1566-QD-TTg-chuong-trinh-quoc-gia-bao-dam-cap-nuoc-an-toan-2016-2025-319156.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uvienphapluat.vn/van-ban/the-thao-y-te/thong-tu-41-2018-tt-byt-quy-chuan-ky-thuat-quoc-gia-va-quy-dinh-kiem-tra-chat-luong-nuoc-sach-4035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419C7-BB1A-4E11-A890-77897F47516C}">
  <ds:schemaRefs>
    <ds:schemaRef ds:uri="http://schemas.microsoft.com/sharepoint/v3/contenttype/forms"/>
  </ds:schemaRefs>
</ds:datastoreItem>
</file>

<file path=customXml/itemProps2.xml><?xml version="1.0" encoding="utf-8"?>
<ds:datastoreItem xmlns:ds="http://schemas.openxmlformats.org/officeDocument/2006/customXml" ds:itemID="{99BDACB8-D424-453F-AA8F-4713836C4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F02D2F-D080-468C-8E6C-37EC6C6A47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65883E-B041-4FFF-8CFA-BE9DDE56A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3909</TotalTime>
  <Pages>43</Pages>
  <Words>13775</Words>
  <Characters>78524</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BỘ QUỐC PHÒNG</vt:lpstr>
    </vt:vector>
  </TitlesOfParts>
  <Company/>
  <LinksUpToDate>false</LinksUpToDate>
  <CharactersWithSpaces>92115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QUỐC PHÒNG</dc:title>
  <dc:creator>Admin</dc:creator>
  <cp:lastModifiedBy>Windows User</cp:lastModifiedBy>
  <cp:revision>311</cp:revision>
  <cp:lastPrinted>2024-12-26T01:11:00Z</cp:lastPrinted>
  <dcterms:created xsi:type="dcterms:W3CDTF">2023-05-26T11:13:00Z</dcterms:created>
  <dcterms:modified xsi:type="dcterms:W3CDTF">2024-12-26T01:41:00Z</dcterms:modified>
</cp:coreProperties>
</file>