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2" w:type="dxa"/>
        <w:tblInd w:w="-34" w:type="dxa"/>
        <w:tblLook w:val="01E0" w:firstRow="1" w:lastRow="1" w:firstColumn="1" w:lastColumn="1" w:noHBand="0" w:noVBand="0"/>
      </w:tblPr>
      <w:tblGrid>
        <w:gridCol w:w="3828"/>
        <w:gridCol w:w="5774"/>
      </w:tblGrid>
      <w:tr w:rsidR="003B4E7E" w:rsidRPr="00DE3111" w:rsidTr="003E16EB">
        <w:trPr>
          <w:trHeight w:val="670"/>
        </w:trPr>
        <w:tc>
          <w:tcPr>
            <w:tcW w:w="3828" w:type="dxa"/>
            <w:shd w:val="clear" w:color="auto" w:fill="auto"/>
          </w:tcPr>
          <w:p w:rsidR="003B4E7E" w:rsidRPr="00DE3111" w:rsidRDefault="000268BC" w:rsidP="00DB5581">
            <w:pPr>
              <w:pStyle w:val="Heading2"/>
            </w:pPr>
            <w:bookmarkStart w:id="0" w:name="_GoBack"/>
            <w:bookmarkEnd w:id="0"/>
            <w:r w:rsidRPr="00DE3111">
              <w:rPr>
                <w:noProof/>
              </w:rPr>
              <w:pict>
                <v:line id="Straight Connector 1" o:spid="_x0000_s1028" style="position:absolute;left:0;text-align:left;z-index:251657728;visibility:visible;mso-wrap-distance-top:-3e-5mm;mso-wrap-distance-bottom:-3e-5mm" from="47.15pt,19.05pt" to="126.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cM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"/>
              </w:pict>
            </w:r>
            <w:r w:rsidR="003B4E7E" w:rsidRPr="00DE3111">
              <w:t>BỘ KẾ HOẠCH VÀ ĐẦU TƯ</w:t>
            </w:r>
          </w:p>
        </w:tc>
        <w:tc>
          <w:tcPr>
            <w:tcW w:w="5774" w:type="dxa"/>
            <w:shd w:val="clear" w:color="auto" w:fill="auto"/>
          </w:tcPr>
          <w:p w:rsidR="003B4E7E" w:rsidRPr="00DE3111" w:rsidRDefault="003B4E7E" w:rsidP="00C422A1">
            <w:pPr>
              <w:jc w:val="center"/>
              <w:rPr>
                <w:b/>
                <w:sz w:val="26"/>
                <w:szCs w:val="26"/>
              </w:rPr>
            </w:pPr>
            <w:r w:rsidRPr="00DE3111">
              <w:rPr>
                <w:b/>
                <w:sz w:val="26"/>
                <w:szCs w:val="26"/>
              </w:rPr>
              <w:t>CỘNG HÒA XÃ HỘI CHỦ NGHĨA VIỆT NAM</w:t>
            </w:r>
          </w:p>
          <w:p w:rsidR="003B4E7E" w:rsidRPr="00DE3111" w:rsidRDefault="007254B0" w:rsidP="00C422A1">
            <w:pPr>
              <w:jc w:val="center"/>
              <w:rPr>
                <w:b/>
              </w:rPr>
            </w:pPr>
            <w:r w:rsidRPr="00DE3111">
              <w:rPr>
                <w:noProof/>
              </w:rPr>
              <w:pict>
                <v:line id="Straight Connector 2" o:spid="_x0000_s1027" style="position:absolute;left:0;text-align:left;z-index:251658752;visibility:visible;mso-wrap-distance-top:-3e-5mm;mso-wrap-distance-bottom:-3e-5mm" from="54.25pt,17.75pt" to="223.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Wm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"/>
              </w:pict>
            </w:r>
            <w:r w:rsidR="003B4E7E" w:rsidRPr="00DE3111">
              <w:rPr>
                <w:b/>
                <w:sz w:val="28"/>
                <w:szCs w:val="28"/>
              </w:rPr>
              <w:t>Độc lập - Tự do - Hạnh phúc</w:t>
            </w:r>
          </w:p>
        </w:tc>
      </w:tr>
      <w:tr w:rsidR="0052682F" w:rsidRPr="00DE3111" w:rsidTr="003E16EB">
        <w:trPr>
          <w:trHeight w:val="722"/>
        </w:trPr>
        <w:tc>
          <w:tcPr>
            <w:tcW w:w="3828" w:type="dxa"/>
            <w:shd w:val="clear" w:color="auto" w:fill="auto"/>
          </w:tcPr>
          <w:p w:rsidR="003B4E7E" w:rsidRPr="00DE3111" w:rsidRDefault="00D41E3B" w:rsidP="0052682F">
            <w:pPr>
              <w:spacing w:before="120" w:line="360" w:lineRule="atLeast"/>
              <w:jc w:val="center"/>
              <w:rPr>
                <w:b/>
              </w:rPr>
            </w:pPr>
            <w:r>
              <w:rPr>
                <w:sz w:val="28"/>
                <w:szCs w:val="28"/>
              </w:rPr>
              <w:t>Số: 6646</w:t>
            </w:r>
            <w:r w:rsidR="003B4E7E" w:rsidRPr="00DE3111">
              <w:rPr>
                <w:sz w:val="28"/>
                <w:szCs w:val="28"/>
              </w:rPr>
              <w:t>/BC-BKHĐT</w:t>
            </w:r>
          </w:p>
        </w:tc>
        <w:tc>
          <w:tcPr>
            <w:tcW w:w="5774" w:type="dxa"/>
            <w:shd w:val="clear" w:color="auto" w:fill="auto"/>
          </w:tcPr>
          <w:p w:rsidR="003B4E7E" w:rsidRPr="00DE3111" w:rsidRDefault="00043991" w:rsidP="0052682F">
            <w:pPr>
              <w:spacing w:before="120" w:line="360" w:lineRule="atLeast"/>
              <w:jc w:val="center"/>
              <w:rPr>
                <w:b/>
              </w:rPr>
            </w:pPr>
            <w:r>
              <w:rPr>
                <w:i/>
                <w:sz w:val="28"/>
                <w:szCs w:val="28"/>
              </w:rPr>
              <w:t>Hà Nội, ngày 20</w:t>
            </w:r>
            <w:r w:rsidR="0043183D" w:rsidRPr="00DE3111">
              <w:rPr>
                <w:i/>
                <w:sz w:val="28"/>
                <w:szCs w:val="28"/>
              </w:rPr>
              <w:t xml:space="preserve"> </w:t>
            </w:r>
            <w:r w:rsidR="003B4E7E" w:rsidRPr="00DE3111">
              <w:rPr>
                <w:i/>
                <w:sz w:val="28"/>
                <w:szCs w:val="28"/>
              </w:rPr>
              <w:t xml:space="preserve">tháng </w:t>
            </w:r>
            <w:r w:rsidR="00781784">
              <w:rPr>
                <w:i/>
                <w:sz w:val="28"/>
                <w:szCs w:val="28"/>
              </w:rPr>
              <w:t>8</w:t>
            </w:r>
            <w:r w:rsidR="0043183D" w:rsidRPr="00DE3111">
              <w:rPr>
                <w:i/>
                <w:sz w:val="28"/>
                <w:szCs w:val="28"/>
              </w:rPr>
              <w:t xml:space="preserve"> </w:t>
            </w:r>
            <w:r w:rsidR="003B4E7E" w:rsidRPr="00DE3111">
              <w:rPr>
                <w:i/>
                <w:sz w:val="28"/>
                <w:szCs w:val="28"/>
              </w:rPr>
              <w:t xml:space="preserve">năm </w:t>
            </w:r>
            <w:r w:rsidR="004B0919" w:rsidRPr="00DE3111">
              <w:rPr>
                <w:i/>
                <w:sz w:val="28"/>
                <w:szCs w:val="28"/>
              </w:rPr>
              <w:t>202</w:t>
            </w:r>
            <w:r w:rsidR="0052682F" w:rsidRPr="00DE3111">
              <w:rPr>
                <w:i/>
                <w:sz w:val="28"/>
                <w:szCs w:val="28"/>
              </w:rPr>
              <w:t>4</w:t>
            </w:r>
          </w:p>
        </w:tc>
      </w:tr>
    </w:tbl>
    <w:p w:rsidR="003022B2" w:rsidRPr="00DE3111" w:rsidRDefault="003022B2" w:rsidP="00BF5470">
      <w:pPr>
        <w:tabs>
          <w:tab w:val="left" w:pos="1980"/>
        </w:tabs>
        <w:spacing w:after="120"/>
        <w:jc w:val="center"/>
        <w:rPr>
          <w:b/>
          <w:sz w:val="2"/>
          <w:szCs w:val="16"/>
        </w:rPr>
      </w:pPr>
    </w:p>
    <w:p w:rsidR="004160A4" w:rsidRPr="00DE3111" w:rsidRDefault="004160A4" w:rsidP="004160A4">
      <w:pPr>
        <w:rPr>
          <w:sz w:val="20"/>
          <w:szCs w:val="20"/>
        </w:rPr>
      </w:pPr>
    </w:p>
    <w:p w:rsidR="003D5A07" w:rsidRPr="00DE3111" w:rsidRDefault="0052682F">
      <w:pPr>
        <w:pStyle w:val="Heading1"/>
        <w:spacing w:before="120" w:after="120"/>
        <w:jc w:val="center"/>
        <w:rPr>
          <w:rFonts w:ascii="Times New Roman" w:hAnsi="Times New Roman"/>
          <w:b/>
          <w:color w:val="auto"/>
          <w:sz w:val="28"/>
          <w:szCs w:val="28"/>
        </w:rPr>
      </w:pPr>
      <w:r w:rsidRPr="00DE3111">
        <w:rPr>
          <w:rFonts w:ascii="Times New Roman" w:hAnsi="Times New Roman"/>
          <w:b/>
          <w:color w:val="auto"/>
          <w:sz w:val="28"/>
          <w:szCs w:val="28"/>
        </w:rPr>
        <w:t>BÁO CÁO</w:t>
      </w:r>
    </w:p>
    <w:p w:rsidR="00F50723" w:rsidRPr="00DE3111" w:rsidRDefault="0052682F">
      <w:pPr>
        <w:pStyle w:val="Heading1"/>
        <w:spacing w:before="120" w:after="120"/>
        <w:jc w:val="center"/>
        <w:rPr>
          <w:rFonts w:ascii="Times New Roman" w:hAnsi="Times New Roman"/>
          <w:b/>
          <w:color w:val="auto"/>
          <w:sz w:val="28"/>
          <w:szCs w:val="28"/>
        </w:rPr>
      </w:pPr>
      <w:r w:rsidRPr="00DE3111">
        <w:rPr>
          <w:rFonts w:ascii="Times New Roman" w:hAnsi="Times New Roman"/>
          <w:b/>
          <w:color w:val="auto"/>
          <w:sz w:val="28"/>
          <w:szCs w:val="28"/>
          <w:lang w:val="en-US"/>
        </w:rPr>
        <w:t>Đánh giá tác động của chính sách</w:t>
      </w:r>
      <w:r w:rsidRPr="00DE3111">
        <w:rPr>
          <w:rFonts w:ascii="Times New Roman" w:hAnsi="Times New Roman"/>
          <w:b/>
          <w:color w:val="auto"/>
          <w:sz w:val="28"/>
          <w:szCs w:val="28"/>
          <w:lang w:val="en-US"/>
        </w:rPr>
        <w:br/>
        <w:t>trong xây dựng dự thảo Quyết định ban hành Bộ chỉ tiêu</w:t>
      </w:r>
      <w:r w:rsidRPr="00DE3111">
        <w:rPr>
          <w:rFonts w:ascii="Times New Roman" w:hAnsi="Times New Roman"/>
          <w:b/>
          <w:color w:val="auto"/>
          <w:sz w:val="28"/>
          <w:szCs w:val="28"/>
          <w:lang w:val="en-US"/>
        </w:rPr>
        <w:br/>
      </w:r>
      <w:r w:rsidRPr="00DE3111">
        <w:rPr>
          <w:rFonts w:ascii="Times New Roman Bold" w:eastAsia="Calibri" w:hAnsi="Times New Roman Bold"/>
          <w:bCs w:val="0"/>
          <w:color w:val="auto"/>
          <w:sz w:val="28"/>
          <w:szCs w:val="28"/>
          <w:lang w:val="pt-BR" w:eastAsia="en-US"/>
        </w:rPr>
        <w:t>giám sát, đánh giá về nông nghiệp, nông dân và nông thôn</w:t>
      </w:r>
    </w:p>
    <w:p w:rsidR="003C34E2" w:rsidRPr="00DE3111" w:rsidRDefault="0052682F">
      <w:r w:rsidRPr="00DE3111">
        <w:rPr>
          <w:noProof/>
          <w:sz w:val="28"/>
          <w:szCs w:val="28"/>
        </w:rPr>
        <w:pict>
          <v:line id="Straight Connector 4" o:spid="_x0000_s1026" style="position:absolute;z-index:251656704;visibility:visible;mso-wrap-distance-top:-3e-5mm;mso-wrap-distance-bottom:-3e-5mm" from="157.95pt,.55pt" to="30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Pv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"/>
        </w:pict>
      </w:r>
    </w:p>
    <w:p w:rsidR="003C34E2" w:rsidRPr="00DE3111" w:rsidRDefault="003C34E2"/>
    <w:p w:rsidR="00C422A1" w:rsidRPr="00DE3111" w:rsidRDefault="003C34E2" w:rsidP="007254B0">
      <w:pPr>
        <w:spacing w:before="120" w:after="120" w:line="276" w:lineRule="auto"/>
        <w:ind w:firstLine="720"/>
        <w:jc w:val="both"/>
        <w:rPr>
          <w:b/>
          <w:sz w:val="28"/>
          <w:szCs w:val="28"/>
        </w:rPr>
      </w:pPr>
      <w:r w:rsidRPr="00DE3111">
        <w:rPr>
          <w:b/>
          <w:sz w:val="28"/>
          <w:szCs w:val="28"/>
        </w:rPr>
        <w:t xml:space="preserve">I. XÁC ĐỊNH VẤN ĐỀ </w:t>
      </w:r>
    </w:p>
    <w:p w:rsidR="00473372" w:rsidRPr="00DE3111" w:rsidRDefault="00473372" w:rsidP="00A0295C">
      <w:pPr>
        <w:spacing w:before="120" w:after="120"/>
        <w:ind w:firstLine="720"/>
        <w:jc w:val="both"/>
        <w:rPr>
          <w:b/>
          <w:sz w:val="28"/>
          <w:szCs w:val="28"/>
        </w:rPr>
      </w:pPr>
      <w:r w:rsidRPr="00DE3111">
        <w:rPr>
          <w:b/>
          <w:sz w:val="28"/>
          <w:szCs w:val="28"/>
        </w:rPr>
        <w:t>1. Bối cảnh xây dựng chính sách</w:t>
      </w:r>
    </w:p>
    <w:p w:rsidR="00473372" w:rsidRPr="00473372" w:rsidRDefault="00473372" w:rsidP="00A0295C">
      <w:pPr>
        <w:spacing w:before="120" w:after="120"/>
        <w:ind w:firstLine="720"/>
        <w:jc w:val="both"/>
        <w:rPr>
          <w:sz w:val="28"/>
          <w:szCs w:val="28"/>
        </w:rPr>
      </w:pPr>
      <w:r w:rsidRPr="00DE3111">
        <w:rPr>
          <w:spacing w:val="3"/>
          <w:sz w:val="28"/>
          <w:szCs w:val="28"/>
          <w:shd w:val="clear" w:color="auto" w:fill="FFFFFF"/>
        </w:rPr>
        <w:t xml:space="preserve">Nghị quyết số 19-NQ/TW ngày 16/6/2022 của Ban Chấp hành Trung ương Đảng (Khóa XIII) về nông nghiệp, nông dân và nông thôn đến năm 2030, tầm nhìn đến 2045 (viết gọn Nghị quyết số 19-NQ/TW) </w:t>
      </w:r>
      <w:r w:rsidRPr="00473372">
        <w:rPr>
          <w:sz w:val="28"/>
          <w:szCs w:val="28"/>
        </w:rPr>
        <w:t>đã xác định rõ “Nông nghiệp, nông dân, nông thôn là ba thành tố có quan hệ mật thiết, gắn bó, không thể tách rời; có vai trò, vị trí rất quan trọng trong sự nghiệp đổi mới, xây dựng và bảo vệ Tổ quốc; là cơ sở, lực lượng to lớn trong phát triển kinh tế - xã hội, bảo vệ môi trường, thích ứng với biến đổi khí hậu, giữ vững ổn định chính trị, bảo đảm quốc phòng, an ninh, bảo tồn và phát huy giá trị văn hoá, con người Việt Nam, đáp ứng yêu cầu hội nhập quốc tế”.</w:t>
      </w:r>
      <w:r w:rsidRPr="00473372">
        <w:rPr>
          <w:i/>
          <w:sz w:val="28"/>
          <w:szCs w:val="28"/>
        </w:rPr>
        <w:t xml:space="preserve"> </w:t>
      </w:r>
      <w:r w:rsidRPr="00473372">
        <w:rPr>
          <w:sz w:val="28"/>
          <w:szCs w:val="28"/>
        </w:rPr>
        <w:t>Vì vậy, việc tập trung phát triển nông nghiệp, nông dân và nông thôn là một trong những nhiệm vụ hàng đầu trong quá trình phát triển đất nước theo hướng bền vững.</w:t>
      </w:r>
    </w:p>
    <w:p w:rsidR="00473372" w:rsidRPr="00473372" w:rsidRDefault="00473372" w:rsidP="00A0295C">
      <w:pPr>
        <w:spacing w:before="120" w:after="120"/>
        <w:ind w:firstLine="720"/>
        <w:jc w:val="both"/>
        <w:rPr>
          <w:sz w:val="28"/>
          <w:szCs w:val="28"/>
        </w:rPr>
      </w:pPr>
      <w:r w:rsidRPr="00473372">
        <w:rPr>
          <w:sz w:val="28"/>
          <w:szCs w:val="28"/>
        </w:rPr>
        <w:t xml:space="preserve">Với quan điểm nêu trên, Nghị quyết </w:t>
      </w:r>
      <w:r w:rsidR="00AD38B9" w:rsidRPr="00DE3111">
        <w:rPr>
          <w:sz w:val="28"/>
          <w:szCs w:val="28"/>
        </w:rPr>
        <w:t>số</w:t>
      </w:r>
      <w:r w:rsidR="00D97CF9">
        <w:rPr>
          <w:sz w:val="28"/>
          <w:szCs w:val="28"/>
        </w:rPr>
        <w:t xml:space="preserve"> </w:t>
      </w:r>
      <w:r w:rsidRPr="00473372">
        <w:rPr>
          <w:sz w:val="28"/>
          <w:szCs w:val="28"/>
        </w:rPr>
        <w:t>19-NQ/TW đã đưa ra 03 mục tiêu tổng quát:</w:t>
      </w:r>
    </w:p>
    <w:p w:rsidR="00473372" w:rsidRPr="00473372" w:rsidRDefault="00473372" w:rsidP="00A0295C">
      <w:pPr>
        <w:spacing w:before="120" w:after="120"/>
        <w:ind w:firstLine="720"/>
        <w:jc w:val="both"/>
        <w:rPr>
          <w:sz w:val="28"/>
          <w:szCs w:val="28"/>
        </w:rPr>
      </w:pPr>
      <w:r w:rsidRPr="00473372">
        <w:rPr>
          <w:sz w:val="28"/>
          <w:szCs w:val="28"/>
        </w:rPr>
        <w:t xml:space="preserve">- Nông dân và cư dân nông thôn có trình độ, đời sống vật chất và tinh thần ngày càng cao, làm chủ quá trình phát triển nông nghiệp, nông thôn. </w:t>
      </w:r>
    </w:p>
    <w:p w:rsidR="00473372" w:rsidRPr="00473372" w:rsidRDefault="00473372" w:rsidP="00A0295C">
      <w:pPr>
        <w:spacing w:before="120" w:after="120"/>
        <w:ind w:firstLine="720"/>
        <w:jc w:val="both"/>
        <w:rPr>
          <w:sz w:val="28"/>
          <w:szCs w:val="28"/>
        </w:rPr>
      </w:pPr>
      <w:r w:rsidRPr="00473372">
        <w:rPr>
          <w:sz w:val="28"/>
          <w:szCs w:val="28"/>
        </w:rPr>
        <w:t xml:space="preserve">- Nông nghiệp phát triển nhanh, bền vững, hiệu quả, bảo đảm vững chắc an ninh lương thực quốc gia, quy mô sản xuất hàng hoá nông sản ngày càng lớn, bảo đảm môi trường sinh thái, thích ứng với biến đổi khí hậu. </w:t>
      </w:r>
    </w:p>
    <w:p w:rsidR="00473372" w:rsidRPr="00473372" w:rsidRDefault="00473372" w:rsidP="00A0295C">
      <w:pPr>
        <w:spacing w:before="120" w:after="120"/>
        <w:ind w:firstLine="720"/>
        <w:jc w:val="both"/>
        <w:rPr>
          <w:sz w:val="28"/>
          <w:szCs w:val="28"/>
        </w:rPr>
      </w:pPr>
      <w:r w:rsidRPr="00473372">
        <w:rPr>
          <w:sz w:val="28"/>
          <w:szCs w:val="28"/>
        </w:rPr>
        <w:t>- Nông thôn phát triển toàn diện, có kết cấu hạ tầng kinh tế - xã hội đồng bộ, hiện đại, cơ cấu kinh tế và hình thức tổ chức sản xuất hợp lý, môi trường sống an toàn, lành mạnh, giàu bản sắc văn hoá dân tộc; an ninh chính trị, trật tự, an toàn xã hội được giữ vững; tổ chức Đảng và hệ thống chính trị ở cơ sở trong sạch, vững mạnh.</w:t>
      </w:r>
    </w:p>
    <w:p w:rsidR="00473372" w:rsidRPr="00473372" w:rsidRDefault="00473372" w:rsidP="00A0295C">
      <w:pPr>
        <w:spacing w:before="120" w:after="120"/>
        <w:ind w:firstLine="720"/>
        <w:jc w:val="both"/>
        <w:rPr>
          <w:sz w:val="28"/>
          <w:szCs w:val="28"/>
        </w:rPr>
      </w:pPr>
      <w:r w:rsidRPr="00DE3111">
        <w:rPr>
          <w:sz w:val="28"/>
          <w:szCs w:val="28"/>
        </w:rPr>
        <w:t>Đồng thời, N</w:t>
      </w:r>
      <w:r w:rsidRPr="00473372">
        <w:rPr>
          <w:sz w:val="28"/>
          <w:szCs w:val="28"/>
        </w:rPr>
        <w:t xml:space="preserve">ghị quyết </w:t>
      </w:r>
      <w:r w:rsidR="00AD38B9" w:rsidRPr="00DE3111">
        <w:rPr>
          <w:sz w:val="28"/>
          <w:szCs w:val="28"/>
        </w:rPr>
        <w:t xml:space="preserve">số </w:t>
      </w:r>
      <w:r w:rsidRPr="00473372">
        <w:rPr>
          <w:sz w:val="28"/>
          <w:szCs w:val="28"/>
        </w:rPr>
        <w:t>19-NQ/TW cũng đặt ra các mục tiêu cụ thể đến năm 2030:</w:t>
      </w:r>
    </w:p>
    <w:p w:rsidR="00473372" w:rsidRPr="00473372" w:rsidRDefault="00473372" w:rsidP="00A0295C">
      <w:pPr>
        <w:spacing w:before="120" w:after="120"/>
        <w:ind w:firstLine="720"/>
        <w:jc w:val="both"/>
        <w:rPr>
          <w:sz w:val="28"/>
          <w:szCs w:val="28"/>
        </w:rPr>
      </w:pPr>
      <w:r w:rsidRPr="00473372">
        <w:rPr>
          <w:sz w:val="28"/>
          <w:szCs w:val="28"/>
        </w:rPr>
        <w:lastRenderedPageBreak/>
        <w:t>- Tốc độ tăng trưởng GDP ngành nông nghiệp phấn đấu đạt bình quân khoảng 3%/năm; tăng năng suất lao động nông nghiệp bình quân từ 5,5 - 6%/năm.</w:t>
      </w:r>
    </w:p>
    <w:p w:rsidR="00473372" w:rsidRPr="00473372" w:rsidRDefault="00473372" w:rsidP="00A0295C">
      <w:pPr>
        <w:spacing w:before="120" w:after="120"/>
        <w:ind w:firstLine="720"/>
        <w:jc w:val="both"/>
        <w:rPr>
          <w:sz w:val="28"/>
          <w:szCs w:val="28"/>
        </w:rPr>
      </w:pPr>
      <w:r w:rsidRPr="00473372">
        <w:rPr>
          <w:sz w:val="28"/>
          <w:szCs w:val="28"/>
        </w:rPr>
        <w:t>- Tốc độ tăng trưởng công nghiệp, dịch vụ nông thôn phấn đấu đạt bình quân trên 10%/năm.</w:t>
      </w:r>
    </w:p>
    <w:p w:rsidR="00473372" w:rsidRPr="00473372" w:rsidRDefault="00473372" w:rsidP="00A0295C">
      <w:pPr>
        <w:spacing w:before="120" w:after="120"/>
        <w:ind w:firstLine="720"/>
        <w:jc w:val="both"/>
        <w:rPr>
          <w:sz w:val="28"/>
          <w:szCs w:val="28"/>
        </w:rPr>
      </w:pPr>
      <w:r w:rsidRPr="00473372">
        <w:rPr>
          <w:sz w:val="28"/>
          <w:szCs w:val="28"/>
        </w:rPr>
        <w:t>- Số xã đạt chuẩn nông thôn mới trên 90%, trong đó, phấn đấu 50% số xã đạt chuẩn nông thôn mới nâng cao; Số đơn vị cấp huyện đạt chuẩn nông thôn mới trên 70%, trong đó, phấn đấu 35% số đơn vị cấp huyện đạt chuẩn nông thôn mới nâng cao.</w:t>
      </w:r>
    </w:p>
    <w:p w:rsidR="00473372" w:rsidRPr="00473372" w:rsidRDefault="00473372" w:rsidP="00A0295C">
      <w:pPr>
        <w:spacing w:before="120" w:after="120"/>
        <w:ind w:firstLine="720"/>
        <w:jc w:val="both"/>
        <w:rPr>
          <w:sz w:val="28"/>
          <w:szCs w:val="28"/>
        </w:rPr>
      </w:pPr>
      <w:r w:rsidRPr="00473372">
        <w:rPr>
          <w:sz w:val="28"/>
          <w:szCs w:val="28"/>
        </w:rPr>
        <w:t>- Thu nhập bình quân của người dân nông thôn năm 2030 phấn đấu tăng gấp 2,5 - 3 lần so với năm 2020.</w:t>
      </w:r>
    </w:p>
    <w:p w:rsidR="00473372" w:rsidRPr="00473372" w:rsidRDefault="00473372" w:rsidP="00A0295C">
      <w:pPr>
        <w:spacing w:before="120" w:after="120"/>
        <w:ind w:firstLine="720"/>
        <w:jc w:val="both"/>
        <w:rPr>
          <w:spacing w:val="-8"/>
          <w:sz w:val="28"/>
          <w:szCs w:val="28"/>
        </w:rPr>
      </w:pPr>
      <w:r w:rsidRPr="00473372">
        <w:rPr>
          <w:spacing w:val="-8"/>
          <w:sz w:val="28"/>
          <w:szCs w:val="28"/>
        </w:rPr>
        <w:t>- Tỷ lệ hộ gia đình nông thôn được sử dụng nước sạch theo quy chuẩn đạt 80%.</w:t>
      </w:r>
    </w:p>
    <w:p w:rsidR="00473372" w:rsidRPr="00473372" w:rsidRDefault="00473372" w:rsidP="00A0295C">
      <w:pPr>
        <w:spacing w:before="120" w:after="120"/>
        <w:ind w:firstLine="720"/>
        <w:jc w:val="both"/>
        <w:rPr>
          <w:sz w:val="28"/>
          <w:szCs w:val="28"/>
        </w:rPr>
      </w:pPr>
      <w:r w:rsidRPr="00473372">
        <w:rPr>
          <w:sz w:val="28"/>
          <w:szCs w:val="28"/>
        </w:rPr>
        <w:t>- Tỷ trọng lao động nông nghiệp trong tổng lao động xã hội dưới 20%; bình quân hằng năm đào tạo nghề cho khoảng 1,5 triệu lao động nông thôn.</w:t>
      </w:r>
    </w:p>
    <w:p w:rsidR="00473372" w:rsidRPr="00473372" w:rsidRDefault="00473372" w:rsidP="00A0295C">
      <w:pPr>
        <w:spacing w:before="120" w:after="120"/>
        <w:ind w:firstLine="720"/>
        <w:jc w:val="both"/>
        <w:rPr>
          <w:sz w:val="28"/>
          <w:szCs w:val="28"/>
        </w:rPr>
      </w:pPr>
      <w:r w:rsidRPr="00473372">
        <w:rPr>
          <w:sz w:val="28"/>
          <w:szCs w:val="28"/>
        </w:rPr>
        <w:t>- Tỷ lệ che phủ rừng ổn định ở mức 42%; Nâng cao năng suất, chất lượng rừng; Tỷ lệ chất thải rắn sinh hoạt nông thôn được thu gom, xử lý theo quy định đạt 90%.</w:t>
      </w:r>
    </w:p>
    <w:p w:rsidR="00473372" w:rsidRPr="00473372" w:rsidRDefault="00473372" w:rsidP="00A0295C">
      <w:pPr>
        <w:spacing w:before="120" w:after="120"/>
        <w:ind w:firstLine="720"/>
        <w:jc w:val="both"/>
        <w:rPr>
          <w:sz w:val="28"/>
          <w:szCs w:val="28"/>
        </w:rPr>
      </w:pPr>
      <w:r w:rsidRPr="00473372">
        <w:rPr>
          <w:sz w:val="28"/>
          <w:szCs w:val="28"/>
        </w:rPr>
        <w:t xml:space="preserve">Trên cơ sở Nghị quyết </w:t>
      </w:r>
      <w:r w:rsidR="007331A7" w:rsidRPr="00DE3111">
        <w:rPr>
          <w:sz w:val="28"/>
          <w:szCs w:val="28"/>
        </w:rPr>
        <w:t xml:space="preserve">số </w:t>
      </w:r>
      <w:r w:rsidRPr="00473372">
        <w:rPr>
          <w:sz w:val="28"/>
          <w:szCs w:val="28"/>
        </w:rPr>
        <w:t>19-NQ/TW, ngày 27/</w:t>
      </w:r>
      <w:r w:rsidR="00AC3321">
        <w:rPr>
          <w:sz w:val="28"/>
          <w:szCs w:val="28"/>
        </w:rPr>
        <w:t>0</w:t>
      </w:r>
      <w:r w:rsidRPr="00473372">
        <w:rPr>
          <w:sz w:val="28"/>
          <w:szCs w:val="28"/>
        </w:rPr>
        <w:t xml:space="preserve">2/2023, Chính phủ đã ra Nghị quyết số 26/NQ-CP ban hành Chương trình hành động của Chính phủ thực hiện Nghị quyết </w:t>
      </w:r>
      <w:r w:rsidRPr="00DE3111">
        <w:rPr>
          <w:sz w:val="28"/>
          <w:szCs w:val="28"/>
        </w:rPr>
        <w:t xml:space="preserve">số </w:t>
      </w:r>
      <w:r w:rsidRPr="00473372">
        <w:rPr>
          <w:sz w:val="28"/>
          <w:szCs w:val="28"/>
        </w:rPr>
        <w:t xml:space="preserve">19-NQ/TW giao Bộ Kế hoạch và Đầu tư xây dựng trình Thủ tướng Chính phủ ban hành Bộ chỉ tiêu giám sát, đánh giá thực hiện Nghị quyết </w:t>
      </w:r>
      <w:r w:rsidR="00AD38B9" w:rsidRPr="00DE3111">
        <w:rPr>
          <w:sz w:val="28"/>
          <w:szCs w:val="28"/>
        </w:rPr>
        <w:t xml:space="preserve">số </w:t>
      </w:r>
      <w:r w:rsidRPr="00473372">
        <w:rPr>
          <w:sz w:val="28"/>
          <w:szCs w:val="28"/>
        </w:rPr>
        <w:t xml:space="preserve">19-NQ/TW. </w:t>
      </w:r>
    </w:p>
    <w:p w:rsidR="00473372" w:rsidRPr="00473372" w:rsidRDefault="00473372" w:rsidP="00A0295C">
      <w:pPr>
        <w:shd w:val="clear" w:color="auto" w:fill="FFFFFF"/>
        <w:spacing w:before="120" w:after="120"/>
        <w:ind w:firstLine="720"/>
        <w:jc w:val="both"/>
        <w:rPr>
          <w:bCs/>
          <w:i/>
          <w:sz w:val="28"/>
          <w:szCs w:val="28"/>
          <w:lang w:val="x-none" w:eastAsia="x-none"/>
        </w:rPr>
      </w:pPr>
      <w:r w:rsidRPr="00DE3111">
        <w:rPr>
          <w:bCs/>
          <w:sz w:val="28"/>
          <w:szCs w:val="28"/>
          <w:lang w:val="x-none" w:eastAsia="x-none"/>
        </w:rPr>
        <w:t xml:space="preserve">Khoản 10 Điều 3 Luật Thống kê quy định: </w:t>
      </w:r>
      <w:r w:rsidRPr="00DE3111">
        <w:rPr>
          <w:bCs/>
          <w:i/>
          <w:sz w:val="28"/>
          <w:szCs w:val="28"/>
          <w:lang w:val="x-none" w:eastAsia="x-none"/>
        </w:rPr>
        <w:t>“</w:t>
      </w:r>
      <w:r w:rsidRPr="00473372">
        <w:rPr>
          <w:bCs/>
          <w:i/>
          <w:sz w:val="28"/>
          <w:szCs w:val="28"/>
          <w:lang w:val="x-none" w:eastAsia="x-none"/>
        </w:rPr>
        <w:t>Hệ thống chỉ tiêu thống kê gồm danh mục và nội dung chỉ tiêu thống kê. Danh mục chỉ tiêu thống kê gồm mã số, nhóm, tên chỉ tiêu. Nội dung chỉ tiêu thống kê gồm khái niệm, phương pháp tính, phân tổ chủ yếu, kỳ công bố, nguồn số liệu của chỉ tiêu thống kê và cơ quan chịu trách nhiệm thu thập, tổng hợp</w:t>
      </w:r>
      <w:r w:rsidRPr="00DE3111">
        <w:rPr>
          <w:bCs/>
          <w:i/>
          <w:sz w:val="28"/>
          <w:szCs w:val="28"/>
          <w:lang w:val="x-none" w:eastAsia="x-none"/>
        </w:rPr>
        <w:t>”</w:t>
      </w:r>
      <w:r w:rsidRPr="00473372">
        <w:rPr>
          <w:bCs/>
          <w:i/>
          <w:sz w:val="28"/>
          <w:szCs w:val="28"/>
          <w:lang w:val="x-none" w:eastAsia="x-none"/>
        </w:rPr>
        <w:t>.</w:t>
      </w:r>
    </w:p>
    <w:p w:rsidR="00473372" w:rsidRPr="00DE3111" w:rsidRDefault="00AD38B9" w:rsidP="00A0295C">
      <w:pPr>
        <w:spacing w:before="120" w:after="120"/>
        <w:ind w:firstLine="720"/>
        <w:jc w:val="both"/>
        <w:rPr>
          <w:b/>
          <w:i/>
          <w:sz w:val="28"/>
          <w:szCs w:val="28"/>
        </w:rPr>
      </w:pPr>
      <w:r w:rsidRPr="00DE3111">
        <w:rPr>
          <w:sz w:val="28"/>
          <w:szCs w:val="28"/>
          <w:shd w:val="clear" w:color="auto" w:fill="FFFFFF"/>
        </w:rPr>
        <w:t>Theo đ</w:t>
      </w:r>
      <w:r w:rsidR="00473372" w:rsidRPr="00DE3111">
        <w:rPr>
          <w:sz w:val="28"/>
          <w:szCs w:val="28"/>
          <w:shd w:val="clear" w:color="auto" w:fill="FFFFFF"/>
        </w:rPr>
        <w:t xml:space="preserve">iểm b </w:t>
      </w:r>
      <w:r w:rsidRPr="00DE3111">
        <w:rPr>
          <w:sz w:val="28"/>
          <w:szCs w:val="28"/>
          <w:shd w:val="clear" w:color="auto" w:fill="FFFFFF"/>
        </w:rPr>
        <w:t>k</w:t>
      </w:r>
      <w:r w:rsidR="00473372" w:rsidRPr="00DE3111">
        <w:rPr>
          <w:sz w:val="28"/>
          <w:szCs w:val="28"/>
          <w:shd w:val="clear" w:color="auto" w:fill="FFFFFF"/>
        </w:rPr>
        <w:t xml:space="preserve">hoản 1 Điều 10 Nghị định số 94/2016/NĐ-CP ngày 01/7/2016 của Chính phủ </w:t>
      </w:r>
      <w:r w:rsidRPr="00DE3111">
        <w:rPr>
          <w:sz w:val="28"/>
          <w:szCs w:val="28"/>
          <w:shd w:val="clear" w:color="auto" w:fill="FFFFFF"/>
        </w:rPr>
        <w:t>quy định chi tiết và hướng dẫn thi hành một số Điều của Luật Thống kê</w:t>
      </w:r>
      <w:r w:rsidR="00473372" w:rsidRPr="00DE3111">
        <w:rPr>
          <w:sz w:val="28"/>
          <w:szCs w:val="28"/>
          <w:shd w:val="clear" w:color="auto" w:fill="FFFFFF"/>
        </w:rPr>
        <w:t xml:space="preserve">: </w:t>
      </w:r>
      <w:r w:rsidR="00473372" w:rsidRPr="00DE3111">
        <w:rPr>
          <w:i/>
          <w:sz w:val="28"/>
          <w:szCs w:val="28"/>
          <w:shd w:val="clear" w:color="auto" w:fill="FFFFFF"/>
        </w:rPr>
        <w:t>“Hệ thống chỉ tiêu thống kê bộ, ngành liên quan đến nhiều ngành, nhiều lĩnh vực, liên kết vùng gồm các chỉ tiêu thống kê có tính chất tổng hợp, đa ngành, đa lĩnh vực, phục vụ đánh giá, giám sát việc thực hiện pháp luật chuyên ngành, chiến l</w:t>
      </w:r>
      <w:r w:rsidR="00AC3321">
        <w:rPr>
          <w:i/>
          <w:sz w:val="28"/>
          <w:szCs w:val="28"/>
          <w:shd w:val="clear" w:color="auto" w:fill="FFFFFF"/>
        </w:rPr>
        <w:t>ược, chính sách, chương trình, m</w:t>
      </w:r>
      <w:r w:rsidR="00473372" w:rsidRPr="00DE3111">
        <w:rPr>
          <w:i/>
          <w:sz w:val="28"/>
          <w:szCs w:val="28"/>
          <w:shd w:val="clear" w:color="auto" w:fill="FFFFFF"/>
        </w:rPr>
        <w:t>ục tiêu quốc gia</w:t>
      </w:r>
      <w:r w:rsidRPr="00DE3111">
        <w:rPr>
          <w:i/>
          <w:sz w:val="28"/>
          <w:szCs w:val="28"/>
          <w:shd w:val="clear" w:color="auto" w:fill="FFFFFF"/>
        </w:rPr>
        <w:t>”</w:t>
      </w:r>
      <w:r w:rsidR="00473372" w:rsidRPr="00DE3111">
        <w:rPr>
          <w:i/>
          <w:sz w:val="28"/>
          <w:szCs w:val="28"/>
          <w:shd w:val="clear" w:color="auto" w:fill="FFFFFF"/>
        </w:rPr>
        <w:t>.</w:t>
      </w:r>
    </w:p>
    <w:p w:rsidR="00C422A1" w:rsidRPr="00DE3111" w:rsidRDefault="00C61B37" w:rsidP="00A0295C">
      <w:pPr>
        <w:suppressAutoHyphens/>
        <w:spacing w:before="120" w:after="120"/>
        <w:ind w:firstLine="720"/>
        <w:jc w:val="both"/>
        <w:rPr>
          <w:b/>
          <w:sz w:val="28"/>
          <w:szCs w:val="28"/>
          <w:lang w:eastAsia="zh-CN"/>
        </w:rPr>
      </w:pPr>
      <w:r w:rsidRPr="00DE3111">
        <w:rPr>
          <w:b/>
          <w:sz w:val="28"/>
          <w:szCs w:val="28"/>
          <w:lang w:eastAsia="zh-CN"/>
        </w:rPr>
        <w:t>2. Mục tiêu xây dựng chính sách</w:t>
      </w:r>
    </w:p>
    <w:p w:rsidR="00C422A1" w:rsidRPr="00DE3111" w:rsidRDefault="00C61B37" w:rsidP="00A0295C">
      <w:pPr>
        <w:suppressAutoHyphens/>
        <w:spacing w:before="120" w:after="120"/>
        <w:ind w:firstLine="720"/>
        <w:jc w:val="both"/>
        <w:rPr>
          <w:b/>
          <w:sz w:val="28"/>
          <w:szCs w:val="28"/>
          <w:lang w:eastAsia="zh-CN"/>
        </w:rPr>
      </w:pPr>
      <w:r w:rsidRPr="00DE3111">
        <w:rPr>
          <w:b/>
          <w:sz w:val="28"/>
          <w:szCs w:val="28"/>
          <w:lang w:eastAsia="zh-CN"/>
        </w:rPr>
        <w:t>2.1. Mục tiêu chung</w:t>
      </w:r>
    </w:p>
    <w:p w:rsidR="0048446B" w:rsidRPr="00DE3111" w:rsidRDefault="00C61B37" w:rsidP="00A0295C">
      <w:pPr>
        <w:spacing w:before="120" w:after="120"/>
        <w:ind w:firstLine="720"/>
        <w:jc w:val="both"/>
        <w:rPr>
          <w:sz w:val="28"/>
          <w:szCs w:val="28"/>
        </w:rPr>
      </w:pPr>
      <w:r w:rsidRPr="00DE3111">
        <w:rPr>
          <w:sz w:val="28"/>
          <w:szCs w:val="28"/>
          <w:lang w:eastAsia="zh-CN"/>
        </w:rPr>
        <w:t xml:space="preserve">Mục tiêu của việc </w:t>
      </w:r>
      <w:r w:rsidR="00C472C6" w:rsidRPr="00DE3111">
        <w:rPr>
          <w:sz w:val="28"/>
          <w:szCs w:val="28"/>
          <w:lang w:eastAsia="zh-CN"/>
        </w:rPr>
        <w:t xml:space="preserve">xây dựng </w:t>
      </w:r>
      <w:r w:rsidR="001473D8" w:rsidRPr="00DE3111">
        <w:rPr>
          <w:sz w:val="28"/>
          <w:szCs w:val="28"/>
          <w:lang w:eastAsia="zh-CN"/>
        </w:rPr>
        <w:t xml:space="preserve">Quyết </w:t>
      </w:r>
      <w:r w:rsidR="00C472C6" w:rsidRPr="00DE3111">
        <w:rPr>
          <w:sz w:val="28"/>
          <w:szCs w:val="28"/>
          <w:lang w:eastAsia="zh-CN"/>
        </w:rPr>
        <w:t xml:space="preserve">định </w:t>
      </w:r>
      <w:r w:rsidR="001473D8" w:rsidRPr="00DE3111">
        <w:rPr>
          <w:sz w:val="28"/>
          <w:szCs w:val="28"/>
          <w:lang w:eastAsia="zh-CN"/>
        </w:rPr>
        <w:t>ban hành Bộ chỉ tiêu giám sát, đánh giá về nông nghiệp, nông dân và nông thôn</w:t>
      </w:r>
      <w:r w:rsidR="00C472C6" w:rsidRPr="00DE3111">
        <w:rPr>
          <w:sz w:val="28"/>
          <w:szCs w:val="28"/>
          <w:lang w:eastAsia="zh-CN"/>
        </w:rPr>
        <w:t xml:space="preserve"> </w:t>
      </w:r>
      <w:r w:rsidR="006A44FD" w:rsidRPr="00DE3111">
        <w:rPr>
          <w:sz w:val="28"/>
          <w:szCs w:val="28"/>
          <w:lang w:eastAsia="zh-CN"/>
        </w:rPr>
        <w:t>(</w:t>
      </w:r>
      <w:r w:rsidR="001473D8" w:rsidRPr="00DE3111">
        <w:rPr>
          <w:sz w:val="28"/>
          <w:szCs w:val="28"/>
        </w:rPr>
        <w:t>sau đây viết gọn là dự thảo Quyết định)</w:t>
      </w:r>
      <w:r w:rsidR="006A44FD" w:rsidRPr="00DE3111">
        <w:rPr>
          <w:sz w:val="28"/>
          <w:szCs w:val="28"/>
          <w:lang w:eastAsia="zh-CN"/>
        </w:rPr>
        <w:t xml:space="preserve"> </w:t>
      </w:r>
      <w:r w:rsidR="0048446B" w:rsidRPr="00DE3111">
        <w:rPr>
          <w:sz w:val="28"/>
          <w:szCs w:val="28"/>
          <w:lang w:eastAsia="zh-CN"/>
        </w:rPr>
        <w:t xml:space="preserve">nhằm </w:t>
      </w:r>
      <w:r w:rsidR="00B91F2A" w:rsidRPr="00DE3111">
        <w:rPr>
          <w:sz w:val="28"/>
          <w:szCs w:val="28"/>
          <w:lang w:eastAsia="zh-CN"/>
        </w:rPr>
        <w:t>h</w:t>
      </w:r>
      <w:r w:rsidR="00B91F2A" w:rsidRPr="00DE3111">
        <w:rPr>
          <w:sz w:val="28"/>
          <w:szCs w:val="28"/>
        </w:rPr>
        <w:t>ình thành khung pháp lý cần thiết để thu thập đầy đủ</w:t>
      </w:r>
      <w:r w:rsidR="00B91F2A" w:rsidRPr="00DE3111">
        <w:rPr>
          <w:sz w:val="28"/>
          <w:szCs w:val="28"/>
          <w:lang w:val="vi-VN"/>
        </w:rPr>
        <w:t xml:space="preserve">, </w:t>
      </w:r>
      <w:r w:rsidR="00B91F2A" w:rsidRPr="00DE3111">
        <w:rPr>
          <w:sz w:val="28"/>
          <w:szCs w:val="28"/>
        </w:rPr>
        <w:t xml:space="preserve">kịp thời, </w:t>
      </w:r>
      <w:r w:rsidR="00B91F2A" w:rsidRPr="00DE3111">
        <w:rPr>
          <w:sz w:val="28"/>
          <w:szCs w:val="28"/>
          <w:lang w:val="vi-VN"/>
        </w:rPr>
        <w:t>đ</w:t>
      </w:r>
      <w:r w:rsidR="00B91F2A" w:rsidRPr="00DE3111">
        <w:rPr>
          <w:sz w:val="28"/>
          <w:szCs w:val="28"/>
        </w:rPr>
        <w:t>ồ</w:t>
      </w:r>
      <w:r w:rsidR="00B91F2A" w:rsidRPr="00DE3111">
        <w:rPr>
          <w:sz w:val="28"/>
          <w:szCs w:val="28"/>
          <w:lang w:val="vi-VN"/>
        </w:rPr>
        <w:t>ng bộ,</w:t>
      </w:r>
      <w:r w:rsidR="00B91F2A" w:rsidRPr="00DE3111">
        <w:rPr>
          <w:sz w:val="28"/>
          <w:szCs w:val="28"/>
        </w:rPr>
        <w:t xml:space="preserve"> hiệu quả và đáp ứng nhu cầu thông tin thống kê </w:t>
      </w:r>
      <w:r w:rsidR="0048446B" w:rsidRPr="00DE3111">
        <w:rPr>
          <w:sz w:val="28"/>
          <w:szCs w:val="28"/>
          <w:lang w:eastAsia="zh-CN"/>
        </w:rPr>
        <w:t>g</w:t>
      </w:r>
      <w:r w:rsidR="0048446B" w:rsidRPr="00DE3111">
        <w:rPr>
          <w:sz w:val="28"/>
          <w:szCs w:val="28"/>
        </w:rPr>
        <w:t xml:space="preserve">iám sát, đánh giá thực hiện Nghị quyết số 19-NQ/TW. </w:t>
      </w:r>
    </w:p>
    <w:p w:rsidR="00C422A1" w:rsidRPr="00DE3111" w:rsidRDefault="00C61B37" w:rsidP="005C6445">
      <w:pPr>
        <w:suppressAutoHyphens/>
        <w:spacing w:before="120" w:after="120" w:line="252" w:lineRule="auto"/>
        <w:ind w:firstLine="720"/>
        <w:jc w:val="both"/>
        <w:rPr>
          <w:b/>
          <w:sz w:val="28"/>
          <w:szCs w:val="28"/>
          <w:lang w:eastAsia="zh-CN"/>
        </w:rPr>
      </w:pPr>
      <w:r w:rsidRPr="00DE3111">
        <w:rPr>
          <w:b/>
          <w:sz w:val="28"/>
          <w:szCs w:val="28"/>
          <w:lang w:eastAsia="zh-CN"/>
        </w:rPr>
        <w:t>2.2. Mục tiêu cụ thể</w:t>
      </w:r>
    </w:p>
    <w:p w:rsidR="00B91F2A" w:rsidRPr="00DE3111" w:rsidRDefault="00B91F2A" w:rsidP="005C6445">
      <w:pPr>
        <w:suppressAutoHyphens/>
        <w:spacing w:before="120" w:after="120" w:line="252" w:lineRule="auto"/>
        <w:ind w:firstLine="720"/>
        <w:jc w:val="both"/>
        <w:rPr>
          <w:sz w:val="28"/>
          <w:szCs w:val="28"/>
          <w:lang w:eastAsia="zh-CN"/>
        </w:rPr>
      </w:pPr>
      <w:r w:rsidRPr="00AC3321">
        <w:rPr>
          <w:sz w:val="28"/>
          <w:szCs w:val="28"/>
          <w:lang w:eastAsia="zh-CN"/>
        </w:rPr>
        <w:t>-</w:t>
      </w:r>
      <w:r w:rsidRPr="00DE3111">
        <w:rPr>
          <w:b/>
          <w:sz w:val="28"/>
          <w:szCs w:val="28"/>
          <w:lang w:eastAsia="zh-CN"/>
        </w:rPr>
        <w:t xml:space="preserve"> </w:t>
      </w:r>
      <w:r w:rsidRPr="00DE3111">
        <w:rPr>
          <w:sz w:val="28"/>
          <w:szCs w:val="28"/>
          <w:lang w:eastAsia="zh-CN"/>
        </w:rPr>
        <w:t>Quy định các chỉ tiêu thống kê phản ánh toàn diện,</w:t>
      </w:r>
      <w:r w:rsidRPr="00DE3111">
        <w:rPr>
          <w:sz w:val="28"/>
          <w:szCs w:val="28"/>
        </w:rPr>
        <w:t xml:space="preserve"> khách quan, thực chất tình hình phát triển </w:t>
      </w:r>
      <w:r w:rsidRPr="00DE3111">
        <w:rPr>
          <w:sz w:val="28"/>
          <w:szCs w:val="28"/>
          <w:lang w:eastAsia="zh-CN"/>
        </w:rPr>
        <w:t>nông nghiệp, nông dân và nông thôn.</w:t>
      </w:r>
    </w:p>
    <w:p w:rsidR="00B91F2A" w:rsidRPr="00DE3111" w:rsidRDefault="00B91F2A" w:rsidP="005C6445">
      <w:pPr>
        <w:suppressAutoHyphens/>
        <w:spacing w:before="120" w:after="120" w:line="252" w:lineRule="auto"/>
        <w:ind w:firstLine="720"/>
        <w:jc w:val="both"/>
        <w:rPr>
          <w:sz w:val="28"/>
          <w:szCs w:val="28"/>
          <w:lang w:eastAsia="zh-CN"/>
        </w:rPr>
      </w:pPr>
      <w:r w:rsidRPr="00DE3111">
        <w:rPr>
          <w:sz w:val="28"/>
          <w:szCs w:val="28"/>
          <w:lang w:eastAsia="zh-CN"/>
        </w:rPr>
        <w:t xml:space="preserve">- Chuẩn hóa nội dung các chỉ tiêu thống kê về nông nghiệp, nông dân và nông thôn bảo đảm tính khoa học, </w:t>
      </w:r>
      <w:r w:rsidR="00425A9C" w:rsidRPr="00DE3111">
        <w:rPr>
          <w:sz w:val="28"/>
          <w:szCs w:val="28"/>
          <w:lang w:eastAsia="zh-CN"/>
        </w:rPr>
        <w:t xml:space="preserve">thống nhất và </w:t>
      </w:r>
      <w:r w:rsidRPr="00DE3111">
        <w:rPr>
          <w:sz w:val="28"/>
          <w:szCs w:val="28"/>
          <w:lang w:eastAsia="zh-CN"/>
        </w:rPr>
        <w:t>khả thi nhằm thực hiện đồng bộ trong thực tiễn</w:t>
      </w:r>
      <w:r w:rsidR="00425A9C" w:rsidRPr="00DE3111">
        <w:rPr>
          <w:sz w:val="28"/>
          <w:szCs w:val="28"/>
          <w:lang w:eastAsia="zh-CN"/>
        </w:rPr>
        <w:t>.</w:t>
      </w:r>
    </w:p>
    <w:p w:rsidR="00425A9C" w:rsidRPr="00DE3111" w:rsidRDefault="00425A9C" w:rsidP="005C6445">
      <w:pPr>
        <w:suppressAutoHyphens/>
        <w:spacing w:before="120" w:after="120" w:line="252" w:lineRule="auto"/>
        <w:ind w:firstLine="720"/>
        <w:jc w:val="both"/>
        <w:rPr>
          <w:sz w:val="28"/>
          <w:szCs w:val="28"/>
          <w:lang w:eastAsia="zh-CN"/>
        </w:rPr>
      </w:pPr>
      <w:r w:rsidRPr="00DE3111">
        <w:rPr>
          <w:sz w:val="28"/>
          <w:szCs w:val="28"/>
          <w:lang w:eastAsia="zh-CN"/>
        </w:rPr>
        <w:t>- Nâng cao vai trò, trách nhiệm và sự phối hợp của cơ quan thống kê trung ương và Bộ, ngành, cơ quan, đơn vị liên quan trong việc biên soạn, công bố và giải trình số liệu các chỉ tiêu thống kê về nông nghiệp, nông dân và nông thôn.</w:t>
      </w:r>
    </w:p>
    <w:p w:rsidR="003C34E2" w:rsidRPr="00DE3111" w:rsidRDefault="003C34E2" w:rsidP="005C6445">
      <w:pPr>
        <w:spacing w:before="120" w:after="120" w:line="252" w:lineRule="auto"/>
        <w:ind w:firstLine="720"/>
        <w:jc w:val="both"/>
        <w:rPr>
          <w:b/>
          <w:sz w:val="28"/>
          <w:szCs w:val="28"/>
        </w:rPr>
      </w:pPr>
      <w:r w:rsidRPr="00DE3111">
        <w:rPr>
          <w:b/>
          <w:sz w:val="28"/>
          <w:szCs w:val="28"/>
        </w:rPr>
        <w:t xml:space="preserve">II. ĐÁNH GIÁ TÁC ĐỘNG </w:t>
      </w:r>
      <w:r w:rsidR="0052682F" w:rsidRPr="00DE3111">
        <w:rPr>
          <w:b/>
          <w:sz w:val="28"/>
          <w:szCs w:val="28"/>
        </w:rPr>
        <w:t xml:space="preserve">CỦA </w:t>
      </w:r>
      <w:r w:rsidRPr="00DE3111">
        <w:rPr>
          <w:b/>
          <w:sz w:val="28"/>
          <w:szCs w:val="28"/>
        </w:rPr>
        <w:t>CHÍNH SÁCH</w:t>
      </w:r>
    </w:p>
    <w:p w:rsidR="007836C7" w:rsidRPr="00DE3111" w:rsidRDefault="007836C7" w:rsidP="005C6445">
      <w:pPr>
        <w:spacing w:before="120" w:after="120" w:line="252" w:lineRule="auto"/>
        <w:ind w:firstLine="720"/>
        <w:jc w:val="both"/>
        <w:rPr>
          <w:sz w:val="28"/>
          <w:szCs w:val="28"/>
        </w:rPr>
      </w:pPr>
      <w:r w:rsidRPr="00DE3111">
        <w:rPr>
          <w:sz w:val="28"/>
          <w:szCs w:val="28"/>
        </w:rPr>
        <w:t xml:space="preserve">Theo quy định của Luật </w:t>
      </w:r>
      <w:r w:rsidR="0082560D" w:rsidRPr="00DE3111">
        <w:rPr>
          <w:sz w:val="28"/>
          <w:szCs w:val="28"/>
        </w:rPr>
        <w:t xml:space="preserve">Ban </w:t>
      </w:r>
      <w:r w:rsidRPr="00DE3111">
        <w:rPr>
          <w:sz w:val="28"/>
          <w:szCs w:val="28"/>
        </w:rPr>
        <w:t xml:space="preserve">hành văn bản quy phạm pháp luật thì trách nhiệm của cơ quan đề nghị xây dựng </w:t>
      </w:r>
      <w:r w:rsidR="00425A9C" w:rsidRPr="00DE3111">
        <w:rPr>
          <w:sz w:val="28"/>
          <w:szCs w:val="28"/>
        </w:rPr>
        <w:t>Quyết</w:t>
      </w:r>
      <w:r w:rsidRPr="00DE3111">
        <w:rPr>
          <w:sz w:val="28"/>
          <w:szCs w:val="28"/>
        </w:rPr>
        <w:t xml:space="preserve"> định cần xây dựng nội dung của chính sách và đánh giá tác động của chính sách trong đề nghị xây dựng </w:t>
      </w:r>
      <w:r w:rsidR="00425A9C" w:rsidRPr="00DE3111">
        <w:rPr>
          <w:sz w:val="28"/>
          <w:szCs w:val="28"/>
        </w:rPr>
        <w:t xml:space="preserve">Quyết </w:t>
      </w:r>
      <w:r w:rsidRPr="00DE3111">
        <w:rPr>
          <w:sz w:val="28"/>
          <w:szCs w:val="28"/>
        </w:rPr>
        <w:t xml:space="preserve">định mà thực chất là đánh giá tính khả thi và viết báo cáo đánh giá tác động của dự thảo </w:t>
      </w:r>
      <w:r w:rsidR="000D6F15" w:rsidRPr="00DE3111">
        <w:rPr>
          <w:sz w:val="28"/>
          <w:szCs w:val="28"/>
        </w:rPr>
        <w:t>Quyết</w:t>
      </w:r>
      <w:r w:rsidRPr="00DE3111">
        <w:rPr>
          <w:sz w:val="28"/>
          <w:szCs w:val="28"/>
        </w:rPr>
        <w:t xml:space="preserve"> định. Nội dung của báo cáo đánh giá tác động phải nêu rõ các vấn đề cần giải quyết và các </w:t>
      </w:r>
      <w:r w:rsidR="00636574">
        <w:rPr>
          <w:sz w:val="28"/>
          <w:szCs w:val="28"/>
        </w:rPr>
        <w:t>giải pháp đối với từng vấn đề</w:t>
      </w:r>
      <w:r w:rsidRPr="00DE3111">
        <w:rPr>
          <w:sz w:val="28"/>
          <w:szCs w:val="28"/>
        </w:rPr>
        <w:t xml:space="preserve">; chi phí, lợi ích của các giải pháp; so sánh chi phí, lợi ích của các giải pháp. </w:t>
      </w:r>
    </w:p>
    <w:p w:rsidR="007836C7" w:rsidRPr="00DE3111" w:rsidRDefault="007836C7" w:rsidP="005C6445">
      <w:pPr>
        <w:spacing w:before="120" w:after="120" w:line="252" w:lineRule="auto"/>
        <w:ind w:firstLine="720"/>
        <w:jc w:val="both"/>
        <w:rPr>
          <w:sz w:val="28"/>
          <w:szCs w:val="28"/>
        </w:rPr>
      </w:pPr>
      <w:r w:rsidRPr="00DE3111">
        <w:rPr>
          <w:sz w:val="28"/>
          <w:szCs w:val="28"/>
        </w:rPr>
        <w:t xml:space="preserve">Nhằm cung cấp đầy đủ các thông tin làm cơ sở cho việc xây dựng dự thảo </w:t>
      </w:r>
      <w:r w:rsidR="000D6F15" w:rsidRPr="00DE3111">
        <w:rPr>
          <w:sz w:val="28"/>
          <w:szCs w:val="28"/>
        </w:rPr>
        <w:t>Quyết</w:t>
      </w:r>
      <w:r w:rsidRPr="00DE3111">
        <w:rPr>
          <w:sz w:val="28"/>
          <w:szCs w:val="28"/>
        </w:rPr>
        <w:t xml:space="preserve"> định đáp ứng được với yêu cầu chung, việc đánh giá tác động của dự thảo </w:t>
      </w:r>
      <w:r w:rsidR="000D6F15" w:rsidRPr="00DE3111">
        <w:rPr>
          <w:sz w:val="28"/>
          <w:szCs w:val="28"/>
        </w:rPr>
        <w:t xml:space="preserve">Quyết </w:t>
      </w:r>
      <w:r w:rsidRPr="00DE3111">
        <w:rPr>
          <w:sz w:val="28"/>
          <w:szCs w:val="28"/>
        </w:rPr>
        <w:t xml:space="preserve">định (RIA) sẽ góp phần nêu rõ các vấn đề cần giải quyết và các giải pháp đối với từng vấn đề. </w:t>
      </w:r>
    </w:p>
    <w:p w:rsidR="007836C7" w:rsidRPr="00DE3111" w:rsidRDefault="007836C7" w:rsidP="005C6445">
      <w:pPr>
        <w:spacing w:before="120" w:after="120" w:line="252" w:lineRule="auto"/>
        <w:ind w:firstLine="720"/>
        <w:jc w:val="both"/>
        <w:rPr>
          <w:sz w:val="28"/>
          <w:szCs w:val="28"/>
        </w:rPr>
      </w:pPr>
      <w:r w:rsidRPr="00DE3111">
        <w:rPr>
          <w:sz w:val="28"/>
          <w:szCs w:val="28"/>
        </w:rPr>
        <w:t xml:space="preserve">Mục tiêu của báo cáo này nhằm đánh giá tác động kinh tế - xã hội đối với một số nội dung chủ yếu trong dự thảo </w:t>
      </w:r>
      <w:r w:rsidR="000D6F15" w:rsidRPr="00DE3111">
        <w:rPr>
          <w:sz w:val="28"/>
          <w:szCs w:val="28"/>
        </w:rPr>
        <w:t>Quyết</w:t>
      </w:r>
      <w:r w:rsidRPr="00DE3111">
        <w:rPr>
          <w:sz w:val="28"/>
          <w:szCs w:val="28"/>
        </w:rPr>
        <w:t xml:space="preserve"> định góp phần củng cố cơ sở thực tiễn cho việc xây dựng và hoàn thiện dự thảo </w:t>
      </w:r>
      <w:r w:rsidR="000D6F15" w:rsidRPr="00DE3111">
        <w:rPr>
          <w:sz w:val="28"/>
          <w:szCs w:val="28"/>
        </w:rPr>
        <w:t>Quyết</w:t>
      </w:r>
      <w:r w:rsidRPr="00DE3111">
        <w:rPr>
          <w:sz w:val="28"/>
          <w:szCs w:val="28"/>
        </w:rPr>
        <w:t xml:space="preserve"> định, giúp </w:t>
      </w:r>
      <w:r w:rsidR="000D6F15" w:rsidRPr="00DE3111">
        <w:rPr>
          <w:sz w:val="28"/>
          <w:szCs w:val="28"/>
        </w:rPr>
        <w:t xml:space="preserve">Thủ tướng </w:t>
      </w:r>
      <w:r w:rsidRPr="00DE3111">
        <w:rPr>
          <w:sz w:val="28"/>
          <w:szCs w:val="28"/>
        </w:rPr>
        <w:t xml:space="preserve">Chính phủ có đầy đủ cơ sở trong việc quyết định thông qua dự thảo </w:t>
      </w:r>
      <w:r w:rsidR="000D6F15" w:rsidRPr="00DE3111">
        <w:rPr>
          <w:sz w:val="28"/>
          <w:szCs w:val="28"/>
        </w:rPr>
        <w:t>Quyết</w:t>
      </w:r>
      <w:r w:rsidRPr="00DE3111">
        <w:rPr>
          <w:sz w:val="28"/>
          <w:szCs w:val="28"/>
        </w:rPr>
        <w:t xml:space="preserve"> định này.</w:t>
      </w:r>
    </w:p>
    <w:p w:rsidR="007836C7" w:rsidRPr="00DE3111" w:rsidRDefault="007836C7" w:rsidP="005C6445">
      <w:pPr>
        <w:spacing w:before="120" w:after="120" w:line="252" w:lineRule="auto"/>
        <w:ind w:firstLine="720"/>
        <w:jc w:val="both"/>
        <w:rPr>
          <w:sz w:val="28"/>
          <w:szCs w:val="28"/>
        </w:rPr>
      </w:pPr>
      <w:r w:rsidRPr="00DE3111">
        <w:rPr>
          <w:sz w:val="28"/>
          <w:szCs w:val="28"/>
        </w:rPr>
        <w:t xml:space="preserve">Quá trình thực hiện RIA đã đưa ra được các phương án cụ thể, đánh giá tác động tích cực </w:t>
      </w:r>
      <w:r w:rsidR="00636574">
        <w:rPr>
          <w:sz w:val="28"/>
          <w:szCs w:val="28"/>
        </w:rPr>
        <w:t>và tiêu cực của các phương án</w:t>
      </w:r>
      <w:r w:rsidRPr="00DE3111">
        <w:rPr>
          <w:sz w:val="28"/>
          <w:szCs w:val="28"/>
        </w:rPr>
        <w:t xml:space="preserve"> và trình bày kết quả đánh giá để so sánh các phương án với nhau một cách rõ ràng. Trong quá trình đánh giá, nhiều phương án lựa chọn cho một số quy định trong dự thảo </w:t>
      </w:r>
      <w:r w:rsidR="000D6F15" w:rsidRPr="00DE3111">
        <w:rPr>
          <w:sz w:val="28"/>
          <w:szCs w:val="28"/>
        </w:rPr>
        <w:t>Quyết</w:t>
      </w:r>
      <w:r w:rsidRPr="00DE3111">
        <w:rPr>
          <w:sz w:val="28"/>
          <w:szCs w:val="28"/>
        </w:rPr>
        <w:t xml:space="preserve"> định đã được cân nhắc; các thông tin về tác động tích cực và tác động tiêu cực của các phương án lựa chọn cũng đã được đưa ra thảo luận. Các thông tin đó đặc biệt có ích khi còn có nhiều ý kiến khác nhau về nội dung dự thảo </w:t>
      </w:r>
      <w:r w:rsidR="000D6F15" w:rsidRPr="00DE3111">
        <w:rPr>
          <w:sz w:val="28"/>
          <w:szCs w:val="28"/>
        </w:rPr>
        <w:t>Quyết</w:t>
      </w:r>
      <w:r w:rsidRPr="00DE3111">
        <w:rPr>
          <w:sz w:val="28"/>
          <w:szCs w:val="28"/>
        </w:rPr>
        <w:t xml:space="preserve"> định. </w:t>
      </w:r>
    </w:p>
    <w:p w:rsidR="007836C7" w:rsidRPr="00DE3111" w:rsidRDefault="00164CE8" w:rsidP="005C6445">
      <w:pPr>
        <w:spacing w:before="120" w:after="120" w:line="252" w:lineRule="auto"/>
        <w:ind w:firstLine="720"/>
        <w:jc w:val="both"/>
        <w:rPr>
          <w:sz w:val="28"/>
          <w:szCs w:val="28"/>
        </w:rPr>
      </w:pPr>
      <w:r w:rsidRPr="00DE3111">
        <w:rPr>
          <w:sz w:val="28"/>
          <w:szCs w:val="28"/>
        </w:rPr>
        <w:t>Bộ Kế hoạch và Đầu tư</w:t>
      </w:r>
      <w:r w:rsidR="007836C7" w:rsidRPr="00DE3111">
        <w:rPr>
          <w:sz w:val="28"/>
          <w:szCs w:val="28"/>
        </w:rPr>
        <w:t xml:space="preserve"> đã thảo luận, phân tích để xác định </w:t>
      </w:r>
      <w:r w:rsidR="00745CB8" w:rsidRPr="00DE3111">
        <w:rPr>
          <w:b/>
          <w:sz w:val="28"/>
          <w:szCs w:val="28"/>
        </w:rPr>
        <w:t>0</w:t>
      </w:r>
      <w:r w:rsidR="000D6F15" w:rsidRPr="00DE3111">
        <w:rPr>
          <w:b/>
          <w:sz w:val="28"/>
          <w:szCs w:val="28"/>
        </w:rPr>
        <w:t>2</w:t>
      </w:r>
      <w:r w:rsidR="00745CB8" w:rsidRPr="00DE3111">
        <w:rPr>
          <w:b/>
          <w:sz w:val="28"/>
          <w:szCs w:val="28"/>
        </w:rPr>
        <w:t xml:space="preserve"> </w:t>
      </w:r>
      <w:r w:rsidR="000D6F15" w:rsidRPr="00DE3111">
        <w:rPr>
          <w:b/>
          <w:sz w:val="28"/>
          <w:szCs w:val="28"/>
        </w:rPr>
        <w:t>chính sách</w:t>
      </w:r>
      <w:r w:rsidR="007836C7" w:rsidRPr="00DE3111">
        <w:rPr>
          <w:b/>
          <w:sz w:val="28"/>
          <w:szCs w:val="28"/>
        </w:rPr>
        <w:t xml:space="preserve"> lớn</w:t>
      </w:r>
      <w:r w:rsidR="007836C7" w:rsidRPr="00DE3111">
        <w:rPr>
          <w:sz w:val="28"/>
          <w:szCs w:val="28"/>
        </w:rPr>
        <w:t xml:space="preserve"> cần được đánh giá gồm:</w:t>
      </w:r>
    </w:p>
    <w:p w:rsidR="007836C7" w:rsidRPr="00DE3111" w:rsidRDefault="00AB239D" w:rsidP="005C6445">
      <w:pPr>
        <w:spacing w:before="120" w:after="120" w:line="252" w:lineRule="auto"/>
        <w:ind w:firstLine="720"/>
        <w:jc w:val="both"/>
        <w:rPr>
          <w:sz w:val="28"/>
          <w:szCs w:val="28"/>
        </w:rPr>
      </w:pPr>
      <w:r w:rsidRPr="00DE3111">
        <w:rPr>
          <w:sz w:val="28"/>
          <w:szCs w:val="28"/>
        </w:rPr>
        <w:t xml:space="preserve">a) </w:t>
      </w:r>
      <w:r w:rsidR="0083770B" w:rsidRPr="00DE3111">
        <w:rPr>
          <w:sz w:val="28"/>
          <w:szCs w:val="28"/>
        </w:rPr>
        <w:t>C</w:t>
      </w:r>
      <w:r w:rsidR="000D6F15" w:rsidRPr="00DE3111">
        <w:rPr>
          <w:sz w:val="28"/>
          <w:szCs w:val="28"/>
        </w:rPr>
        <w:t>ần thiết ban hành Bộ chỉ tiêu</w:t>
      </w:r>
      <w:r w:rsidR="000D6F15" w:rsidRPr="00DE3111">
        <w:rPr>
          <w:sz w:val="28"/>
          <w:szCs w:val="28"/>
          <w:lang w:eastAsia="zh-CN"/>
        </w:rPr>
        <w:t xml:space="preserve"> giám sát, đánh giá về nông nghiệp, nông dân và nông thôn</w:t>
      </w:r>
      <w:r w:rsidR="0044413F">
        <w:rPr>
          <w:sz w:val="28"/>
          <w:szCs w:val="28"/>
        </w:rPr>
        <w:t>.</w:t>
      </w:r>
    </w:p>
    <w:p w:rsidR="00573A65" w:rsidRDefault="00AB239D" w:rsidP="005C6445">
      <w:pPr>
        <w:spacing w:before="120" w:after="120" w:line="252" w:lineRule="auto"/>
        <w:ind w:firstLine="720"/>
        <w:jc w:val="both"/>
        <w:rPr>
          <w:sz w:val="28"/>
          <w:szCs w:val="28"/>
        </w:rPr>
      </w:pPr>
      <w:bookmarkStart w:id="1" w:name="_Hlk99005690"/>
      <w:r w:rsidRPr="00DE3111">
        <w:rPr>
          <w:sz w:val="28"/>
          <w:szCs w:val="28"/>
        </w:rPr>
        <w:t xml:space="preserve">b) </w:t>
      </w:r>
      <w:bookmarkEnd w:id="1"/>
      <w:r w:rsidR="0044413F">
        <w:rPr>
          <w:sz w:val="28"/>
          <w:szCs w:val="28"/>
        </w:rPr>
        <w:t>Lồng ghép thu thập thông tin các chỉ tiêu</w:t>
      </w:r>
      <w:r w:rsidR="00573A65" w:rsidRPr="00DE3111">
        <w:rPr>
          <w:sz w:val="28"/>
          <w:szCs w:val="28"/>
        </w:rPr>
        <w:t xml:space="preserve"> giám sát, đánh giá về nông nghiệp, nông dân và nông thôn </w:t>
      </w:r>
      <w:r w:rsidR="00CC6374">
        <w:rPr>
          <w:sz w:val="28"/>
          <w:szCs w:val="28"/>
        </w:rPr>
        <w:t>trong</w:t>
      </w:r>
      <w:r w:rsidR="00573A65" w:rsidRPr="00DE3111">
        <w:rPr>
          <w:sz w:val="28"/>
          <w:szCs w:val="28"/>
        </w:rPr>
        <w:t xml:space="preserve"> </w:t>
      </w:r>
      <w:r w:rsidR="0044413F">
        <w:rPr>
          <w:sz w:val="28"/>
          <w:szCs w:val="28"/>
        </w:rPr>
        <w:t xml:space="preserve">các cuộc điều tra </w:t>
      </w:r>
      <w:r w:rsidR="00573A65" w:rsidRPr="00DE3111">
        <w:rPr>
          <w:sz w:val="28"/>
          <w:szCs w:val="28"/>
        </w:rPr>
        <w:t>thống kê.</w:t>
      </w:r>
    </w:p>
    <w:p w:rsidR="00AB239D" w:rsidRPr="00DE3111" w:rsidRDefault="00C8525D" w:rsidP="005C6445">
      <w:pPr>
        <w:spacing w:before="120" w:after="120" w:line="252" w:lineRule="auto"/>
        <w:ind w:firstLine="720"/>
        <w:jc w:val="both"/>
        <w:rPr>
          <w:b/>
          <w:sz w:val="28"/>
          <w:szCs w:val="28"/>
        </w:rPr>
      </w:pPr>
      <w:r w:rsidRPr="00DE3111">
        <w:rPr>
          <w:rFonts w:ascii="Times New Roman Bold" w:hAnsi="Times New Roman Bold"/>
          <w:b/>
          <w:spacing w:val="-6"/>
          <w:sz w:val="28"/>
          <w:szCs w:val="28"/>
        </w:rPr>
        <w:t>1</w:t>
      </w:r>
      <w:r w:rsidR="00860806" w:rsidRPr="00DE3111">
        <w:rPr>
          <w:rFonts w:ascii="Times New Roman Bold" w:hAnsi="Times New Roman Bold"/>
          <w:b/>
          <w:spacing w:val="-6"/>
          <w:sz w:val="28"/>
          <w:szCs w:val="28"/>
        </w:rPr>
        <w:t>.</w:t>
      </w:r>
      <w:r w:rsidRPr="00DE3111">
        <w:rPr>
          <w:rFonts w:ascii="Times New Roman Bold" w:hAnsi="Times New Roman Bold"/>
          <w:b/>
          <w:spacing w:val="-6"/>
          <w:sz w:val="28"/>
          <w:szCs w:val="28"/>
        </w:rPr>
        <w:t xml:space="preserve"> </w:t>
      </w:r>
      <w:r w:rsidR="003C34E2" w:rsidRPr="00DE3111">
        <w:rPr>
          <w:rFonts w:ascii="Times New Roman Bold" w:hAnsi="Times New Roman Bold"/>
          <w:b/>
          <w:spacing w:val="-6"/>
          <w:sz w:val="28"/>
          <w:szCs w:val="28"/>
        </w:rPr>
        <w:t xml:space="preserve">Chính sách 1: </w:t>
      </w:r>
      <w:r w:rsidR="0083770B" w:rsidRPr="00DE3111">
        <w:rPr>
          <w:rFonts w:ascii="Times New Roman Bold" w:hAnsi="Times New Roman Bold"/>
          <w:b/>
          <w:spacing w:val="-6"/>
          <w:sz w:val="28"/>
          <w:szCs w:val="28"/>
        </w:rPr>
        <w:t>C</w:t>
      </w:r>
      <w:r w:rsidR="00AB239D" w:rsidRPr="00DE3111">
        <w:rPr>
          <w:b/>
          <w:sz w:val="28"/>
          <w:szCs w:val="28"/>
        </w:rPr>
        <w:t>ần thiết ban hành Bộ chỉ tiêu</w:t>
      </w:r>
      <w:r w:rsidR="00AB239D" w:rsidRPr="00DE3111">
        <w:rPr>
          <w:b/>
          <w:sz w:val="28"/>
          <w:szCs w:val="28"/>
          <w:lang w:eastAsia="zh-CN"/>
        </w:rPr>
        <w:t xml:space="preserve"> giám sát, đánh giá về nông nghiệp, nông dân và nông thôn</w:t>
      </w:r>
      <w:r w:rsidR="00AB239D" w:rsidRPr="00DE3111">
        <w:rPr>
          <w:b/>
          <w:sz w:val="28"/>
          <w:szCs w:val="28"/>
        </w:rPr>
        <w:t xml:space="preserve"> </w:t>
      </w:r>
    </w:p>
    <w:p w:rsidR="00DB3A23" w:rsidRPr="00DE3111" w:rsidRDefault="00DB3A23" w:rsidP="005C6445">
      <w:pPr>
        <w:spacing w:before="120" w:after="120" w:line="252" w:lineRule="auto"/>
        <w:ind w:firstLine="720"/>
        <w:jc w:val="both"/>
        <w:rPr>
          <w:b/>
          <w:i/>
          <w:sz w:val="28"/>
          <w:szCs w:val="28"/>
        </w:rPr>
      </w:pPr>
      <w:r w:rsidRPr="00DE3111">
        <w:rPr>
          <w:b/>
          <w:i/>
          <w:sz w:val="28"/>
          <w:szCs w:val="28"/>
        </w:rPr>
        <w:t>1.1. Xác định vấn đề</w:t>
      </w:r>
    </w:p>
    <w:p w:rsidR="005A7F7F" w:rsidRPr="00DE3111" w:rsidRDefault="00E8728D" w:rsidP="005C6445">
      <w:pPr>
        <w:spacing w:before="120" w:after="120" w:line="252" w:lineRule="auto"/>
        <w:ind w:firstLine="720"/>
        <w:jc w:val="both"/>
        <w:rPr>
          <w:sz w:val="28"/>
          <w:szCs w:val="28"/>
        </w:rPr>
      </w:pPr>
      <w:r w:rsidRPr="00DE3111">
        <w:rPr>
          <w:sz w:val="28"/>
          <w:szCs w:val="28"/>
        </w:rPr>
        <w:t xml:space="preserve">Nông nghiệp, nông dân, nông thôn luôn có ý nghĩa đặc biệt quan trọng đối với sự ổn định và phát triển kinh tế - xã hội; đây cũng là những vấn đề có tính chất chiến lược trong quá trình công nghiệp hóa, hiện đại hóa ở Việt Nam. </w:t>
      </w:r>
      <w:r w:rsidR="005A7F7F" w:rsidRPr="00DE3111">
        <w:rPr>
          <w:sz w:val="28"/>
          <w:szCs w:val="28"/>
        </w:rPr>
        <w:t>Tuy nhiên, c</w:t>
      </w:r>
      <w:r w:rsidRPr="00DE3111">
        <w:rPr>
          <w:sz w:val="28"/>
          <w:szCs w:val="28"/>
        </w:rPr>
        <w:t>ho đến nay, V</w:t>
      </w:r>
      <w:r w:rsidR="00FB2E6F" w:rsidRPr="00DE3111">
        <w:rPr>
          <w:sz w:val="28"/>
          <w:szCs w:val="28"/>
        </w:rPr>
        <w:t xml:space="preserve">iệt Nam chưa </w:t>
      </w:r>
      <w:r w:rsidR="005A7F7F" w:rsidRPr="00DE3111">
        <w:rPr>
          <w:sz w:val="28"/>
          <w:szCs w:val="28"/>
        </w:rPr>
        <w:t xml:space="preserve">có Bộ chỉ tiêu thống kê </w:t>
      </w:r>
      <w:r w:rsidR="00FB2E6F" w:rsidRPr="00DE3111">
        <w:rPr>
          <w:sz w:val="28"/>
          <w:szCs w:val="28"/>
        </w:rPr>
        <w:t>quy định đầy đ</w:t>
      </w:r>
      <w:r w:rsidRPr="00DE3111">
        <w:rPr>
          <w:sz w:val="28"/>
          <w:szCs w:val="28"/>
        </w:rPr>
        <w:t xml:space="preserve">ủ và </w:t>
      </w:r>
      <w:r w:rsidR="00FB2E6F" w:rsidRPr="00DE3111">
        <w:rPr>
          <w:sz w:val="28"/>
          <w:szCs w:val="28"/>
        </w:rPr>
        <w:t>cụ thể</w:t>
      </w:r>
      <w:r w:rsidR="005A7F7F" w:rsidRPr="00DE3111">
        <w:rPr>
          <w:sz w:val="28"/>
          <w:szCs w:val="28"/>
        </w:rPr>
        <w:t xml:space="preserve"> về nông nghiệp</w:t>
      </w:r>
      <w:r w:rsidR="00D97CF9">
        <w:rPr>
          <w:sz w:val="28"/>
          <w:szCs w:val="28"/>
        </w:rPr>
        <w:t>,</w:t>
      </w:r>
      <w:r w:rsidR="005A7F7F" w:rsidRPr="00DE3111">
        <w:rPr>
          <w:sz w:val="28"/>
          <w:szCs w:val="28"/>
        </w:rPr>
        <w:t xml:space="preserve"> nông dân và nông thôn</w:t>
      </w:r>
      <w:r w:rsidRPr="00DE3111">
        <w:rPr>
          <w:sz w:val="28"/>
          <w:szCs w:val="28"/>
        </w:rPr>
        <w:t>.</w:t>
      </w:r>
      <w:r w:rsidR="0079381D" w:rsidRPr="00DE3111">
        <w:rPr>
          <w:sz w:val="28"/>
          <w:szCs w:val="28"/>
        </w:rPr>
        <w:t xml:space="preserve"> Hiện nay,</w:t>
      </w:r>
      <w:r w:rsidR="00AC3321">
        <w:rPr>
          <w:sz w:val="28"/>
          <w:szCs w:val="28"/>
        </w:rPr>
        <w:t xml:space="preserve"> thiếu các chỉ tiêu phả</w:t>
      </w:r>
      <w:r w:rsidR="005A7F7F" w:rsidRPr="00DE3111">
        <w:rPr>
          <w:sz w:val="28"/>
          <w:szCs w:val="28"/>
        </w:rPr>
        <w:t>n ánh chất lượng, hiệu quả của quá trình sản xuất nông nghiệp, chuyển đổi cơ cấu kinh tế nông nghiệp và nông thôn; thiếu những chỉ tiêu phản ánh phát triển bền vững của nông nghiệp, nông thôn. Ngoài ra, các thông tin về nông dân và nông thôn đang còn nhiều khoảng trống do có rất ít các thông tin để phục vụ quản lý nhà nước về khía cạnh này.</w:t>
      </w:r>
    </w:p>
    <w:p w:rsidR="005A7F7F" w:rsidRPr="00E77E3A" w:rsidRDefault="001B1B11" w:rsidP="005C6445">
      <w:pPr>
        <w:spacing w:before="120" w:after="120" w:line="252" w:lineRule="auto"/>
        <w:ind w:firstLine="720"/>
        <w:jc w:val="both"/>
        <w:rPr>
          <w:sz w:val="28"/>
          <w:szCs w:val="28"/>
        </w:rPr>
      </w:pPr>
      <w:r w:rsidRPr="00DE3111">
        <w:rPr>
          <w:sz w:val="28"/>
          <w:szCs w:val="28"/>
        </w:rPr>
        <w:t>Việc nghiên cứu xây dựng, ban hành Bộ</w:t>
      </w:r>
      <w:r w:rsidR="005A7F7F" w:rsidRPr="00E77E3A">
        <w:rPr>
          <w:sz w:val="28"/>
          <w:szCs w:val="28"/>
          <w:shd w:val="clear" w:color="auto" w:fill="FFFFFF"/>
        </w:rPr>
        <w:t xml:space="preserve"> chỉ tiêu thống kê về nông nghiệp, nông dân và nông thôn Việt Nam</w:t>
      </w:r>
      <w:r w:rsidR="005A7F7F" w:rsidRPr="00E77E3A">
        <w:rPr>
          <w:sz w:val="28"/>
          <w:szCs w:val="28"/>
        </w:rPr>
        <w:t xml:space="preserve"> nhằm đánh giá tình hình phát triển toàn diện của nông nghiệp, nông dân và nông thôn; phù hợp với yêu cầu thực tiễn trong tình hình mới và đảm bảo cung cấp thông tin thống kê chính xác, đầy đủ, kịp thời </w:t>
      </w:r>
      <w:r w:rsidR="0079381D" w:rsidRPr="00DE3111">
        <w:rPr>
          <w:sz w:val="28"/>
          <w:szCs w:val="28"/>
        </w:rPr>
        <w:t xml:space="preserve">để đánh giá </w:t>
      </w:r>
      <w:r w:rsidR="005A7F7F" w:rsidRPr="00E77E3A">
        <w:rPr>
          <w:sz w:val="28"/>
          <w:szCs w:val="28"/>
        </w:rPr>
        <w:t xml:space="preserve">tình hình phát triển </w:t>
      </w:r>
      <w:r w:rsidR="005A7F7F" w:rsidRPr="00E77E3A">
        <w:rPr>
          <w:sz w:val="28"/>
          <w:szCs w:val="28"/>
          <w:shd w:val="clear" w:color="auto" w:fill="FFFFFF"/>
        </w:rPr>
        <w:t xml:space="preserve">nông nghiệp, nông dân và nông thôn </w:t>
      </w:r>
      <w:r w:rsidR="005A7F7F" w:rsidRPr="00E77E3A">
        <w:rPr>
          <w:sz w:val="28"/>
          <w:szCs w:val="28"/>
        </w:rPr>
        <w:t>phục vụ sự lãnh đạo, chỉ đạo, điều hành của các cấp lãnh đạo chính quyền.</w:t>
      </w:r>
    </w:p>
    <w:p w:rsidR="001B1B11" w:rsidRPr="00DE3111" w:rsidRDefault="001B1B11" w:rsidP="005C6445">
      <w:pPr>
        <w:spacing w:before="120" w:after="120" w:line="252" w:lineRule="auto"/>
        <w:ind w:firstLine="720"/>
        <w:jc w:val="both"/>
        <w:rPr>
          <w:rFonts w:ascii="Times New Roman Bold" w:hAnsi="Times New Roman Bold"/>
          <w:b/>
          <w:i/>
          <w:sz w:val="28"/>
          <w:szCs w:val="28"/>
        </w:rPr>
      </w:pPr>
      <w:r w:rsidRPr="00DE3111">
        <w:rPr>
          <w:rFonts w:ascii="Times New Roman Bold" w:hAnsi="Times New Roman Bold"/>
          <w:b/>
          <w:i/>
          <w:sz w:val="28"/>
          <w:szCs w:val="28"/>
        </w:rPr>
        <w:t>1.2. Mục tiêu giải quyết vấn đề</w:t>
      </w:r>
    </w:p>
    <w:p w:rsidR="001B1B11" w:rsidRPr="00DE3111" w:rsidRDefault="001B1B11" w:rsidP="005C6445">
      <w:pPr>
        <w:spacing w:before="120" w:after="120" w:line="252" w:lineRule="auto"/>
        <w:ind w:firstLine="720"/>
        <w:jc w:val="both"/>
        <w:rPr>
          <w:sz w:val="28"/>
          <w:szCs w:val="28"/>
        </w:rPr>
      </w:pPr>
      <w:r w:rsidRPr="00DE3111">
        <w:rPr>
          <w:sz w:val="28"/>
          <w:szCs w:val="28"/>
        </w:rPr>
        <w:t xml:space="preserve">Mục tiêu của chính sách này nhằm cung cấp đầy đủ số liệu, phản ánh sát thực và </w:t>
      </w:r>
      <w:r w:rsidR="004D750D" w:rsidRPr="00DE3111">
        <w:rPr>
          <w:sz w:val="28"/>
          <w:szCs w:val="28"/>
        </w:rPr>
        <w:t>toàn diện</w:t>
      </w:r>
      <w:r w:rsidRPr="00DE3111">
        <w:rPr>
          <w:sz w:val="28"/>
          <w:szCs w:val="28"/>
        </w:rPr>
        <w:t xml:space="preserve"> </w:t>
      </w:r>
      <w:r w:rsidR="004D750D" w:rsidRPr="00DE3111">
        <w:rPr>
          <w:sz w:val="28"/>
          <w:szCs w:val="28"/>
        </w:rPr>
        <w:t xml:space="preserve">bức </w:t>
      </w:r>
      <w:r w:rsidRPr="00DE3111">
        <w:rPr>
          <w:sz w:val="28"/>
          <w:szCs w:val="28"/>
        </w:rPr>
        <w:t>tranh phát triển về nông nghiệp, nông dân và nông thôn, đáp ứng nhu cầu thông tin của Đảng, Nhà nước</w:t>
      </w:r>
      <w:r w:rsidR="004D750D" w:rsidRPr="00DE3111">
        <w:rPr>
          <w:sz w:val="28"/>
          <w:szCs w:val="28"/>
        </w:rPr>
        <w:t>, các đối tượng dùng tin trong và ngoài nước</w:t>
      </w:r>
      <w:r w:rsidRPr="00DE3111">
        <w:rPr>
          <w:sz w:val="28"/>
          <w:szCs w:val="28"/>
        </w:rPr>
        <w:t xml:space="preserve"> trong việc giám sát, đánh giá đường lối, chính sách, chiến lược phát triển </w:t>
      </w:r>
      <w:r w:rsidR="004D750D" w:rsidRPr="00DE3111">
        <w:rPr>
          <w:sz w:val="28"/>
          <w:szCs w:val="28"/>
        </w:rPr>
        <w:t>về lĩnh vực này.</w:t>
      </w:r>
    </w:p>
    <w:p w:rsidR="001B1B11" w:rsidRPr="00DE3111" w:rsidRDefault="001B1B11" w:rsidP="005C6445">
      <w:pPr>
        <w:spacing w:before="120" w:after="120" w:line="252" w:lineRule="auto"/>
        <w:ind w:firstLine="720"/>
        <w:jc w:val="both"/>
        <w:rPr>
          <w:b/>
          <w:i/>
          <w:sz w:val="28"/>
          <w:szCs w:val="28"/>
        </w:rPr>
      </w:pPr>
      <w:r w:rsidRPr="00DE3111">
        <w:rPr>
          <w:b/>
          <w:i/>
          <w:sz w:val="28"/>
          <w:szCs w:val="28"/>
        </w:rPr>
        <w:t>1.3. Các giải pháp đề xuất để giải quyết vấn đề</w:t>
      </w:r>
    </w:p>
    <w:p w:rsidR="001B1B11" w:rsidRDefault="005C6445" w:rsidP="005C6445">
      <w:pPr>
        <w:spacing w:before="120" w:after="120" w:line="252" w:lineRule="auto"/>
        <w:ind w:firstLine="720"/>
        <w:jc w:val="both"/>
        <w:rPr>
          <w:sz w:val="28"/>
          <w:szCs w:val="28"/>
        </w:rPr>
      </w:pPr>
      <w:r>
        <w:rPr>
          <w:sz w:val="28"/>
          <w:szCs w:val="28"/>
        </w:rPr>
        <w:t>a</w:t>
      </w:r>
      <w:r w:rsidR="001B1B11" w:rsidRPr="00DE3111">
        <w:rPr>
          <w:sz w:val="28"/>
          <w:szCs w:val="28"/>
        </w:rPr>
        <w:t xml:space="preserve">) </w:t>
      </w:r>
      <w:r w:rsidR="00625EE6">
        <w:rPr>
          <w:sz w:val="28"/>
          <w:szCs w:val="28"/>
        </w:rPr>
        <w:t>B</w:t>
      </w:r>
      <w:r w:rsidR="001B1B11" w:rsidRPr="00DE3111">
        <w:rPr>
          <w:sz w:val="28"/>
          <w:szCs w:val="28"/>
        </w:rPr>
        <w:t>an hành Bộ chỉ tiêu</w:t>
      </w:r>
      <w:r w:rsidR="001B1B11" w:rsidRPr="00DE3111">
        <w:rPr>
          <w:sz w:val="28"/>
          <w:szCs w:val="28"/>
          <w:lang w:eastAsia="zh-CN"/>
        </w:rPr>
        <w:t xml:space="preserve"> giám sát, đánh giá về nông nghiệp, nông dân và nông thôn</w:t>
      </w:r>
      <w:r w:rsidR="007454BC">
        <w:rPr>
          <w:sz w:val="28"/>
          <w:szCs w:val="28"/>
        </w:rPr>
        <w:t>.</w:t>
      </w:r>
    </w:p>
    <w:p w:rsidR="005C6445" w:rsidRPr="00DE3111" w:rsidRDefault="005C6445" w:rsidP="005C6445">
      <w:pPr>
        <w:spacing w:before="120" w:after="120" w:line="252" w:lineRule="auto"/>
        <w:ind w:firstLine="720"/>
        <w:jc w:val="both"/>
        <w:rPr>
          <w:sz w:val="28"/>
          <w:szCs w:val="28"/>
          <w:lang w:eastAsia="zh-CN"/>
        </w:rPr>
      </w:pPr>
      <w:r>
        <w:rPr>
          <w:sz w:val="28"/>
          <w:szCs w:val="28"/>
        </w:rPr>
        <w:t>b</w:t>
      </w:r>
      <w:r w:rsidRPr="00DE3111">
        <w:rPr>
          <w:sz w:val="28"/>
          <w:szCs w:val="28"/>
        </w:rPr>
        <w:t xml:space="preserve">) </w:t>
      </w:r>
      <w:r>
        <w:rPr>
          <w:sz w:val="28"/>
          <w:szCs w:val="28"/>
        </w:rPr>
        <w:t>G</w:t>
      </w:r>
      <w:r w:rsidRPr="00DE3111">
        <w:rPr>
          <w:sz w:val="28"/>
          <w:szCs w:val="28"/>
        </w:rPr>
        <w:t>iữ nguyên hiện trạng, không ban hành Bộ chỉ tiêu</w:t>
      </w:r>
      <w:r w:rsidRPr="00DE3111">
        <w:rPr>
          <w:sz w:val="28"/>
          <w:szCs w:val="28"/>
          <w:lang w:eastAsia="zh-CN"/>
        </w:rPr>
        <w:t xml:space="preserve"> giám sát, đánh giá về nông nghiệp, nông dân và nông thôn</w:t>
      </w:r>
      <w:r>
        <w:rPr>
          <w:sz w:val="28"/>
          <w:szCs w:val="28"/>
          <w:lang w:eastAsia="zh-CN"/>
        </w:rPr>
        <w:t>.</w:t>
      </w:r>
    </w:p>
    <w:p w:rsidR="0021550B" w:rsidRPr="00DE3111" w:rsidRDefault="0021550B" w:rsidP="005C6445">
      <w:pPr>
        <w:spacing w:before="120" w:after="120" w:line="252" w:lineRule="auto"/>
        <w:ind w:firstLine="720"/>
        <w:jc w:val="both"/>
        <w:rPr>
          <w:b/>
          <w:i/>
          <w:sz w:val="28"/>
          <w:szCs w:val="28"/>
        </w:rPr>
      </w:pPr>
      <w:r w:rsidRPr="00DE3111">
        <w:rPr>
          <w:b/>
          <w:i/>
          <w:sz w:val="28"/>
          <w:szCs w:val="28"/>
        </w:rPr>
        <w:t xml:space="preserve">1.4. Đánh giá tác động của các giải pháp đối với đối tượng chịu sự tác động trực tiếp của chính sách và các đối tượng khác có liên quan </w:t>
      </w:r>
    </w:p>
    <w:p w:rsidR="005C6445" w:rsidRPr="00DE3111" w:rsidRDefault="005C6445" w:rsidP="005C6445">
      <w:pPr>
        <w:spacing w:before="120" w:after="120" w:line="252" w:lineRule="auto"/>
        <w:ind w:firstLine="720"/>
        <w:jc w:val="both"/>
        <w:rPr>
          <w:i/>
          <w:sz w:val="28"/>
          <w:szCs w:val="28"/>
          <w:lang w:eastAsia="zh-CN"/>
        </w:rPr>
      </w:pPr>
      <w:r w:rsidRPr="00DE3111">
        <w:rPr>
          <w:i/>
          <w:sz w:val="28"/>
          <w:szCs w:val="28"/>
        </w:rPr>
        <w:t>1.4.</w:t>
      </w:r>
      <w:r>
        <w:rPr>
          <w:i/>
          <w:sz w:val="28"/>
          <w:szCs w:val="28"/>
        </w:rPr>
        <w:t>1</w:t>
      </w:r>
      <w:r w:rsidRPr="00DE3111">
        <w:rPr>
          <w:i/>
          <w:sz w:val="28"/>
          <w:szCs w:val="28"/>
        </w:rPr>
        <w:t xml:space="preserve">. Giải pháp </w:t>
      </w:r>
      <w:r>
        <w:rPr>
          <w:i/>
          <w:sz w:val="28"/>
          <w:szCs w:val="28"/>
        </w:rPr>
        <w:t>1</w:t>
      </w:r>
      <w:r w:rsidRPr="00DE3111">
        <w:rPr>
          <w:i/>
          <w:sz w:val="28"/>
          <w:szCs w:val="28"/>
        </w:rPr>
        <w:t>: Ban hành Bộ chỉ tiêu</w:t>
      </w:r>
      <w:r w:rsidRPr="00DE3111">
        <w:rPr>
          <w:i/>
          <w:sz w:val="28"/>
          <w:szCs w:val="28"/>
          <w:lang w:eastAsia="zh-CN"/>
        </w:rPr>
        <w:t xml:space="preserve"> giám sát, đánh giá về nông nghiệp, nông dân và nông thôn</w:t>
      </w:r>
    </w:p>
    <w:p w:rsidR="005C6445" w:rsidRPr="00DE3111" w:rsidRDefault="005C6445" w:rsidP="005C6445">
      <w:pPr>
        <w:spacing w:before="120" w:after="120" w:line="252" w:lineRule="auto"/>
        <w:ind w:firstLine="720"/>
        <w:jc w:val="both"/>
        <w:rPr>
          <w:sz w:val="28"/>
          <w:szCs w:val="28"/>
        </w:rPr>
      </w:pPr>
      <w:r w:rsidRPr="00DE3111">
        <w:rPr>
          <w:sz w:val="28"/>
          <w:szCs w:val="28"/>
        </w:rPr>
        <w:t>Mục tiêu giải quyết vấn đề: Cung cấp đầy đủ số liệu, phản ánh sát thực và toàn diện bức tranh phát triển về nông nghiệp, nông dân và nông thôn, đáp ứng nhu cầu thông tin của Đảng, Nhà nước, các đối tượng dùng tin trong việc giám sát, đánh giá Nghị quyết số 19-NQ/TW.</w:t>
      </w:r>
    </w:p>
    <w:p w:rsidR="005C6445" w:rsidRPr="00DE3111" w:rsidRDefault="005C6445" w:rsidP="005C6445">
      <w:pPr>
        <w:spacing w:before="120" w:after="120" w:line="230" w:lineRule="auto"/>
        <w:ind w:firstLine="720"/>
        <w:jc w:val="both"/>
        <w:rPr>
          <w:sz w:val="28"/>
          <w:szCs w:val="28"/>
        </w:rPr>
      </w:pPr>
      <w:r w:rsidRPr="00DE3111">
        <w:rPr>
          <w:sz w:val="28"/>
          <w:szCs w:val="28"/>
        </w:rPr>
        <w:t>a) Tác động đối với hệ thống pháp luật</w:t>
      </w:r>
    </w:p>
    <w:p w:rsidR="005C6445" w:rsidRPr="00DE3111" w:rsidRDefault="005C6445" w:rsidP="005C6445">
      <w:pPr>
        <w:spacing w:before="120" w:after="120" w:line="230" w:lineRule="auto"/>
        <w:ind w:firstLine="720"/>
        <w:jc w:val="both"/>
        <w:rPr>
          <w:sz w:val="28"/>
          <w:szCs w:val="28"/>
        </w:rPr>
      </w:pPr>
      <w:r w:rsidRPr="00DE3111">
        <w:rPr>
          <w:sz w:val="28"/>
          <w:szCs w:val="28"/>
        </w:rPr>
        <w:t xml:space="preserve">- Tác động tích cực: Bảo đảm sự thống nhất giữa quy định của pháp luật </w:t>
      </w:r>
      <w:r w:rsidR="00D97CF9">
        <w:rPr>
          <w:sz w:val="28"/>
          <w:szCs w:val="28"/>
        </w:rPr>
        <w:t>và thực tiễn, hoạt động thống kê</w:t>
      </w:r>
      <w:r w:rsidRPr="00DE3111">
        <w:rPr>
          <w:sz w:val="28"/>
          <w:szCs w:val="28"/>
        </w:rPr>
        <w:t xml:space="preserve"> được đồng bộ, hoàn thiện; qua đó, nâng cao hiệu quả hoạt động công tác thống kê.</w:t>
      </w:r>
    </w:p>
    <w:p w:rsidR="005C6445" w:rsidRPr="00DE3111" w:rsidRDefault="005C6445" w:rsidP="005C6445">
      <w:pPr>
        <w:spacing w:before="120" w:after="120" w:line="230" w:lineRule="auto"/>
        <w:ind w:firstLine="720"/>
        <w:jc w:val="both"/>
        <w:rPr>
          <w:sz w:val="28"/>
          <w:szCs w:val="28"/>
        </w:rPr>
      </w:pPr>
      <w:r w:rsidRPr="00DE3111">
        <w:rPr>
          <w:sz w:val="28"/>
          <w:szCs w:val="28"/>
        </w:rPr>
        <w:t>- Tác động tiêu cực: Về cơ bản, chính sách này không có tác động tiêu cực đến hệ thống pháp luật. Tuy nhiên, việc thực thi chính sách đòi hỏi bổ sung nhân lực, chi phí để nghiên cứu xây dựng văn bản hướng dẫn thi hành cũng như duy trì thực hiện, thanh tra, kiểm tra bảo đảm tuân thủ Luật của các cơ quan, tổ chức, cá nhân.</w:t>
      </w:r>
    </w:p>
    <w:p w:rsidR="005C6445" w:rsidRPr="00DE3111" w:rsidRDefault="005C6445" w:rsidP="005C6445">
      <w:pPr>
        <w:spacing w:before="120" w:after="120" w:line="230" w:lineRule="auto"/>
        <w:ind w:firstLine="720"/>
        <w:jc w:val="both"/>
        <w:rPr>
          <w:sz w:val="28"/>
          <w:szCs w:val="28"/>
        </w:rPr>
      </w:pPr>
      <w:r w:rsidRPr="00DE3111">
        <w:rPr>
          <w:sz w:val="28"/>
          <w:szCs w:val="28"/>
        </w:rPr>
        <w:t>b) Tác động về kinh tế</w:t>
      </w:r>
    </w:p>
    <w:p w:rsidR="005C6445" w:rsidRPr="00DE3111" w:rsidRDefault="005C6445" w:rsidP="005C6445">
      <w:pPr>
        <w:spacing w:before="120" w:after="120" w:line="230" w:lineRule="auto"/>
        <w:ind w:firstLine="720"/>
        <w:jc w:val="both"/>
        <w:rPr>
          <w:sz w:val="28"/>
          <w:szCs w:val="28"/>
        </w:rPr>
      </w:pPr>
      <w:r w:rsidRPr="00DE3111">
        <w:rPr>
          <w:sz w:val="28"/>
          <w:szCs w:val="28"/>
        </w:rPr>
        <w:t>(i) Tác động tích cực (lợi ích)</w:t>
      </w:r>
    </w:p>
    <w:p w:rsidR="005C6445" w:rsidRPr="00DE3111" w:rsidRDefault="005C6445" w:rsidP="005C6445">
      <w:pPr>
        <w:spacing w:before="120" w:after="120" w:line="230" w:lineRule="auto"/>
        <w:ind w:firstLine="720"/>
        <w:jc w:val="both"/>
        <w:rPr>
          <w:sz w:val="28"/>
          <w:szCs w:val="28"/>
        </w:rPr>
      </w:pPr>
      <w:r w:rsidRPr="00DE3111">
        <w:rPr>
          <w:sz w:val="28"/>
          <w:szCs w:val="28"/>
        </w:rPr>
        <w:t>- Đối với Nhà nước: Bảo đảm có nguồn thông tin thống kê đầy đủ, tin cậy, kịp thời, chính xác để phục vụ nhu cầu giám sát, đánh giá về nông nghiệp, nông dân và nông thôn ở các cấp (Trung ương, Bộ, ngành, địa phương).</w:t>
      </w:r>
    </w:p>
    <w:p w:rsidR="005C6445" w:rsidRPr="00DE3111" w:rsidRDefault="005C6445" w:rsidP="005C6445">
      <w:pPr>
        <w:spacing w:before="120" w:after="120" w:line="230" w:lineRule="auto"/>
        <w:ind w:firstLine="720"/>
        <w:jc w:val="both"/>
        <w:rPr>
          <w:sz w:val="28"/>
          <w:szCs w:val="28"/>
        </w:rPr>
      </w:pPr>
      <w:r w:rsidRPr="00DE3111">
        <w:rPr>
          <w:sz w:val="28"/>
          <w:szCs w:val="28"/>
        </w:rPr>
        <w:t>- Đối với người dân: Tiếp cận được đầy đủ số liệu về nông nghiệp, nông dân và nông thôn.</w:t>
      </w:r>
    </w:p>
    <w:p w:rsidR="005C6445" w:rsidRPr="00DE3111" w:rsidRDefault="005C6445" w:rsidP="005C6445">
      <w:pPr>
        <w:spacing w:before="120" w:after="120" w:line="230" w:lineRule="auto"/>
        <w:ind w:firstLine="720"/>
        <w:jc w:val="both"/>
        <w:rPr>
          <w:sz w:val="28"/>
          <w:szCs w:val="28"/>
        </w:rPr>
      </w:pPr>
      <w:r w:rsidRPr="00DE3111">
        <w:rPr>
          <w:sz w:val="28"/>
          <w:szCs w:val="28"/>
        </w:rPr>
        <w:t>- Đối với doanh nghiệp: Tiếp cận được đầy đủ số liệu về nông nghiệp, nông dân và nông thôn.</w:t>
      </w:r>
    </w:p>
    <w:p w:rsidR="005C6445" w:rsidRPr="00DE3111" w:rsidRDefault="005C6445" w:rsidP="005C6445">
      <w:pPr>
        <w:spacing w:before="120" w:after="120" w:line="230" w:lineRule="auto"/>
        <w:ind w:firstLine="720"/>
        <w:jc w:val="both"/>
        <w:rPr>
          <w:sz w:val="28"/>
          <w:szCs w:val="28"/>
        </w:rPr>
      </w:pPr>
      <w:r w:rsidRPr="00DE3111">
        <w:rPr>
          <w:sz w:val="28"/>
          <w:szCs w:val="28"/>
        </w:rPr>
        <w:t>(ii) Tác động tiêu cực (chi phí)</w:t>
      </w:r>
    </w:p>
    <w:p w:rsidR="005C6445" w:rsidRPr="00DE3111" w:rsidRDefault="005C6445" w:rsidP="005C6445">
      <w:pPr>
        <w:spacing w:before="120" w:after="120" w:line="230" w:lineRule="auto"/>
        <w:ind w:firstLine="720"/>
        <w:jc w:val="both"/>
        <w:rPr>
          <w:sz w:val="28"/>
          <w:szCs w:val="28"/>
        </w:rPr>
      </w:pPr>
      <w:r w:rsidRPr="00DE3111">
        <w:rPr>
          <w:sz w:val="28"/>
          <w:szCs w:val="28"/>
        </w:rPr>
        <w:t>- Đối với Nhà nước: Tác động tiêu cực của phương án này lên các đối tượng là rất hạn chế, chủ yếu là việc Nhà nước tăng chi phí không đáng kể trong việc nghiên cứu, xây dựng văn bản hướng dẫn thi hành.</w:t>
      </w:r>
    </w:p>
    <w:p w:rsidR="005C6445" w:rsidRPr="00DE3111" w:rsidRDefault="005C6445" w:rsidP="005C6445">
      <w:pPr>
        <w:spacing w:before="120" w:after="120" w:line="230" w:lineRule="auto"/>
        <w:ind w:firstLine="720"/>
        <w:jc w:val="both"/>
        <w:rPr>
          <w:sz w:val="28"/>
          <w:szCs w:val="28"/>
        </w:rPr>
      </w:pPr>
      <w:r w:rsidRPr="00DE3111">
        <w:rPr>
          <w:sz w:val="28"/>
          <w:szCs w:val="28"/>
        </w:rPr>
        <w:t>- Đối với người dân: Không bị ảnh hưởng tiêu cực bởi quy định này.</w:t>
      </w:r>
    </w:p>
    <w:p w:rsidR="005C6445" w:rsidRPr="00DE3111" w:rsidRDefault="005C6445" w:rsidP="005C6445">
      <w:pPr>
        <w:spacing w:before="120" w:after="120" w:line="230" w:lineRule="auto"/>
        <w:ind w:firstLine="720"/>
        <w:jc w:val="both"/>
        <w:rPr>
          <w:sz w:val="28"/>
          <w:szCs w:val="28"/>
        </w:rPr>
      </w:pPr>
      <w:r w:rsidRPr="00DE3111">
        <w:rPr>
          <w:sz w:val="28"/>
          <w:szCs w:val="28"/>
        </w:rPr>
        <w:t>- Đối với doanh nghiệp: Không bị ảnh hưởng tiêu cực bởi quy định này.</w:t>
      </w:r>
    </w:p>
    <w:p w:rsidR="005C6445" w:rsidRPr="00DE3111" w:rsidRDefault="005C6445" w:rsidP="005C6445">
      <w:pPr>
        <w:spacing w:before="120" w:after="120" w:line="230" w:lineRule="auto"/>
        <w:ind w:firstLine="720"/>
        <w:jc w:val="both"/>
        <w:rPr>
          <w:sz w:val="28"/>
          <w:szCs w:val="28"/>
        </w:rPr>
      </w:pPr>
      <w:r w:rsidRPr="00DE3111">
        <w:rPr>
          <w:sz w:val="28"/>
          <w:szCs w:val="28"/>
        </w:rPr>
        <w:t>c) Tác động về xã hội</w:t>
      </w:r>
    </w:p>
    <w:p w:rsidR="005C6445" w:rsidRPr="00DE3111" w:rsidRDefault="005C6445" w:rsidP="005C6445">
      <w:pPr>
        <w:spacing w:before="120" w:after="120" w:line="230" w:lineRule="auto"/>
        <w:ind w:firstLine="720"/>
        <w:jc w:val="both"/>
        <w:rPr>
          <w:sz w:val="28"/>
          <w:szCs w:val="28"/>
        </w:rPr>
      </w:pPr>
      <w:r w:rsidRPr="00DE3111">
        <w:rPr>
          <w:sz w:val="28"/>
          <w:szCs w:val="28"/>
        </w:rPr>
        <w:t>- Tác động tích cực: Giúp cơ quan, tổ chức và cá nhân sử dụng số liệu để kịp thời đáp ứng những đề xuất, nhu cầu về số liệu thống kê nông nghiệp, nông dân, nông thôn đang rất đa dạng, phức tạp.</w:t>
      </w:r>
    </w:p>
    <w:p w:rsidR="005C6445" w:rsidRPr="00DE3111" w:rsidRDefault="005C6445" w:rsidP="005C6445">
      <w:pPr>
        <w:spacing w:before="120" w:after="120" w:line="230" w:lineRule="auto"/>
        <w:ind w:firstLine="720"/>
        <w:jc w:val="both"/>
        <w:rPr>
          <w:sz w:val="28"/>
          <w:szCs w:val="28"/>
        </w:rPr>
      </w:pPr>
      <w:r w:rsidRPr="00DE3111">
        <w:rPr>
          <w:sz w:val="28"/>
          <w:szCs w:val="28"/>
        </w:rPr>
        <w:t>- Tác động tiêu cực: Không bị ảnh hưởng tiêu cực bởi quy định này.</w:t>
      </w:r>
    </w:p>
    <w:p w:rsidR="005C6445" w:rsidRPr="00DE3111" w:rsidRDefault="005C6445" w:rsidP="005C6445">
      <w:pPr>
        <w:spacing w:before="120" w:after="120" w:line="230" w:lineRule="auto"/>
        <w:ind w:firstLine="720"/>
        <w:jc w:val="both"/>
        <w:rPr>
          <w:sz w:val="28"/>
          <w:szCs w:val="28"/>
        </w:rPr>
      </w:pPr>
      <w:r w:rsidRPr="00DE3111">
        <w:rPr>
          <w:sz w:val="28"/>
          <w:szCs w:val="28"/>
        </w:rPr>
        <w:t>d) Tác động về giới</w:t>
      </w:r>
    </w:p>
    <w:p w:rsidR="005C6445" w:rsidRPr="00DE3111" w:rsidRDefault="005C6445" w:rsidP="005C6445">
      <w:pPr>
        <w:spacing w:before="120" w:after="120" w:line="230" w:lineRule="auto"/>
        <w:ind w:firstLine="720"/>
        <w:jc w:val="both"/>
        <w:rPr>
          <w:sz w:val="28"/>
          <w:szCs w:val="28"/>
        </w:rPr>
      </w:pPr>
      <w:r w:rsidRPr="00DE3111">
        <w:rPr>
          <w:sz w:val="28"/>
          <w:szCs w:val="28"/>
        </w:rPr>
        <w:t>Giải pháp này không có tác động về giới.</w:t>
      </w:r>
    </w:p>
    <w:p w:rsidR="005C6445" w:rsidRPr="00DE3111" w:rsidRDefault="005C6445" w:rsidP="005C6445">
      <w:pPr>
        <w:tabs>
          <w:tab w:val="left" w:pos="4997"/>
        </w:tabs>
        <w:spacing w:before="120" w:after="120" w:line="230" w:lineRule="auto"/>
        <w:ind w:firstLine="720"/>
        <w:jc w:val="both"/>
        <w:rPr>
          <w:sz w:val="28"/>
          <w:szCs w:val="28"/>
        </w:rPr>
      </w:pPr>
      <w:r w:rsidRPr="00DE3111">
        <w:rPr>
          <w:sz w:val="28"/>
          <w:szCs w:val="28"/>
        </w:rPr>
        <w:t>đ) Tác động về thủ tục hành chính</w:t>
      </w:r>
      <w:r w:rsidRPr="00DE3111">
        <w:rPr>
          <w:sz w:val="28"/>
          <w:szCs w:val="28"/>
        </w:rPr>
        <w:tab/>
      </w:r>
    </w:p>
    <w:p w:rsidR="005C6445" w:rsidRPr="00DE3111" w:rsidRDefault="005C6445" w:rsidP="005C6445">
      <w:pPr>
        <w:spacing w:before="120" w:after="120" w:line="230" w:lineRule="auto"/>
        <w:ind w:firstLine="720"/>
        <w:jc w:val="both"/>
        <w:rPr>
          <w:sz w:val="28"/>
          <w:szCs w:val="28"/>
        </w:rPr>
      </w:pPr>
      <w:r w:rsidRPr="00DE3111">
        <w:rPr>
          <w:sz w:val="28"/>
          <w:szCs w:val="28"/>
        </w:rPr>
        <w:t>Giải pháp này không làm phát sinh thủ tục hành chính.</w:t>
      </w:r>
    </w:p>
    <w:p w:rsidR="0021550B" w:rsidRPr="00DE3111" w:rsidRDefault="0021550B" w:rsidP="005C6445">
      <w:pPr>
        <w:spacing w:before="120" w:after="120" w:line="230" w:lineRule="auto"/>
        <w:ind w:firstLine="720"/>
        <w:jc w:val="both"/>
        <w:rPr>
          <w:i/>
          <w:sz w:val="28"/>
          <w:szCs w:val="28"/>
          <w:lang w:eastAsia="zh-CN"/>
        </w:rPr>
      </w:pPr>
      <w:r w:rsidRPr="00DE3111">
        <w:rPr>
          <w:i/>
          <w:sz w:val="28"/>
          <w:szCs w:val="28"/>
        </w:rPr>
        <w:t>1.4.</w:t>
      </w:r>
      <w:r w:rsidR="005C6445">
        <w:rPr>
          <w:i/>
          <w:sz w:val="28"/>
          <w:szCs w:val="28"/>
        </w:rPr>
        <w:t>2</w:t>
      </w:r>
      <w:r w:rsidRPr="00DE3111">
        <w:rPr>
          <w:i/>
          <w:sz w:val="28"/>
          <w:szCs w:val="28"/>
        </w:rPr>
        <w:t xml:space="preserve">. Giải pháp </w:t>
      </w:r>
      <w:r w:rsidR="005C6445">
        <w:rPr>
          <w:i/>
          <w:sz w:val="28"/>
          <w:szCs w:val="28"/>
        </w:rPr>
        <w:t>2</w:t>
      </w:r>
      <w:r w:rsidRPr="00DE3111">
        <w:rPr>
          <w:i/>
          <w:sz w:val="28"/>
          <w:szCs w:val="28"/>
        </w:rPr>
        <w:t>: Giữ nguyên hiện trạng, không ban hành Bộ chỉ tiêu</w:t>
      </w:r>
      <w:r w:rsidRPr="00DE3111">
        <w:rPr>
          <w:i/>
          <w:sz w:val="28"/>
          <w:szCs w:val="28"/>
          <w:lang w:eastAsia="zh-CN"/>
        </w:rPr>
        <w:t xml:space="preserve"> giám sát, đánh giá về nông nghiệp, nông dân và nông thôn</w:t>
      </w:r>
    </w:p>
    <w:p w:rsidR="0021550B" w:rsidRPr="00DE3111" w:rsidRDefault="0021550B" w:rsidP="005C6445">
      <w:pPr>
        <w:spacing w:before="120" w:after="120" w:line="230" w:lineRule="auto"/>
        <w:ind w:firstLine="720"/>
        <w:jc w:val="both"/>
        <w:rPr>
          <w:sz w:val="28"/>
          <w:szCs w:val="28"/>
        </w:rPr>
      </w:pPr>
      <w:r w:rsidRPr="00DE3111">
        <w:rPr>
          <w:sz w:val="28"/>
          <w:szCs w:val="28"/>
          <w:lang w:eastAsia="zh-CN"/>
        </w:rPr>
        <w:t>Nếu lựa chọn giải pháp giữ nguyên hiện trạng sẽ không giải quyết được những hạn chế, bất cập như đã đề cập ở trên. Chính phủ sẽ gặp khó khăn khi không có đủ thông tin trong việc đánh giá tình hình thực hiện các mục tiêu, kế hoạch phát triển về nông nghiệp, nông dân và nông thôn.</w:t>
      </w:r>
    </w:p>
    <w:p w:rsidR="0021550B" w:rsidRPr="00DE3111" w:rsidRDefault="0021550B" w:rsidP="005C6445">
      <w:pPr>
        <w:spacing w:before="120" w:after="120" w:line="230" w:lineRule="auto"/>
        <w:ind w:firstLine="720"/>
        <w:jc w:val="both"/>
        <w:rPr>
          <w:sz w:val="28"/>
          <w:szCs w:val="28"/>
        </w:rPr>
      </w:pPr>
      <w:r w:rsidRPr="00DE3111">
        <w:rPr>
          <w:sz w:val="28"/>
          <w:szCs w:val="28"/>
        </w:rPr>
        <w:t>a) Tác động đối với hệ thống pháp luật</w:t>
      </w:r>
    </w:p>
    <w:p w:rsidR="0021550B" w:rsidRPr="00DE3111" w:rsidRDefault="0021550B" w:rsidP="005C6445">
      <w:pPr>
        <w:spacing w:before="120" w:after="120" w:line="230" w:lineRule="auto"/>
        <w:ind w:firstLine="720"/>
        <w:jc w:val="both"/>
        <w:rPr>
          <w:sz w:val="28"/>
          <w:szCs w:val="28"/>
        </w:rPr>
      </w:pPr>
      <w:r w:rsidRPr="00DE3111">
        <w:rPr>
          <w:sz w:val="28"/>
          <w:szCs w:val="28"/>
        </w:rPr>
        <w:t>- Tác động tích cực: Không mất chi phí để nghiên cứu sửa đổi, bổ sung, hoàn thiện hệ thống pháp luật về thống kê.</w:t>
      </w:r>
    </w:p>
    <w:p w:rsidR="0021550B" w:rsidRPr="00DE3111" w:rsidRDefault="0021550B" w:rsidP="005C6445">
      <w:pPr>
        <w:spacing w:before="120" w:after="120" w:line="230" w:lineRule="auto"/>
        <w:ind w:firstLine="720"/>
        <w:jc w:val="both"/>
        <w:rPr>
          <w:sz w:val="28"/>
          <w:szCs w:val="28"/>
        </w:rPr>
      </w:pPr>
      <w:r w:rsidRPr="00DE3111">
        <w:rPr>
          <w:sz w:val="28"/>
          <w:szCs w:val="28"/>
        </w:rPr>
        <w:t>- Tác động tiêu cực: Không thể chế hóa được quan điểm chỉ đạo của Đảng và Nhà nước trong tình hình mới.</w:t>
      </w:r>
    </w:p>
    <w:p w:rsidR="0021550B" w:rsidRPr="00DE3111" w:rsidRDefault="0021550B" w:rsidP="005C6445">
      <w:pPr>
        <w:spacing w:before="120" w:after="120" w:line="230" w:lineRule="auto"/>
        <w:ind w:firstLine="720"/>
        <w:jc w:val="both"/>
        <w:rPr>
          <w:sz w:val="28"/>
          <w:szCs w:val="28"/>
        </w:rPr>
      </w:pPr>
      <w:r w:rsidRPr="00DE3111">
        <w:rPr>
          <w:sz w:val="28"/>
          <w:szCs w:val="28"/>
        </w:rPr>
        <w:t>b) Tác động về kinh tế</w:t>
      </w:r>
    </w:p>
    <w:p w:rsidR="0021550B" w:rsidRPr="00DE3111" w:rsidRDefault="0021550B" w:rsidP="005C6445">
      <w:pPr>
        <w:spacing w:before="120" w:after="120" w:line="230" w:lineRule="auto"/>
        <w:ind w:firstLine="720"/>
        <w:jc w:val="both"/>
        <w:rPr>
          <w:sz w:val="28"/>
          <w:szCs w:val="28"/>
        </w:rPr>
      </w:pPr>
      <w:r w:rsidRPr="00DE3111">
        <w:rPr>
          <w:sz w:val="28"/>
          <w:szCs w:val="28"/>
        </w:rPr>
        <w:t>(i) Tác động tích cực (lợi ích)</w:t>
      </w:r>
    </w:p>
    <w:p w:rsidR="0021550B" w:rsidRPr="00DE3111" w:rsidRDefault="0021550B" w:rsidP="005C6445">
      <w:pPr>
        <w:spacing w:before="120" w:after="120" w:line="230" w:lineRule="auto"/>
        <w:ind w:firstLine="720"/>
        <w:jc w:val="both"/>
        <w:rPr>
          <w:sz w:val="28"/>
          <w:szCs w:val="28"/>
        </w:rPr>
      </w:pPr>
      <w:r w:rsidRPr="00DE3111">
        <w:rPr>
          <w:sz w:val="28"/>
          <w:szCs w:val="28"/>
        </w:rPr>
        <w:t>- Đối với Nhà nước: Không làm phát sinh chi phí nghiên cứu.</w:t>
      </w:r>
    </w:p>
    <w:p w:rsidR="0021550B" w:rsidRPr="00DE3111" w:rsidRDefault="0021550B" w:rsidP="005C6445">
      <w:pPr>
        <w:spacing w:before="120" w:after="120" w:line="230" w:lineRule="auto"/>
        <w:ind w:firstLine="720"/>
        <w:jc w:val="both"/>
        <w:rPr>
          <w:sz w:val="28"/>
          <w:szCs w:val="28"/>
        </w:rPr>
      </w:pPr>
      <w:r w:rsidRPr="00DE3111">
        <w:rPr>
          <w:sz w:val="28"/>
          <w:szCs w:val="28"/>
        </w:rPr>
        <w:t>- Đối với người dân: Không có tác động tích cực nếu chọn giải pháp này.</w:t>
      </w:r>
    </w:p>
    <w:p w:rsidR="0021550B" w:rsidRPr="00DE3111" w:rsidRDefault="0021550B" w:rsidP="005C6445">
      <w:pPr>
        <w:spacing w:before="120" w:after="120" w:line="230" w:lineRule="auto"/>
        <w:ind w:firstLine="720"/>
        <w:jc w:val="both"/>
        <w:rPr>
          <w:spacing w:val="-2"/>
          <w:sz w:val="28"/>
          <w:szCs w:val="28"/>
        </w:rPr>
      </w:pPr>
      <w:r w:rsidRPr="00DE3111">
        <w:rPr>
          <w:spacing w:val="-4"/>
          <w:sz w:val="28"/>
          <w:szCs w:val="28"/>
        </w:rPr>
        <w:t xml:space="preserve">- Đối với doanh nghiệp: </w:t>
      </w:r>
      <w:r w:rsidRPr="00DE3111">
        <w:rPr>
          <w:spacing w:val="-2"/>
          <w:sz w:val="28"/>
          <w:szCs w:val="28"/>
        </w:rPr>
        <w:t>Không có tác động</w:t>
      </w:r>
      <w:r w:rsidRPr="00DE3111">
        <w:rPr>
          <w:spacing w:val="-4"/>
          <w:sz w:val="28"/>
          <w:szCs w:val="28"/>
        </w:rPr>
        <w:t xml:space="preserve"> tích cực nếu chọn </w:t>
      </w:r>
      <w:r w:rsidRPr="00DE3111">
        <w:rPr>
          <w:spacing w:val="-2"/>
          <w:sz w:val="28"/>
          <w:szCs w:val="28"/>
        </w:rPr>
        <w:t>giải pháp này.</w:t>
      </w:r>
    </w:p>
    <w:p w:rsidR="0021550B" w:rsidRPr="00DE3111" w:rsidRDefault="0021550B" w:rsidP="005C6445">
      <w:pPr>
        <w:spacing w:before="120" w:after="120" w:line="230" w:lineRule="auto"/>
        <w:ind w:firstLine="720"/>
        <w:jc w:val="both"/>
        <w:rPr>
          <w:sz w:val="28"/>
          <w:szCs w:val="28"/>
        </w:rPr>
      </w:pPr>
      <w:r w:rsidRPr="00DE3111">
        <w:rPr>
          <w:sz w:val="28"/>
          <w:szCs w:val="28"/>
        </w:rPr>
        <w:t>(ii) Tác động tiêu cực (chi phí)</w:t>
      </w:r>
    </w:p>
    <w:p w:rsidR="0021550B" w:rsidRPr="00DE3111" w:rsidRDefault="0021550B" w:rsidP="005C6445">
      <w:pPr>
        <w:spacing w:before="120" w:after="120" w:line="230" w:lineRule="auto"/>
        <w:ind w:firstLine="720"/>
        <w:jc w:val="both"/>
        <w:rPr>
          <w:sz w:val="28"/>
          <w:szCs w:val="28"/>
        </w:rPr>
      </w:pPr>
      <w:r w:rsidRPr="00DE3111">
        <w:rPr>
          <w:sz w:val="28"/>
          <w:szCs w:val="28"/>
        </w:rPr>
        <w:t>- Đối với Nhà nước: Không ban hành Bộ chỉ tiêu giám sát, đánh giá về nông nghiệp, nông dân và nông thôn sẽ không có đầy đủ số liệu phục vụ cho việc giám sát, đánh giá tình hình thực hiện Nghị quyết số 19-NQ/TW.</w:t>
      </w:r>
    </w:p>
    <w:p w:rsidR="0021550B" w:rsidRPr="00DE3111" w:rsidRDefault="0021550B" w:rsidP="005C6445">
      <w:pPr>
        <w:spacing w:before="120" w:after="120" w:line="230" w:lineRule="auto"/>
        <w:ind w:firstLine="720"/>
        <w:jc w:val="both"/>
        <w:rPr>
          <w:sz w:val="28"/>
          <w:szCs w:val="28"/>
        </w:rPr>
      </w:pPr>
      <w:r w:rsidRPr="00DE3111">
        <w:rPr>
          <w:sz w:val="28"/>
          <w:szCs w:val="28"/>
        </w:rPr>
        <w:t>- Đối với người dân: Có tác động tiêu cực đối với người dân khi các chủ trương lớn của Đảng, Nhà nước không được tổ chức triển khai thực hiện hoặc không bảo đảm tính khả thi.</w:t>
      </w:r>
    </w:p>
    <w:p w:rsidR="0021550B" w:rsidRPr="00DE3111" w:rsidRDefault="0021550B" w:rsidP="005C6445">
      <w:pPr>
        <w:spacing w:before="120" w:after="120" w:line="230" w:lineRule="auto"/>
        <w:ind w:firstLine="720"/>
        <w:jc w:val="both"/>
        <w:rPr>
          <w:sz w:val="28"/>
          <w:szCs w:val="28"/>
        </w:rPr>
      </w:pPr>
      <w:r w:rsidRPr="00DE3111">
        <w:rPr>
          <w:sz w:val="28"/>
          <w:szCs w:val="28"/>
        </w:rPr>
        <w:t>- Đối với doanh nghiệp: Có tác động tiêu cực đối với doanh nghiệp khi các chủ trương lớn của Đảng, Nhà nước không được tổ chức triển khai thực hiện hoặc không bảo đảm tính khả thi.</w:t>
      </w:r>
    </w:p>
    <w:p w:rsidR="0021550B" w:rsidRPr="00DE3111" w:rsidRDefault="0021550B" w:rsidP="005C6445">
      <w:pPr>
        <w:spacing w:before="120" w:after="120" w:line="230" w:lineRule="auto"/>
        <w:ind w:firstLine="720"/>
        <w:jc w:val="both"/>
        <w:rPr>
          <w:sz w:val="28"/>
          <w:szCs w:val="28"/>
        </w:rPr>
      </w:pPr>
      <w:r w:rsidRPr="00DE3111">
        <w:rPr>
          <w:sz w:val="28"/>
          <w:szCs w:val="28"/>
        </w:rPr>
        <w:t>c) Tác động về xã hội</w:t>
      </w:r>
    </w:p>
    <w:p w:rsidR="0021550B" w:rsidRPr="00DE3111" w:rsidRDefault="0021550B" w:rsidP="005C6445">
      <w:pPr>
        <w:spacing w:before="120" w:after="120" w:line="230" w:lineRule="auto"/>
        <w:ind w:firstLine="720"/>
        <w:jc w:val="both"/>
        <w:rPr>
          <w:sz w:val="28"/>
          <w:szCs w:val="28"/>
        </w:rPr>
      </w:pPr>
      <w:r w:rsidRPr="00DE3111">
        <w:rPr>
          <w:sz w:val="28"/>
          <w:szCs w:val="28"/>
        </w:rPr>
        <w:t>- Tác động tích cực: Không có tác động tích cực nếu chọn giải pháp này.</w:t>
      </w:r>
    </w:p>
    <w:p w:rsidR="0021550B" w:rsidRPr="00DE3111" w:rsidRDefault="0021550B" w:rsidP="005C6445">
      <w:pPr>
        <w:spacing w:before="120" w:after="120" w:line="230" w:lineRule="auto"/>
        <w:ind w:firstLine="720"/>
        <w:jc w:val="both"/>
        <w:rPr>
          <w:sz w:val="28"/>
          <w:szCs w:val="28"/>
        </w:rPr>
      </w:pPr>
      <w:r w:rsidRPr="00DE3111">
        <w:rPr>
          <w:sz w:val="28"/>
          <w:szCs w:val="28"/>
        </w:rPr>
        <w:t>- Tác động tiêu cực: Các quan điểm chỉ đạo của Đảng và Nhà nước được cụ thể hóa bằng các chính sách, hoạch định chiến lược, quy hoạch,… cho nên không có và thiếu thông tin thống kê sẽ dẫn đến các đánh giá, dự báo tình hình không khả thi, không phản ánh đầy đủ thực tiễn đời sống kinh tế - xã hội và không bảo đảm kịp thời việc theo dõi, kiểm tra giám sát thực hiện chiến lược, kế hoạch, chính sách phát triển kinh tế - xã hội.</w:t>
      </w:r>
    </w:p>
    <w:p w:rsidR="0021550B" w:rsidRPr="00DE3111" w:rsidRDefault="0021550B" w:rsidP="005C6445">
      <w:pPr>
        <w:spacing w:before="120" w:after="120" w:line="230" w:lineRule="auto"/>
        <w:ind w:firstLine="720"/>
        <w:jc w:val="both"/>
        <w:rPr>
          <w:sz w:val="28"/>
          <w:szCs w:val="28"/>
        </w:rPr>
      </w:pPr>
      <w:r w:rsidRPr="00DE3111">
        <w:rPr>
          <w:sz w:val="28"/>
          <w:szCs w:val="28"/>
        </w:rPr>
        <w:t>d) Tác động về giới</w:t>
      </w:r>
    </w:p>
    <w:p w:rsidR="0021550B" w:rsidRPr="00DE3111" w:rsidRDefault="0021550B" w:rsidP="005C6445">
      <w:pPr>
        <w:spacing w:before="120" w:after="120" w:line="230" w:lineRule="auto"/>
        <w:ind w:firstLine="720"/>
        <w:jc w:val="both"/>
        <w:rPr>
          <w:sz w:val="28"/>
          <w:szCs w:val="28"/>
        </w:rPr>
      </w:pPr>
      <w:r w:rsidRPr="00DE3111">
        <w:rPr>
          <w:sz w:val="28"/>
          <w:szCs w:val="28"/>
        </w:rPr>
        <w:t>Giải pháp này không có tác động về giới.</w:t>
      </w:r>
    </w:p>
    <w:p w:rsidR="0021550B" w:rsidRPr="00DE3111" w:rsidRDefault="0021550B" w:rsidP="005C6445">
      <w:pPr>
        <w:spacing w:before="120" w:after="120" w:line="230" w:lineRule="auto"/>
        <w:ind w:firstLine="720"/>
        <w:jc w:val="both"/>
        <w:rPr>
          <w:sz w:val="28"/>
          <w:szCs w:val="28"/>
        </w:rPr>
      </w:pPr>
      <w:r w:rsidRPr="00DE3111">
        <w:rPr>
          <w:sz w:val="28"/>
          <w:szCs w:val="28"/>
        </w:rPr>
        <w:t>đ) Tác động về thủ tục hành chính</w:t>
      </w:r>
    </w:p>
    <w:p w:rsidR="0021550B" w:rsidRPr="00DE3111" w:rsidRDefault="0021550B" w:rsidP="005C6445">
      <w:pPr>
        <w:spacing w:before="120" w:after="120" w:line="230" w:lineRule="auto"/>
        <w:ind w:firstLine="720"/>
        <w:jc w:val="both"/>
        <w:rPr>
          <w:sz w:val="28"/>
          <w:szCs w:val="28"/>
        </w:rPr>
      </w:pPr>
      <w:r w:rsidRPr="00DE3111">
        <w:rPr>
          <w:sz w:val="28"/>
          <w:szCs w:val="28"/>
        </w:rPr>
        <w:t>Giải pháp này không làm phát sinh thủ tục hành chính.</w:t>
      </w:r>
    </w:p>
    <w:p w:rsidR="0021550B" w:rsidRPr="00DE3111" w:rsidRDefault="0021550B" w:rsidP="005C6445">
      <w:pPr>
        <w:spacing w:before="120" w:after="120" w:line="230" w:lineRule="auto"/>
        <w:ind w:firstLine="720"/>
        <w:jc w:val="both"/>
        <w:rPr>
          <w:b/>
          <w:i/>
          <w:sz w:val="28"/>
          <w:szCs w:val="28"/>
        </w:rPr>
      </w:pPr>
      <w:r w:rsidRPr="00DE3111">
        <w:rPr>
          <w:b/>
          <w:i/>
          <w:sz w:val="28"/>
          <w:szCs w:val="28"/>
        </w:rPr>
        <w:t>1.5. Kiến nghị lựa chọn giải pháp</w:t>
      </w:r>
    </w:p>
    <w:p w:rsidR="0021550B" w:rsidRPr="00DE3111" w:rsidRDefault="0021550B" w:rsidP="005C6445">
      <w:pPr>
        <w:spacing w:before="120" w:after="120" w:line="230" w:lineRule="auto"/>
        <w:ind w:firstLine="720"/>
        <w:jc w:val="both"/>
        <w:rPr>
          <w:sz w:val="28"/>
          <w:szCs w:val="28"/>
        </w:rPr>
      </w:pPr>
      <w:r w:rsidRPr="00DE3111">
        <w:rPr>
          <w:sz w:val="28"/>
          <w:szCs w:val="28"/>
        </w:rPr>
        <w:t xml:space="preserve">Bộ Kế hoạch và Đầu tư cho rằng giải pháp ban hành Bộ chỉ tiêu giám sát, đánh giá về nông nghiệp, nông dân và nông thôn là hợp lý và có lợi nhất đối với hoạt động thống kê. Thực hiện giải pháp này sẽ cung cấp đầy đủ, kịp thời, chính xác các thông tin thống kê về nông nghiệp, nông dân và nông thôn, đáp ứng được nhu cầu số liệu đánh giá thực hiện Nghị quyết số </w:t>
      </w:r>
      <w:r w:rsidRPr="00473372">
        <w:rPr>
          <w:sz w:val="28"/>
          <w:szCs w:val="28"/>
        </w:rPr>
        <w:t>19-NQ/TW</w:t>
      </w:r>
      <w:r w:rsidRPr="00DE3111">
        <w:rPr>
          <w:sz w:val="28"/>
          <w:szCs w:val="28"/>
        </w:rPr>
        <w:t>.</w:t>
      </w:r>
    </w:p>
    <w:p w:rsidR="0044413F" w:rsidRPr="0044413F" w:rsidRDefault="00AB239D" w:rsidP="00A0295C">
      <w:pPr>
        <w:spacing w:before="120" w:after="120"/>
        <w:ind w:firstLine="720"/>
        <w:jc w:val="both"/>
        <w:rPr>
          <w:rFonts w:ascii="Times New Roman Bold" w:hAnsi="Times New Roman Bold"/>
          <w:b/>
          <w:spacing w:val="2"/>
          <w:sz w:val="28"/>
          <w:szCs w:val="28"/>
        </w:rPr>
      </w:pPr>
      <w:r w:rsidRPr="0044413F">
        <w:rPr>
          <w:rFonts w:ascii="Times New Roman Bold" w:hAnsi="Times New Roman Bold"/>
          <w:b/>
          <w:spacing w:val="2"/>
          <w:sz w:val="28"/>
          <w:szCs w:val="28"/>
        </w:rPr>
        <w:t xml:space="preserve">2. Chính sách 2: </w:t>
      </w:r>
      <w:r w:rsidR="0044413F" w:rsidRPr="0044413F">
        <w:rPr>
          <w:b/>
          <w:sz w:val="28"/>
          <w:szCs w:val="28"/>
        </w:rPr>
        <w:t>Lồng ghép thu thập thông tin các chỉ tiêu giám sát, đánh giá về nông nghiệp, nông dân và nông thôn trong các cuộc điều tra thống kê</w:t>
      </w:r>
      <w:r w:rsidR="0044413F" w:rsidRPr="0044413F">
        <w:rPr>
          <w:rFonts w:ascii="Times New Roman Bold" w:hAnsi="Times New Roman Bold"/>
          <w:b/>
          <w:spacing w:val="2"/>
          <w:sz w:val="28"/>
          <w:szCs w:val="28"/>
        </w:rPr>
        <w:t xml:space="preserve"> </w:t>
      </w:r>
    </w:p>
    <w:p w:rsidR="00EE292D" w:rsidRDefault="00EE292D" w:rsidP="00A0295C">
      <w:pPr>
        <w:spacing w:before="120" w:after="120"/>
        <w:ind w:firstLine="720"/>
        <w:jc w:val="both"/>
        <w:rPr>
          <w:b/>
          <w:i/>
          <w:sz w:val="28"/>
          <w:szCs w:val="28"/>
        </w:rPr>
      </w:pPr>
      <w:r w:rsidRPr="00804311">
        <w:rPr>
          <w:b/>
          <w:i/>
          <w:sz w:val="28"/>
          <w:szCs w:val="28"/>
        </w:rPr>
        <w:t>2.1. Xác định vấn đề</w:t>
      </w:r>
    </w:p>
    <w:p w:rsidR="00327283" w:rsidRDefault="00CB01BF" w:rsidP="005C6445">
      <w:pPr>
        <w:spacing w:before="120" w:after="120" w:line="247" w:lineRule="auto"/>
        <w:ind w:firstLine="720"/>
        <w:jc w:val="both"/>
        <w:rPr>
          <w:sz w:val="28"/>
          <w:szCs w:val="28"/>
          <w:lang w:eastAsia="zh-CN"/>
        </w:rPr>
      </w:pPr>
      <w:r>
        <w:rPr>
          <w:sz w:val="28"/>
          <w:szCs w:val="28"/>
          <w:lang w:eastAsia="zh-CN"/>
        </w:rPr>
        <w:t>Theo Luật Thống kê, t</w:t>
      </w:r>
      <w:r w:rsidR="00327283">
        <w:rPr>
          <w:sz w:val="28"/>
          <w:szCs w:val="28"/>
          <w:lang w:eastAsia="zh-CN"/>
        </w:rPr>
        <w:t>hông tin của các chỉ tiêu thống kê trong dự thảo Bộ chỉ tiêu được thu thập theo 03 hình thức: Điều tra thống kê; Chế độ báo cáo thống kê và Khai thác cơ sở dữ liệu hành chính. Theo xu hướng chung của quốc tế, thu thập thông tin thống kê nên tận dụng nguồn thông tin sẵn có để giảm chi phí trong việc thực hiện các cuộc điều tra thống kê.</w:t>
      </w:r>
      <w:r>
        <w:rPr>
          <w:sz w:val="28"/>
          <w:szCs w:val="28"/>
          <w:lang w:eastAsia="zh-CN"/>
        </w:rPr>
        <w:t xml:space="preserve"> Thống kê Việt Nam đang trong quá trình hội nhập nên cũng không thể ở ngoài xu hướng chung của hoạt động thống kê quốc tế. Tuy nhiên, ở Việt Nam hiện nay, điều tra thống kê vẫn là nguồn thông tin đầu vào quan trọng nhất vì nội dung thông tin thu thập qua điều tra thống kê đáp ứng nguồn thông tin phong phú, đa dạng, phản ánh được nhiều mặt của đời sống kinh tế - xã hội với chất lượng số liệu thống kê ngày càng được nâng lên.</w:t>
      </w:r>
    </w:p>
    <w:p w:rsidR="00CB01BF" w:rsidRDefault="00CB01BF" w:rsidP="005C6445">
      <w:pPr>
        <w:spacing w:before="120" w:after="120" w:line="247" w:lineRule="auto"/>
        <w:ind w:firstLine="720"/>
        <w:jc w:val="both"/>
        <w:rPr>
          <w:sz w:val="28"/>
          <w:szCs w:val="28"/>
          <w:lang w:eastAsia="zh-CN"/>
        </w:rPr>
      </w:pPr>
      <w:r>
        <w:rPr>
          <w:sz w:val="28"/>
          <w:szCs w:val="28"/>
          <w:lang w:eastAsia="zh-CN"/>
        </w:rPr>
        <w:t>Theo Điều 10 Nghị định số 94/2016/NĐ-CP ngày 01/7/2016 quy định chi tiết và hướng dẫn thi hành một số điều của Luật Thống kê, dự thảo Bộ chỉ tiêu giám sát, đánh giá về nông nghiệp, nông dân và nông thôn là bộ chỉ tiêu thống kê bộ, ngành liên quan đến nhiều ngành, nhiều lĩnh vực, liên kết vùng gồm các chỉ tiêu thống kê có tính chất tổng hợp, đa ngành, đa lĩnh vực, phục vụ đánh giá, giám sát việc thực hiện pháp luật chuyên ngành, chiến lược, chính sách, chương trình, mục tiêu quốc gia. T</w:t>
      </w:r>
      <w:r w:rsidR="0072340A">
        <w:rPr>
          <w:sz w:val="28"/>
          <w:szCs w:val="28"/>
          <w:lang w:eastAsia="zh-CN"/>
        </w:rPr>
        <w:t>ại</w:t>
      </w:r>
      <w:r>
        <w:rPr>
          <w:sz w:val="28"/>
          <w:szCs w:val="28"/>
          <w:lang w:eastAsia="zh-CN"/>
        </w:rPr>
        <w:t xml:space="preserve"> dự thảo Bộ chỉ tiêu </w:t>
      </w:r>
      <w:r w:rsidR="0072340A">
        <w:rPr>
          <w:sz w:val="28"/>
          <w:szCs w:val="28"/>
          <w:lang w:eastAsia="zh-CN"/>
        </w:rPr>
        <w:t xml:space="preserve">quy định </w:t>
      </w:r>
      <w:r>
        <w:rPr>
          <w:sz w:val="28"/>
          <w:szCs w:val="28"/>
          <w:lang w:eastAsia="zh-CN"/>
        </w:rPr>
        <w:t xml:space="preserve">nhiều chỉ tiêu thống kê </w:t>
      </w:r>
      <w:r w:rsidR="0072340A">
        <w:rPr>
          <w:sz w:val="28"/>
          <w:szCs w:val="28"/>
          <w:lang w:eastAsia="zh-CN"/>
        </w:rPr>
        <w:t xml:space="preserve">có nguồn thông tin </w:t>
      </w:r>
      <w:r>
        <w:rPr>
          <w:sz w:val="28"/>
          <w:szCs w:val="28"/>
          <w:lang w:eastAsia="zh-CN"/>
        </w:rPr>
        <w:t>được thu thập thông qua các cuộc điều tra thống kê</w:t>
      </w:r>
      <w:r w:rsidR="0072340A">
        <w:rPr>
          <w:sz w:val="28"/>
          <w:szCs w:val="28"/>
          <w:lang w:eastAsia="zh-CN"/>
        </w:rPr>
        <w:t>, bao gồm các cuộc điều tra của ngành Thống kê và các cuộc điều tra do Bộ, ngành thực hiện.</w:t>
      </w:r>
    </w:p>
    <w:p w:rsidR="0072340A" w:rsidRDefault="0072340A" w:rsidP="005C6445">
      <w:pPr>
        <w:spacing w:before="120" w:after="120" w:line="247" w:lineRule="auto"/>
        <w:ind w:firstLine="720"/>
        <w:jc w:val="both"/>
        <w:rPr>
          <w:sz w:val="28"/>
          <w:szCs w:val="28"/>
          <w:lang w:eastAsia="zh-CN"/>
        </w:rPr>
      </w:pPr>
      <w:r>
        <w:rPr>
          <w:sz w:val="28"/>
          <w:szCs w:val="28"/>
          <w:lang w:eastAsia="zh-CN"/>
        </w:rPr>
        <w:t>Vì vậy, vấn đề cần thiết đặt ra phải nghiên cứu, xem xét, rà soát việc tổ chức các cuộc điều tra nhằm thu thập thông tin các chỉ tiêu thống kê quy định tại dự thảo Bộ chỉ tiêu cho phù hợp với yêu cầu thực tiễn và bảo đảm tính khả thi.</w:t>
      </w:r>
    </w:p>
    <w:p w:rsidR="00EE292D" w:rsidRPr="00804311" w:rsidRDefault="00EE292D" w:rsidP="005C6445">
      <w:pPr>
        <w:spacing w:before="120" w:after="120" w:line="247" w:lineRule="auto"/>
        <w:ind w:firstLine="720"/>
        <w:jc w:val="both"/>
        <w:rPr>
          <w:b/>
          <w:i/>
          <w:sz w:val="28"/>
          <w:szCs w:val="28"/>
        </w:rPr>
      </w:pPr>
      <w:r w:rsidRPr="00804311">
        <w:rPr>
          <w:b/>
          <w:i/>
          <w:sz w:val="28"/>
          <w:szCs w:val="28"/>
        </w:rPr>
        <w:t>2.2. Mục tiêu giải quyết vấn đề</w:t>
      </w:r>
    </w:p>
    <w:p w:rsidR="00047EF7" w:rsidRPr="00047EF7" w:rsidRDefault="00047EF7" w:rsidP="005C6445">
      <w:pPr>
        <w:spacing w:before="120" w:after="120" w:line="247" w:lineRule="auto"/>
        <w:ind w:firstLine="720"/>
        <w:jc w:val="both"/>
        <w:rPr>
          <w:rFonts w:ascii="Times New Roman Bold" w:hAnsi="Times New Roman Bold"/>
          <w:spacing w:val="2"/>
          <w:sz w:val="28"/>
          <w:szCs w:val="28"/>
        </w:rPr>
      </w:pPr>
      <w:r>
        <w:rPr>
          <w:sz w:val="28"/>
          <w:szCs w:val="28"/>
        </w:rPr>
        <w:t>Việc thực hiện l</w:t>
      </w:r>
      <w:r w:rsidRPr="00047EF7">
        <w:rPr>
          <w:sz w:val="28"/>
          <w:szCs w:val="28"/>
        </w:rPr>
        <w:t>ồng ghép thu thập thông tin các chỉ tiêu giám sát, đánh giá về nông nghiệp, nông dân và nông thôn trong các cuộc điều tra thống kê</w:t>
      </w:r>
      <w:r w:rsidRPr="00047EF7">
        <w:rPr>
          <w:spacing w:val="2"/>
          <w:sz w:val="28"/>
          <w:szCs w:val="28"/>
        </w:rPr>
        <w:t xml:space="preserve"> nhằm:</w:t>
      </w:r>
    </w:p>
    <w:p w:rsidR="00047EF7" w:rsidRDefault="00047EF7" w:rsidP="005C6445">
      <w:pPr>
        <w:spacing w:before="120" w:after="120" w:line="247" w:lineRule="auto"/>
        <w:ind w:firstLine="720"/>
        <w:jc w:val="both"/>
        <w:rPr>
          <w:sz w:val="28"/>
          <w:szCs w:val="28"/>
        </w:rPr>
      </w:pPr>
      <w:r w:rsidRPr="00047EF7">
        <w:rPr>
          <w:sz w:val="28"/>
          <w:szCs w:val="28"/>
        </w:rPr>
        <w:t>-</w:t>
      </w:r>
      <w:r>
        <w:rPr>
          <w:sz w:val="28"/>
          <w:szCs w:val="28"/>
        </w:rPr>
        <w:t xml:space="preserve"> Giảm gánh nặng cho người cung cấp thông tin.</w:t>
      </w:r>
    </w:p>
    <w:p w:rsidR="00047EF7" w:rsidRPr="00047EF7" w:rsidRDefault="00047EF7" w:rsidP="005C6445">
      <w:pPr>
        <w:spacing w:before="120" w:after="120" w:line="247" w:lineRule="auto"/>
        <w:ind w:firstLine="720"/>
        <w:jc w:val="both"/>
        <w:rPr>
          <w:sz w:val="28"/>
          <w:szCs w:val="28"/>
        </w:rPr>
      </w:pPr>
      <w:r>
        <w:rPr>
          <w:sz w:val="28"/>
          <w:szCs w:val="28"/>
        </w:rPr>
        <w:t xml:space="preserve">- Tiết kiệm chi phí và </w:t>
      </w:r>
      <w:r w:rsidR="00E86FA9">
        <w:rPr>
          <w:sz w:val="28"/>
          <w:szCs w:val="28"/>
        </w:rPr>
        <w:t>nâng cao</w:t>
      </w:r>
      <w:r>
        <w:rPr>
          <w:sz w:val="28"/>
          <w:szCs w:val="28"/>
        </w:rPr>
        <w:t xml:space="preserve"> hiệu quả hoạt động </w:t>
      </w:r>
      <w:r w:rsidR="00E86FA9">
        <w:rPr>
          <w:sz w:val="28"/>
          <w:szCs w:val="28"/>
        </w:rPr>
        <w:t xml:space="preserve">của công tác </w:t>
      </w:r>
      <w:r>
        <w:rPr>
          <w:sz w:val="28"/>
          <w:szCs w:val="28"/>
        </w:rPr>
        <w:t>thống kê.</w:t>
      </w:r>
    </w:p>
    <w:p w:rsidR="00EE292D" w:rsidRPr="00804311" w:rsidRDefault="00EE292D" w:rsidP="005C6445">
      <w:pPr>
        <w:spacing w:before="120" w:after="120" w:line="247" w:lineRule="auto"/>
        <w:ind w:firstLine="720"/>
        <w:jc w:val="both"/>
        <w:rPr>
          <w:b/>
          <w:i/>
          <w:sz w:val="28"/>
          <w:szCs w:val="28"/>
        </w:rPr>
      </w:pPr>
      <w:r w:rsidRPr="00804311">
        <w:rPr>
          <w:b/>
          <w:i/>
          <w:sz w:val="28"/>
          <w:szCs w:val="28"/>
        </w:rPr>
        <w:t>2.3. Các giải pháp đề xuất để giải quyết vấn đề</w:t>
      </w:r>
    </w:p>
    <w:p w:rsidR="005C6445" w:rsidRPr="00804311" w:rsidRDefault="005C6445" w:rsidP="005C6445">
      <w:pPr>
        <w:spacing w:before="120" w:after="120" w:line="247" w:lineRule="auto"/>
        <w:ind w:firstLine="720"/>
        <w:jc w:val="both"/>
        <w:rPr>
          <w:sz w:val="28"/>
          <w:szCs w:val="28"/>
        </w:rPr>
      </w:pPr>
      <w:r>
        <w:rPr>
          <w:sz w:val="28"/>
          <w:szCs w:val="28"/>
        </w:rPr>
        <w:t>a</w:t>
      </w:r>
      <w:r w:rsidRPr="00804311">
        <w:rPr>
          <w:sz w:val="28"/>
          <w:szCs w:val="28"/>
        </w:rPr>
        <w:t xml:space="preserve">) </w:t>
      </w:r>
      <w:r>
        <w:rPr>
          <w:sz w:val="28"/>
          <w:szCs w:val="28"/>
        </w:rPr>
        <w:t>L</w:t>
      </w:r>
      <w:r w:rsidRPr="00537024">
        <w:rPr>
          <w:sz w:val="28"/>
          <w:szCs w:val="28"/>
        </w:rPr>
        <w:t xml:space="preserve">ồng ghép thu thập thông tin các chỉ tiêu giám sát, đánh giá về nông nghiệp, nông dân và nông thôn trong các cuộc điều tra thống kê. </w:t>
      </w:r>
    </w:p>
    <w:p w:rsidR="00EE292D" w:rsidRPr="00804311" w:rsidRDefault="005C6445" w:rsidP="005C6445">
      <w:pPr>
        <w:spacing w:before="120" w:after="120" w:line="247" w:lineRule="auto"/>
        <w:ind w:firstLine="720"/>
        <w:jc w:val="both"/>
        <w:rPr>
          <w:sz w:val="28"/>
          <w:szCs w:val="28"/>
        </w:rPr>
      </w:pPr>
      <w:r>
        <w:rPr>
          <w:sz w:val="28"/>
          <w:szCs w:val="28"/>
        </w:rPr>
        <w:t>b</w:t>
      </w:r>
      <w:r w:rsidR="00EE292D" w:rsidRPr="00804311">
        <w:rPr>
          <w:sz w:val="28"/>
          <w:szCs w:val="28"/>
        </w:rPr>
        <w:t xml:space="preserve">) </w:t>
      </w:r>
      <w:r w:rsidR="007454BC">
        <w:rPr>
          <w:sz w:val="28"/>
          <w:szCs w:val="28"/>
        </w:rPr>
        <w:t>T</w:t>
      </w:r>
      <w:r w:rsidR="00537024">
        <w:rPr>
          <w:sz w:val="28"/>
          <w:szCs w:val="28"/>
        </w:rPr>
        <w:t>ổ chức riêng các cuộc điều tra thu thập thông tin</w:t>
      </w:r>
      <w:r w:rsidR="00920C87" w:rsidRPr="00804311">
        <w:rPr>
          <w:sz w:val="28"/>
          <w:szCs w:val="28"/>
        </w:rPr>
        <w:t xml:space="preserve"> </w:t>
      </w:r>
      <w:r w:rsidR="00EE292D" w:rsidRPr="00804311">
        <w:rPr>
          <w:sz w:val="28"/>
          <w:szCs w:val="28"/>
        </w:rPr>
        <w:t xml:space="preserve">các chỉ tiêu </w:t>
      </w:r>
      <w:r w:rsidR="00EE292D" w:rsidRPr="00804311">
        <w:rPr>
          <w:sz w:val="28"/>
          <w:szCs w:val="28"/>
          <w:lang w:eastAsia="zh-CN"/>
        </w:rPr>
        <w:t>giám sát, đánh giá về nông nghiệp, nông dân và nông thôn</w:t>
      </w:r>
      <w:r w:rsidR="005C10AC" w:rsidRPr="00804311">
        <w:rPr>
          <w:sz w:val="28"/>
          <w:szCs w:val="28"/>
        </w:rPr>
        <w:t>.</w:t>
      </w:r>
    </w:p>
    <w:p w:rsidR="00EE292D" w:rsidRPr="00804311" w:rsidRDefault="00EE292D" w:rsidP="005C6445">
      <w:pPr>
        <w:spacing w:before="120" w:after="120" w:line="252" w:lineRule="auto"/>
        <w:ind w:firstLine="720"/>
        <w:jc w:val="both"/>
        <w:rPr>
          <w:b/>
          <w:i/>
          <w:sz w:val="28"/>
          <w:szCs w:val="28"/>
        </w:rPr>
      </w:pPr>
      <w:r w:rsidRPr="00804311">
        <w:rPr>
          <w:b/>
          <w:i/>
          <w:sz w:val="28"/>
          <w:szCs w:val="28"/>
        </w:rPr>
        <w:t xml:space="preserve">2.4. Đánh giá tác động của các giải pháp đối với đối tượng chịu sự tác động trực tiếp của chính sách và các đối tượng khác có liên quan </w:t>
      </w:r>
    </w:p>
    <w:p w:rsidR="005C10AC" w:rsidRPr="00537024" w:rsidRDefault="00EE292D" w:rsidP="005C6445">
      <w:pPr>
        <w:spacing w:before="120" w:after="120" w:line="252" w:lineRule="auto"/>
        <w:ind w:firstLine="720"/>
        <w:jc w:val="both"/>
        <w:rPr>
          <w:i/>
          <w:color w:val="000000"/>
          <w:sz w:val="28"/>
          <w:szCs w:val="28"/>
        </w:rPr>
      </w:pPr>
      <w:r w:rsidRPr="00537024">
        <w:rPr>
          <w:i/>
          <w:color w:val="000000"/>
          <w:sz w:val="28"/>
          <w:szCs w:val="28"/>
        </w:rPr>
        <w:t>2.4.</w:t>
      </w:r>
      <w:r w:rsidR="005C6445">
        <w:rPr>
          <w:i/>
          <w:color w:val="000000"/>
          <w:sz w:val="28"/>
          <w:szCs w:val="28"/>
        </w:rPr>
        <w:t xml:space="preserve">1. </w:t>
      </w:r>
      <w:r w:rsidR="005C10AC" w:rsidRPr="00537024">
        <w:rPr>
          <w:i/>
          <w:color w:val="000000"/>
          <w:sz w:val="28"/>
          <w:szCs w:val="28"/>
        </w:rPr>
        <w:t xml:space="preserve">Giải pháp </w:t>
      </w:r>
      <w:r w:rsidR="005C6445">
        <w:rPr>
          <w:i/>
          <w:color w:val="000000"/>
          <w:sz w:val="28"/>
          <w:szCs w:val="28"/>
        </w:rPr>
        <w:t>1</w:t>
      </w:r>
      <w:r w:rsidR="005C10AC" w:rsidRPr="00537024">
        <w:rPr>
          <w:i/>
          <w:color w:val="000000"/>
          <w:sz w:val="28"/>
          <w:szCs w:val="28"/>
        </w:rPr>
        <w:t>:</w:t>
      </w:r>
      <w:r w:rsidR="005C6445">
        <w:rPr>
          <w:i/>
          <w:color w:val="000000"/>
          <w:sz w:val="28"/>
          <w:szCs w:val="28"/>
        </w:rPr>
        <w:t xml:space="preserve"> </w:t>
      </w:r>
      <w:r w:rsidR="00537024" w:rsidRPr="00537024">
        <w:rPr>
          <w:i/>
          <w:color w:val="000000"/>
          <w:sz w:val="28"/>
          <w:szCs w:val="28"/>
        </w:rPr>
        <w:t>L</w:t>
      </w:r>
      <w:r w:rsidR="00537024" w:rsidRPr="00537024">
        <w:rPr>
          <w:i/>
          <w:sz w:val="28"/>
          <w:szCs w:val="28"/>
        </w:rPr>
        <w:t xml:space="preserve">ồng ghép thu thập thông tin các chỉ tiêu giám sát, </w:t>
      </w:r>
      <w:r w:rsidR="00537024" w:rsidRPr="00537024">
        <w:rPr>
          <w:i/>
          <w:spacing w:val="-2"/>
          <w:sz w:val="28"/>
          <w:szCs w:val="28"/>
        </w:rPr>
        <w:t>đánh giá về nông nghiệp, nông dân và nông thôn trong các cuộc điều tra thống kê</w:t>
      </w:r>
      <w:r w:rsidR="00537024" w:rsidRPr="00537024">
        <w:rPr>
          <w:i/>
          <w:color w:val="000000"/>
          <w:sz w:val="28"/>
          <w:szCs w:val="28"/>
        </w:rPr>
        <w:t xml:space="preserve"> </w:t>
      </w:r>
    </w:p>
    <w:p w:rsidR="00B653D4" w:rsidRPr="00B653D4" w:rsidRDefault="00D177DA" w:rsidP="005C6445">
      <w:pPr>
        <w:spacing w:before="120" w:after="120" w:line="252" w:lineRule="auto"/>
        <w:ind w:firstLine="720"/>
        <w:jc w:val="both"/>
        <w:rPr>
          <w:sz w:val="28"/>
          <w:szCs w:val="28"/>
        </w:rPr>
      </w:pPr>
      <w:r w:rsidRPr="00B653D4">
        <w:rPr>
          <w:sz w:val="28"/>
          <w:szCs w:val="28"/>
        </w:rPr>
        <w:t xml:space="preserve">Mục tiêu giải quyết vấn đề: </w:t>
      </w:r>
      <w:r w:rsidR="00EC5FA3" w:rsidRPr="00B653D4">
        <w:rPr>
          <w:sz w:val="28"/>
          <w:szCs w:val="28"/>
        </w:rPr>
        <w:t xml:space="preserve">(i) </w:t>
      </w:r>
      <w:r w:rsidR="00B653D4" w:rsidRPr="00B653D4">
        <w:rPr>
          <w:sz w:val="28"/>
          <w:szCs w:val="28"/>
        </w:rPr>
        <w:t>Giảm gánh nặng cho người cung cấp thông tin</w:t>
      </w:r>
      <w:r w:rsidR="00EC5FA3" w:rsidRPr="00B653D4">
        <w:rPr>
          <w:sz w:val="28"/>
          <w:szCs w:val="28"/>
        </w:rPr>
        <w:t xml:space="preserve">; (ii) </w:t>
      </w:r>
      <w:r w:rsidR="00E86FA9">
        <w:rPr>
          <w:sz w:val="28"/>
          <w:szCs w:val="28"/>
        </w:rPr>
        <w:t>Tiết kiệm chi phí và nâng cao hiệu quả hoạt động của công tác thống kê</w:t>
      </w:r>
      <w:r w:rsidR="00B653D4" w:rsidRPr="00B653D4">
        <w:rPr>
          <w:sz w:val="28"/>
          <w:szCs w:val="28"/>
        </w:rPr>
        <w:t>.</w:t>
      </w:r>
    </w:p>
    <w:p w:rsidR="00D177DA" w:rsidRPr="00B653D4" w:rsidRDefault="00D177DA" w:rsidP="005C6445">
      <w:pPr>
        <w:spacing w:before="120" w:after="120" w:line="252" w:lineRule="auto"/>
        <w:ind w:firstLine="720"/>
        <w:jc w:val="both"/>
        <w:rPr>
          <w:sz w:val="28"/>
          <w:szCs w:val="28"/>
        </w:rPr>
      </w:pPr>
      <w:r w:rsidRPr="00B653D4">
        <w:rPr>
          <w:sz w:val="28"/>
          <w:szCs w:val="28"/>
        </w:rPr>
        <w:t>a) Tác động đối với hệ thống pháp luật</w:t>
      </w:r>
    </w:p>
    <w:p w:rsidR="00E86FA9" w:rsidRPr="00570050" w:rsidRDefault="00D177DA" w:rsidP="005C6445">
      <w:pPr>
        <w:spacing w:before="120" w:after="120" w:line="252" w:lineRule="auto"/>
        <w:ind w:firstLine="720"/>
        <w:jc w:val="both"/>
        <w:rPr>
          <w:sz w:val="28"/>
          <w:szCs w:val="28"/>
        </w:rPr>
      </w:pPr>
      <w:r w:rsidRPr="00570050">
        <w:rPr>
          <w:sz w:val="28"/>
          <w:szCs w:val="28"/>
        </w:rPr>
        <w:t xml:space="preserve">- Tác động tích cực: </w:t>
      </w:r>
      <w:r w:rsidR="00E86FA9" w:rsidRPr="00570050">
        <w:rPr>
          <w:sz w:val="28"/>
          <w:szCs w:val="28"/>
        </w:rPr>
        <w:t>Tiết kiệm chi phí và nâng cao hiệu quả hoạt động của công tác thống kê.</w:t>
      </w:r>
    </w:p>
    <w:p w:rsidR="00D177DA" w:rsidRPr="00570050" w:rsidRDefault="00D177DA" w:rsidP="005C6445">
      <w:pPr>
        <w:spacing w:before="120" w:after="120" w:line="252" w:lineRule="auto"/>
        <w:ind w:firstLine="720"/>
        <w:jc w:val="both"/>
        <w:rPr>
          <w:sz w:val="28"/>
          <w:szCs w:val="28"/>
        </w:rPr>
      </w:pPr>
      <w:r w:rsidRPr="00570050">
        <w:rPr>
          <w:sz w:val="28"/>
          <w:szCs w:val="28"/>
        </w:rPr>
        <w:t>- Tác động tiêu cực: Về cơ bản, chính sách này không có tác động tiêu cực đến hệ thống pháp luật. Tuy nhiên, việc thực thi chính sách đòi hỏi bổ sung nhân lực, chi phí để nghiên cứu xây dựng văn bản hướng dẫn thi hành cũng như duy trì thực hiện, thanh tra, kiểm tra bảo đảm tuân thủ Luật của các cơ quan, tổ chức, cá nhân.</w:t>
      </w:r>
    </w:p>
    <w:p w:rsidR="00D177DA" w:rsidRPr="00E86FA9" w:rsidRDefault="00D177DA" w:rsidP="005C6445">
      <w:pPr>
        <w:spacing w:before="120" w:after="120" w:line="252" w:lineRule="auto"/>
        <w:ind w:firstLine="720"/>
        <w:jc w:val="both"/>
        <w:rPr>
          <w:sz w:val="28"/>
          <w:szCs w:val="28"/>
        </w:rPr>
      </w:pPr>
      <w:r w:rsidRPr="00E86FA9">
        <w:rPr>
          <w:sz w:val="28"/>
          <w:szCs w:val="28"/>
        </w:rPr>
        <w:t>b) Tác động về kinh tế</w:t>
      </w:r>
    </w:p>
    <w:p w:rsidR="00D177DA" w:rsidRPr="00E86FA9" w:rsidRDefault="00D177DA" w:rsidP="005C6445">
      <w:pPr>
        <w:spacing w:before="120" w:after="120" w:line="252" w:lineRule="auto"/>
        <w:ind w:firstLine="720"/>
        <w:jc w:val="both"/>
        <w:rPr>
          <w:sz w:val="28"/>
          <w:szCs w:val="28"/>
        </w:rPr>
      </w:pPr>
      <w:r w:rsidRPr="00E86FA9">
        <w:rPr>
          <w:sz w:val="28"/>
          <w:szCs w:val="28"/>
        </w:rPr>
        <w:t>(i) Tác động tích cực (lợi ích)</w:t>
      </w:r>
    </w:p>
    <w:p w:rsidR="00C87B90" w:rsidRPr="00C87B90" w:rsidRDefault="00D177DA" w:rsidP="005C6445">
      <w:pPr>
        <w:spacing w:before="120" w:after="120" w:line="252" w:lineRule="auto"/>
        <w:ind w:firstLine="720"/>
        <w:jc w:val="both"/>
        <w:rPr>
          <w:sz w:val="28"/>
          <w:szCs w:val="28"/>
        </w:rPr>
      </w:pPr>
      <w:r w:rsidRPr="00C87B90">
        <w:rPr>
          <w:sz w:val="28"/>
          <w:szCs w:val="28"/>
        </w:rPr>
        <w:t xml:space="preserve">- Đối với Nhà nước: </w:t>
      </w:r>
      <w:r w:rsidR="00C87B90" w:rsidRPr="00C87B90">
        <w:rPr>
          <w:sz w:val="28"/>
          <w:szCs w:val="28"/>
        </w:rPr>
        <w:t>Tiết kiệm chi phí, thời gian, nguồn lực và nâng cao hiệu quả hoạt động của công tác thống kê.</w:t>
      </w:r>
    </w:p>
    <w:p w:rsidR="00C87B90" w:rsidRPr="00C87B90" w:rsidRDefault="00D177DA" w:rsidP="005C6445">
      <w:pPr>
        <w:spacing w:before="120" w:after="120" w:line="252" w:lineRule="auto"/>
        <w:ind w:firstLine="720"/>
        <w:jc w:val="both"/>
        <w:rPr>
          <w:sz w:val="28"/>
          <w:szCs w:val="28"/>
        </w:rPr>
      </w:pPr>
      <w:r w:rsidRPr="00C87B90">
        <w:rPr>
          <w:sz w:val="28"/>
          <w:szCs w:val="28"/>
        </w:rPr>
        <w:t xml:space="preserve">- Đối với người dân: </w:t>
      </w:r>
      <w:r w:rsidR="00C87B90" w:rsidRPr="00C87B90">
        <w:rPr>
          <w:sz w:val="28"/>
          <w:szCs w:val="28"/>
        </w:rPr>
        <w:t xml:space="preserve">Giảm gánh nặng cho việc cung cấp thông tin. </w:t>
      </w:r>
    </w:p>
    <w:p w:rsidR="00C87B90" w:rsidRPr="00C87B90" w:rsidRDefault="00D177DA" w:rsidP="005C6445">
      <w:pPr>
        <w:spacing w:before="120" w:after="120" w:line="252" w:lineRule="auto"/>
        <w:ind w:firstLine="720"/>
        <w:jc w:val="both"/>
        <w:rPr>
          <w:sz w:val="28"/>
          <w:szCs w:val="28"/>
        </w:rPr>
      </w:pPr>
      <w:r w:rsidRPr="00C87B90">
        <w:rPr>
          <w:sz w:val="28"/>
          <w:szCs w:val="28"/>
        </w:rPr>
        <w:t>- Đối với doanh nghiệp:</w:t>
      </w:r>
      <w:r w:rsidRPr="00537024">
        <w:rPr>
          <w:color w:val="00B0F0"/>
          <w:sz w:val="28"/>
          <w:szCs w:val="28"/>
        </w:rPr>
        <w:t xml:space="preserve"> </w:t>
      </w:r>
      <w:r w:rsidR="00C87B90" w:rsidRPr="00C87B90">
        <w:rPr>
          <w:sz w:val="28"/>
          <w:szCs w:val="28"/>
        </w:rPr>
        <w:t xml:space="preserve">Giảm gánh nặng cho việc cung cấp thông tin. </w:t>
      </w:r>
    </w:p>
    <w:p w:rsidR="00D177DA" w:rsidRPr="00C87B90" w:rsidRDefault="00D177DA" w:rsidP="005C6445">
      <w:pPr>
        <w:spacing w:before="120" w:after="120" w:line="252" w:lineRule="auto"/>
        <w:ind w:firstLine="720"/>
        <w:jc w:val="both"/>
        <w:rPr>
          <w:sz w:val="28"/>
          <w:szCs w:val="28"/>
        </w:rPr>
      </w:pPr>
      <w:r w:rsidRPr="00C87B90">
        <w:rPr>
          <w:sz w:val="28"/>
          <w:szCs w:val="28"/>
        </w:rPr>
        <w:t>(ii) Tác động tiêu cực (chi phí)</w:t>
      </w:r>
    </w:p>
    <w:p w:rsidR="00D177DA" w:rsidRPr="001D2BDC" w:rsidRDefault="00D177DA" w:rsidP="005C6445">
      <w:pPr>
        <w:spacing w:before="120" w:after="120" w:line="252" w:lineRule="auto"/>
        <w:ind w:firstLine="720"/>
        <w:jc w:val="both"/>
        <w:rPr>
          <w:sz w:val="28"/>
          <w:szCs w:val="28"/>
        </w:rPr>
      </w:pPr>
      <w:r w:rsidRPr="001D2BDC">
        <w:rPr>
          <w:sz w:val="28"/>
          <w:szCs w:val="28"/>
        </w:rPr>
        <w:t xml:space="preserve">- Đối với Nhà nước: Tác động tiêu cực của phương án này lên các đối tượng là rất hạn chế, chủ yếu là việc Nhà nước tăng chi phí không đáng kể trong việc nghiên cứu, </w:t>
      </w:r>
      <w:r w:rsidR="001D2BDC" w:rsidRPr="001D2BDC">
        <w:rPr>
          <w:sz w:val="28"/>
          <w:szCs w:val="28"/>
        </w:rPr>
        <w:t>rà soát</w:t>
      </w:r>
      <w:r w:rsidR="000E4D2E">
        <w:rPr>
          <w:sz w:val="28"/>
          <w:szCs w:val="28"/>
        </w:rPr>
        <w:t>,</w:t>
      </w:r>
      <w:r w:rsidR="001D2BDC" w:rsidRPr="001D2BDC">
        <w:rPr>
          <w:sz w:val="28"/>
          <w:szCs w:val="28"/>
        </w:rPr>
        <w:t xml:space="preserve"> lồng ghép việc thu thập thông tin các chỉ tiêu giám sát, </w:t>
      </w:r>
      <w:r w:rsidR="001D2BDC" w:rsidRPr="001D2BDC">
        <w:rPr>
          <w:spacing w:val="-2"/>
          <w:sz w:val="28"/>
          <w:szCs w:val="28"/>
        </w:rPr>
        <w:t>đánh giá về nông nghiệp, nông dân và nông thôn trong các cuộc điều tra thống kê hiện có</w:t>
      </w:r>
      <w:r w:rsidRPr="001D2BDC">
        <w:rPr>
          <w:sz w:val="28"/>
          <w:szCs w:val="28"/>
        </w:rPr>
        <w:t>.</w:t>
      </w:r>
    </w:p>
    <w:p w:rsidR="00D177DA" w:rsidRPr="001D2BDC" w:rsidRDefault="00D177DA" w:rsidP="005C6445">
      <w:pPr>
        <w:spacing w:before="120" w:after="120" w:line="252" w:lineRule="auto"/>
        <w:ind w:firstLine="720"/>
        <w:jc w:val="both"/>
        <w:rPr>
          <w:sz w:val="28"/>
          <w:szCs w:val="28"/>
        </w:rPr>
      </w:pPr>
      <w:r w:rsidRPr="001D2BDC">
        <w:rPr>
          <w:sz w:val="28"/>
          <w:szCs w:val="28"/>
        </w:rPr>
        <w:t>- Đối với người dân: Không bị ảnh hưởng tiêu cực bởi quy định này.</w:t>
      </w:r>
    </w:p>
    <w:p w:rsidR="00D177DA" w:rsidRPr="001D2BDC" w:rsidRDefault="00D177DA" w:rsidP="005C6445">
      <w:pPr>
        <w:spacing w:before="120" w:after="120" w:line="252" w:lineRule="auto"/>
        <w:ind w:firstLine="720"/>
        <w:jc w:val="both"/>
        <w:rPr>
          <w:sz w:val="28"/>
          <w:szCs w:val="28"/>
        </w:rPr>
      </w:pPr>
      <w:r w:rsidRPr="001D2BDC">
        <w:rPr>
          <w:sz w:val="28"/>
          <w:szCs w:val="28"/>
        </w:rPr>
        <w:t>- Đối với doanh nghiệp: Không bị ảnh hưởng tiêu cực bởi quy định này.</w:t>
      </w:r>
    </w:p>
    <w:p w:rsidR="00D177DA" w:rsidRPr="001D2BDC" w:rsidRDefault="00D177DA" w:rsidP="005C6445">
      <w:pPr>
        <w:spacing w:before="120" w:after="120" w:line="252" w:lineRule="auto"/>
        <w:ind w:firstLine="720"/>
        <w:jc w:val="both"/>
        <w:rPr>
          <w:sz w:val="28"/>
          <w:szCs w:val="28"/>
        </w:rPr>
      </w:pPr>
      <w:r w:rsidRPr="001D2BDC">
        <w:rPr>
          <w:sz w:val="28"/>
          <w:szCs w:val="28"/>
        </w:rPr>
        <w:t>c) Tác động về xã hội</w:t>
      </w:r>
    </w:p>
    <w:p w:rsidR="001D2BDC" w:rsidRPr="00C87B90" w:rsidRDefault="00D177DA" w:rsidP="005C6445">
      <w:pPr>
        <w:spacing w:before="120" w:after="120" w:line="252" w:lineRule="auto"/>
        <w:ind w:firstLine="720"/>
        <w:jc w:val="both"/>
        <w:rPr>
          <w:sz w:val="28"/>
          <w:szCs w:val="28"/>
        </w:rPr>
      </w:pPr>
      <w:r w:rsidRPr="001D2BDC">
        <w:rPr>
          <w:sz w:val="28"/>
          <w:szCs w:val="28"/>
        </w:rPr>
        <w:t>- Tác động tích cực:</w:t>
      </w:r>
      <w:r w:rsidRPr="00537024">
        <w:rPr>
          <w:color w:val="00B0F0"/>
          <w:sz w:val="28"/>
          <w:szCs w:val="28"/>
        </w:rPr>
        <w:t xml:space="preserve"> </w:t>
      </w:r>
      <w:r w:rsidR="001D2BDC" w:rsidRPr="00C87B90">
        <w:rPr>
          <w:sz w:val="28"/>
          <w:szCs w:val="28"/>
        </w:rPr>
        <w:t xml:space="preserve">Giảm gánh nặng cho việc cung cấp thông tin. </w:t>
      </w:r>
    </w:p>
    <w:p w:rsidR="00D177DA" w:rsidRPr="001D2BDC" w:rsidRDefault="00D177DA" w:rsidP="005C6445">
      <w:pPr>
        <w:spacing w:before="120" w:after="120" w:line="252" w:lineRule="auto"/>
        <w:ind w:firstLine="720"/>
        <w:jc w:val="both"/>
        <w:rPr>
          <w:sz w:val="28"/>
          <w:szCs w:val="28"/>
        </w:rPr>
      </w:pPr>
      <w:r w:rsidRPr="001D2BDC">
        <w:rPr>
          <w:sz w:val="28"/>
          <w:szCs w:val="28"/>
        </w:rPr>
        <w:t>- Tác động tiêu cực: Không bị ảnh hưởng tiêu cực bởi quy định này.</w:t>
      </w:r>
    </w:p>
    <w:p w:rsidR="00D177DA" w:rsidRPr="00B653D4" w:rsidRDefault="00D177DA" w:rsidP="005C6445">
      <w:pPr>
        <w:spacing w:before="120" w:after="120" w:line="252" w:lineRule="auto"/>
        <w:ind w:firstLine="720"/>
        <w:jc w:val="both"/>
        <w:rPr>
          <w:sz w:val="28"/>
          <w:szCs w:val="28"/>
        </w:rPr>
      </w:pPr>
      <w:r w:rsidRPr="00B653D4">
        <w:rPr>
          <w:sz w:val="28"/>
          <w:szCs w:val="28"/>
        </w:rPr>
        <w:t>d) Tác động về giới</w:t>
      </w:r>
    </w:p>
    <w:p w:rsidR="00D177DA" w:rsidRPr="00B653D4" w:rsidRDefault="00D177DA" w:rsidP="005C6445">
      <w:pPr>
        <w:spacing w:before="120" w:after="120" w:line="252" w:lineRule="auto"/>
        <w:ind w:firstLine="720"/>
        <w:jc w:val="both"/>
        <w:rPr>
          <w:sz w:val="28"/>
          <w:szCs w:val="28"/>
        </w:rPr>
      </w:pPr>
      <w:r w:rsidRPr="00B653D4">
        <w:rPr>
          <w:sz w:val="28"/>
          <w:szCs w:val="28"/>
        </w:rPr>
        <w:t>Giải pháp này không có tác động về giới.</w:t>
      </w:r>
    </w:p>
    <w:p w:rsidR="00D177DA" w:rsidRPr="00B653D4" w:rsidRDefault="00D177DA" w:rsidP="005C6445">
      <w:pPr>
        <w:tabs>
          <w:tab w:val="left" w:pos="4997"/>
        </w:tabs>
        <w:spacing w:before="120" w:after="120" w:line="252" w:lineRule="auto"/>
        <w:ind w:firstLine="720"/>
        <w:jc w:val="both"/>
        <w:rPr>
          <w:sz w:val="28"/>
          <w:szCs w:val="28"/>
        </w:rPr>
      </w:pPr>
      <w:r w:rsidRPr="00B653D4">
        <w:rPr>
          <w:sz w:val="28"/>
          <w:szCs w:val="28"/>
        </w:rPr>
        <w:t>đ) Tác động về thủ tục hành chính</w:t>
      </w:r>
      <w:r w:rsidRPr="00B653D4">
        <w:rPr>
          <w:sz w:val="28"/>
          <w:szCs w:val="28"/>
        </w:rPr>
        <w:tab/>
      </w:r>
    </w:p>
    <w:p w:rsidR="00D177DA" w:rsidRPr="00B653D4" w:rsidRDefault="00D177DA" w:rsidP="005C6445">
      <w:pPr>
        <w:spacing w:before="120" w:after="120" w:line="252" w:lineRule="auto"/>
        <w:ind w:firstLine="720"/>
        <w:jc w:val="both"/>
        <w:rPr>
          <w:sz w:val="28"/>
          <w:szCs w:val="28"/>
        </w:rPr>
      </w:pPr>
      <w:r w:rsidRPr="00B653D4">
        <w:rPr>
          <w:sz w:val="28"/>
          <w:szCs w:val="28"/>
        </w:rPr>
        <w:t>Giải pháp này không làm phát sinh thủ tục hành chính.</w:t>
      </w:r>
    </w:p>
    <w:p w:rsidR="005C6445" w:rsidRDefault="005C6445" w:rsidP="005C6445">
      <w:pPr>
        <w:spacing w:before="120" w:after="120" w:line="233" w:lineRule="auto"/>
        <w:ind w:firstLine="720"/>
        <w:jc w:val="both"/>
        <w:rPr>
          <w:i/>
          <w:sz w:val="28"/>
          <w:szCs w:val="28"/>
        </w:rPr>
      </w:pPr>
      <w:r w:rsidRPr="00804311">
        <w:rPr>
          <w:i/>
          <w:sz w:val="28"/>
          <w:szCs w:val="28"/>
        </w:rPr>
        <w:t>2.4.</w:t>
      </w:r>
      <w:r>
        <w:rPr>
          <w:i/>
          <w:sz w:val="28"/>
          <w:szCs w:val="28"/>
        </w:rPr>
        <w:t>2</w:t>
      </w:r>
      <w:r w:rsidRPr="00804311">
        <w:rPr>
          <w:i/>
          <w:sz w:val="28"/>
          <w:szCs w:val="28"/>
        </w:rPr>
        <w:t xml:space="preserve">. Giải pháp </w:t>
      </w:r>
      <w:r>
        <w:rPr>
          <w:i/>
          <w:sz w:val="28"/>
          <w:szCs w:val="28"/>
        </w:rPr>
        <w:t>2</w:t>
      </w:r>
      <w:r w:rsidRPr="00804311">
        <w:rPr>
          <w:i/>
          <w:sz w:val="28"/>
          <w:szCs w:val="28"/>
        </w:rPr>
        <w:t xml:space="preserve">: </w:t>
      </w:r>
      <w:r w:rsidRPr="00537024">
        <w:rPr>
          <w:i/>
          <w:sz w:val="28"/>
          <w:szCs w:val="28"/>
        </w:rPr>
        <w:t xml:space="preserve">Tổ chức riêng các cuộc điều tra thu thập thông tin các chỉ tiêu </w:t>
      </w:r>
      <w:r w:rsidRPr="00537024">
        <w:rPr>
          <w:i/>
          <w:sz w:val="28"/>
          <w:szCs w:val="28"/>
          <w:lang w:eastAsia="zh-CN"/>
        </w:rPr>
        <w:t>giám sát, đánh giá về nông nghiệp, nông dân và nông thôn</w:t>
      </w:r>
    </w:p>
    <w:p w:rsidR="005C6445" w:rsidRPr="0023187E" w:rsidRDefault="005C6445" w:rsidP="005C6445">
      <w:pPr>
        <w:spacing w:before="120" w:after="120" w:line="233" w:lineRule="auto"/>
        <w:ind w:firstLine="720"/>
        <w:jc w:val="both"/>
        <w:rPr>
          <w:sz w:val="28"/>
          <w:szCs w:val="28"/>
        </w:rPr>
      </w:pPr>
      <w:r>
        <w:rPr>
          <w:sz w:val="28"/>
          <w:szCs w:val="28"/>
        </w:rPr>
        <w:t xml:space="preserve">Nếu lựa chọn giải pháp tổ </w:t>
      </w:r>
      <w:r w:rsidRPr="0023187E">
        <w:rPr>
          <w:sz w:val="28"/>
          <w:szCs w:val="28"/>
        </w:rPr>
        <w:t xml:space="preserve">chức riêng các cuộc điều tra thu thập thông tin các chỉ tiêu </w:t>
      </w:r>
      <w:r w:rsidRPr="0023187E">
        <w:rPr>
          <w:sz w:val="28"/>
          <w:szCs w:val="28"/>
          <w:lang w:eastAsia="zh-CN"/>
        </w:rPr>
        <w:t>giám sát, đánh giá về nông nghiệp, nông dân và nông thôn</w:t>
      </w:r>
      <w:r>
        <w:rPr>
          <w:sz w:val="28"/>
          <w:szCs w:val="28"/>
          <w:lang w:eastAsia="zh-CN"/>
        </w:rPr>
        <w:t xml:space="preserve"> sẽ gây gánh nặng cho người cung cấp thông tin và gây tốn kém ngân</w:t>
      </w:r>
      <w:r w:rsidR="00D97CF9">
        <w:rPr>
          <w:sz w:val="28"/>
          <w:szCs w:val="28"/>
          <w:lang w:eastAsia="zh-CN"/>
        </w:rPr>
        <w:t xml:space="preserve"> sách của Nhà nước. Vì</w:t>
      </w:r>
      <w:r>
        <w:rPr>
          <w:sz w:val="28"/>
          <w:szCs w:val="28"/>
          <w:lang w:eastAsia="zh-CN"/>
        </w:rPr>
        <w:t xml:space="preserve"> lĩnh vực nông nghiệp, nông dân và nông thôn tương đối rộng và quan trọng nên cần phải tổ chức số lượng lớn các cuộc điều tra thống kê để thu thập đầy đủ thông tin các chỉ tiêu.</w:t>
      </w:r>
    </w:p>
    <w:p w:rsidR="005C6445" w:rsidRPr="00046532" w:rsidRDefault="005C6445" w:rsidP="005C6445">
      <w:pPr>
        <w:spacing w:before="120" w:after="120" w:line="233" w:lineRule="auto"/>
        <w:ind w:firstLine="720"/>
        <w:jc w:val="both"/>
        <w:rPr>
          <w:sz w:val="28"/>
          <w:szCs w:val="28"/>
        </w:rPr>
      </w:pPr>
      <w:r w:rsidRPr="00046532">
        <w:rPr>
          <w:sz w:val="28"/>
          <w:szCs w:val="28"/>
        </w:rPr>
        <w:t>a) Tác động đối với hệ thống pháp luật</w:t>
      </w:r>
    </w:p>
    <w:p w:rsidR="005C6445" w:rsidRPr="00046532" w:rsidRDefault="005C6445" w:rsidP="005C6445">
      <w:pPr>
        <w:spacing w:before="120" w:after="120" w:line="233" w:lineRule="auto"/>
        <w:ind w:firstLine="720"/>
        <w:jc w:val="both"/>
        <w:rPr>
          <w:sz w:val="28"/>
          <w:szCs w:val="28"/>
        </w:rPr>
      </w:pPr>
      <w:r w:rsidRPr="00046532">
        <w:rPr>
          <w:sz w:val="28"/>
          <w:szCs w:val="28"/>
        </w:rPr>
        <w:t>- Tác động tích cực: Không có tác động tích cực nếu chọn giải pháp này.</w:t>
      </w:r>
    </w:p>
    <w:p w:rsidR="005C6445" w:rsidRPr="00046532" w:rsidRDefault="005C6445" w:rsidP="005C6445">
      <w:pPr>
        <w:spacing w:before="120" w:after="120" w:line="233" w:lineRule="auto"/>
        <w:ind w:firstLine="720"/>
        <w:jc w:val="both"/>
        <w:rPr>
          <w:sz w:val="28"/>
          <w:szCs w:val="28"/>
        </w:rPr>
      </w:pPr>
      <w:r w:rsidRPr="00046532">
        <w:rPr>
          <w:sz w:val="28"/>
          <w:szCs w:val="28"/>
        </w:rPr>
        <w:t>- Tác động tiêu cực: Tốn kém chi phí để nghiên cứu sửa đổi, bổ sung, hoàn thiện hệ thống pháp luật về thống kê.</w:t>
      </w:r>
    </w:p>
    <w:p w:rsidR="005C6445" w:rsidRPr="00046532" w:rsidRDefault="005C6445" w:rsidP="005C6445">
      <w:pPr>
        <w:spacing w:before="120" w:after="120" w:line="233" w:lineRule="auto"/>
        <w:ind w:firstLine="720"/>
        <w:jc w:val="both"/>
        <w:rPr>
          <w:sz w:val="28"/>
          <w:szCs w:val="28"/>
        </w:rPr>
      </w:pPr>
      <w:r w:rsidRPr="00046532">
        <w:rPr>
          <w:sz w:val="28"/>
          <w:szCs w:val="28"/>
        </w:rPr>
        <w:t>b) Tác động về kinh tế</w:t>
      </w:r>
    </w:p>
    <w:p w:rsidR="005C6445" w:rsidRPr="00046532" w:rsidRDefault="005C6445" w:rsidP="005C6445">
      <w:pPr>
        <w:spacing w:before="120" w:after="120" w:line="233" w:lineRule="auto"/>
        <w:ind w:firstLine="720"/>
        <w:jc w:val="both"/>
        <w:rPr>
          <w:sz w:val="28"/>
          <w:szCs w:val="28"/>
        </w:rPr>
      </w:pPr>
      <w:r w:rsidRPr="00046532">
        <w:rPr>
          <w:sz w:val="28"/>
          <w:szCs w:val="28"/>
        </w:rPr>
        <w:t>(i) Tác động tích cực (lợi ích)</w:t>
      </w:r>
    </w:p>
    <w:p w:rsidR="005C6445" w:rsidRPr="00046532" w:rsidRDefault="005C6445" w:rsidP="005C6445">
      <w:pPr>
        <w:spacing w:before="120" w:after="120" w:line="233" w:lineRule="auto"/>
        <w:ind w:firstLine="720"/>
        <w:jc w:val="both"/>
        <w:rPr>
          <w:sz w:val="28"/>
          <w:szCs w:val="28"/>
        </w:rPr>
      </w:pPr>
      <w:r w:rsidRPr="00046532">
        <w:rPr>
          <w:sz w:val="28"/>
          <w:szCs w:val="28"/>
        </w:rPr>
        <w:t>- Đối với Nhà nước: Không có tác động tích cực nếu chọn giải pháp này.</w:t>
      </w:r>
    </w:p>
    <w:p w:rsidR="005C6445" w:rsidRPr="00046532" w:rsidRDefault="005C6445" w:rsidP="005C6445">
      <w:pPr>
        <w:spacing w:before="120" w:after="120" w:line="233" w:lineRule="auto"/>
        <w:ind w:firstLine="720"/>
        <w:jc w:val="both"/>
        <w:rPr>
          <w:sz w:val="28"/>
          <w:szCs w:val="28"/>
        </w:rPr>
      </w:pPr>
      <w:r w:rsidRPr="00046532">
        <w:rPr>
          <w:sz w:val="28"/>
          <w:szCs w:val="28"/>
        </w:rPr>
        <w:t>- Đối với người dân: Không có tác động tích cực nếu chọn giải pháp này.</w:t>
      </w:r>
    </w:p>
    <w:p w:rsidR="005C6445" w:rsidRPr="00046532" w:rsidRDefault="005C6445" w:rsidP="005C6445">
      <w:pPr>
        <w:spacing w:before="120" w:after="120" w:line="233" w:lineRule="auto"/>
        <w:ind w:firstLine="720"/>
        <w:jc w:val="both"/>
        <w:rPr>
          <w:spacing w:val="-4"/>
          <w:sz w:val="28"/>
          <w:szCs w:val="28"/>
        </w:rPr>
      </w:pPr>
      <w:r w:rsidRPr="00046532">
        <w:rPr>
          <w:spacing w:val="-4"/>
          <w:sz w:val="28"/>
          <w:szCs w:val="28"/>
        </w:rPr>
        <w:t>- Đối với doanh nghiệp: Không có tác động tích cực nếu chọn giải pháp này.</w:t>
      </w:r>
    </w:p>
    <w:p w:rsidR="005C6445" w:rsidRPr="00046532" w:rsidRDefault="005C6445" w:rsidP="005C6445">
      <w:pPr>
        <w:spacing w:before="120" w:after="120" w:line="233" w:lineRule="auto"/>
        <w:ind w:firstLine="720"/>
        <w:jc w:val="both"/>
        <w:rPr>
          <w:sz w:val="28"/>
          <w:szCs w:val="28"/>
        </w:rPr>
      </w:pPr>
      <w:r w:rsidRPr="00046532">
        <w:rPr>
          <w:sz w:val="28"/>
          <w:szCs w:val="28"/>
        </w:rPr>
        <w:t>(ii) Tác động tiêu cực (chi phí)</w:t>
      </w:r>
    </w:p>
    <w:p w:rsidR="005C6445" w:rsidRPr="00B653D4" w:rsidRDefault="005C6445" w:rsidP="005C6445">
      <w:pPr>
        <w:spacing w:before="120" w:after="120" w:line="233" w:lineRule="auto"/>
        <w:ind w:firstLine="720"/>
        <w:jc w:val="both"/>
        <w:rPr>
          <w:sz w:val="28"/>
          <w:szCs w:val="28"/>
        </w:rPr>
      </w:pPr>
      <w:r w:rsidRPr="00B653D4">
        <w:rPr>
          <w:sz w:val="28"/>
          <w:szCs w:val="28"/>
        </w:rPr>
        <w:t>- Đối với Nhà nước: Tốn kém ngân sách, thời gian, nguồn lực để tổ chức thực hiện các cuộc điều tra thống kê.</w:t>
      </w:r>
    </w:p>
    <w:p w:rsidR="005C6445" w:rsidRPr="00B653D4" w:rsidRDefault="005C6445" w:rsidP="005C6445">
      <w:pPr>
        <w:spacing w:before="120" w:after="120" w:line="233" w:lineRule="auto"/>
        <w:ind w:firstLine="720"/>
        <w:jc w:val="both"/>
        <w:rPr>
          <w:sz w:val="28"/>
          <w:szCs w:val="28"/>
        </w:rPr>
      </w:pPr>
      <w:r w:rsidRPr="00B653D4">
        <w:rPr>
          <w:sz w:val="28"/>
          <w:szCs w:val="28"/>
        </w:rPr>
        <w:t xml:space="preserve">- Đối với người dân: Tốn kém thời gian và gây gánh nặng cho việc cung cấp thông tin. </w:t>
      </w:r>
    </w:p>
    <w:p w:rsidR="005C6445" w:rsidRPr="00B653D4" w:rsidRDefault="005C6445" w:rsidP="005C6445">
      <w:pPr>
        <w:spacing w:before="120" w:after="120" w:line="233" w:lineRule="auto"/>
        <w:ind w:firstLine="720"/>
        <w:jc w:val="both"/>
        <w:rPr>
          <w:sz w:val="28"/>
          <w:szCs w:val="28"/>
        </w:rPr>
      </w:pPr>
      <w:r w:rsidRPr="00B653D4">
        <w:rPr>
          <w:sz w:val="28"/>
          <w:szCs w:val="28"/>
        </w:rPr>
        <w:t xml:space="preserve">- Đối với doanh nghiệp: Tốn kém thời gian và gây gánh nặng cho việc cung cấp thông tin. </w:t>
      </w:r>
    </w:p>
    <w:p w:rsidR="005C6445" w:rsidRPr="00B653D4" w:rsidRDefault="005C6445" w:rsidP="005C6445">
      <w:pPr>
        <w:spacing w:before="120" w:after="120" w:line="233" w:lineRule="auto"/>
        <w:ind w:firstLine="720"/>
        <w:jc w:val="both"/>
        <w:rPr>
          <w:sz w:val="28"/>
          <w:szCs w:val="28"/>
        </w:rPr>
      </w:pPr>
      <w:r w:rsidRPr="00B653D4">
        <w:rPr>
          <w:sz w:val="28"/>
          <w:szCs w:val="28"/>
        </w:rPr>
        <w:t>c) Tác động về xã hội</w:t>
      </w:r>
    </w:p>
    <w:p w:rsidR="005C6445" w:rsidRPr="00B653D4" w:rsidRDefault="005C6445" w:rsidP="005C6445">
      <w:pPr>
        <w:spacing w:before="120" w:after="120" w:line="233" w:lineRule="auto"/>
        <w:ind w:firstLine="720"/>
        <w:jc w:val="both"/>
        <w:rPr>
          <w:sz w:val="28"/>
          <w:szCs w:val="28"/>
        </w:rPr>
      </w:pPr>
      <w:r w:rsidRPr="00B653D4">
        <w:rPr>
          <w:sz w:val="28"/>
          <w:szCs w:val="28"/>
        </w:rPr>
        <w:t>- Tác động tích cực: Không có tác động tích cực nếu chọn giải pháp này.</w:t>
      </w:r>
    </w:p>
    <w:p w:rsidR="005C6445" w:rsidRPr="00954D26" w:rsidRDefault="005C6445" w:rsidP="005C6445">
      <w:pPr>
        <w:spacing w:before="120" w:after="120" w:line="233" w:lineRule="auto"/>
        <w:ind w:firstLine="720"/>
        <w:jc w:val="both"/>
        <w:rPr>
          <w:spacing w:val="-4"/>
          <w:sz w:val="28"/>
          <w:szCs w:val="28"/>
        </w:rPr>
      </w:pPr>
      <w:r w:rsidRPr="00954D26">
        <w:rPr>
          <w:spacing w:val="-4"/>
          <w:sz w:val="28"/>
          <w:szCs w:val="28"/>
        </w:rPr>
        <w:t>- Tác động tiêu cực:</w:t>
      </w:r>
      <w:r w:rsidRPr="00954D26">
        <w:rPr>
          <w:color w:val="00B0F0"/>
          <w:spacing w:val="-4"/>
          <w:sz w:val="28"/>
          <w:szCs w:val="28"/>
        </w:rPr>
        <w:t xml:space="preserve"> </w:t>
      </w:r>
      <w:r w:rsidRPr="00954D26">
        <w:rPr>
          <w:spacing w:val="-4"/>
          <w:sz w:val="28"/>
          <w:szCs w:val="28"/>
        </w:rPr>
        <w:t xml:space="preserve">Tốn kém thời gian và gây gánh nặng cho việc cung cấp thông tin. </w:t>
      </w:r>
    </w:p>
    <w:p w:rsidR="005C6445" w:rsidRPr="00B653D4" w:rsidRDefault="005C6445" w:rsidP="005C6445">
      <w:pPr>
        <w:spacing w:before="120" w:after="120" w:line="233" w:lineRule="auto"/>
        <w:ind w:firstLine="720"/>
        <w:jc w:val="both"/>
        <w:rPr>
          <w:sz w:val="28"/>
          <w:szCs w:val="28"/>
        </w:rPr>
      </w:pPr>
      <w:r w:rsidRPr="00B653D4">
        <w:rPr>
          <w:sz w:val="28"/>
          <w:szCs w:val="28"/>
        </w:rPr>
        <w:t>d) Tác động về giới</w:t>
      </w:r>
    </w:p>
    <w:p w:rsidR="005C6445" w:rsidRPr="00B653D4" w:rsidRDefault="005C6445" w:rsidP="005C6445">
      <w:pPr>
        <w:spacing w:before="120" w:after="120" w:line="233" w:lineRule="auto"/>
        <w:ind w:firstLine="720"/>
        <w:jc w:val="both"/>
        <w:rPr>
          <w:sz w:val="28"/>
          <w:szCs w:val="28"/>
        </w:rPr>
      </w:pPr>
      <w:r w:rsidRPr="00B653D4">
        <w:rPr>
          <w:sz w:val="28"/>
          <w:szCs w:val="28"/>
        </w:rPr>
        <w:t>Giải pháp này không có tác động về giới.</w:t>
      </w:r>
    </w:p>
    <w:p w:rsidR="005C6445" w:rsidRPr="00B653D4" w:rsidRDefault="005C6445" w:rsidP="005C6445">
      <w:pPr>
        <w:spacing w:before="120" w:after="120" w:line="233" w:lineRule="auto"/>
        <w:ind w:firstLine="720"/>
        <w:jc w:val="both"/>
        <w:rPr>
          <w:sz w:val="28"/>
          <w:szCs w:val="28"/>
        </w:rPr>
      </w:pPr>
      <w:r w:rsidRPr="00B653D4">
        <w:rPr>
          <w:sz w:val="28"/>
          <w:szCs w:val="28"/>
        </w:rPr>
        <w:t>đ) Tác động về thủ tục hành chính</w:t>
      </w:r>
    </w:p>
    <w:p w:rsidR="005C6445" w:rsidRPr="00B653D4" w:rsidRDefault="005C6445" w:rsidP="005C6445">
      <w:pPr>
        <w:spacing w:before="120" w:after="120" w:line="233" w:lineRule="auto"/>
        <w:ind w:firstLine="720"/>
        <w:jc w:val="both"/>
        <w:rPr>
          <w:sz w:val="28"/>
          <w:szCs w:val="28"/>
        </w:rPr>
      </w:pPr>
      <w:r w:rsidRPr="00B653D4">
        <w:rPr>
          <w:sz w:val="28"/>
          <w:szCs w:val="28"/>
        </w:rPr>
        <w:t>Giải pháp này không làm phát sinh thủ tục hành chính.</w:t>
      </w:r>
    </w:p>
    <w:p w:rsidR="00EE292D" w:rsidRPr="00EC5FA3" w:rsidRDefault="00EE292D" w:rsidP="005C6445">
      <w:pPr>
        <w:spacing w:before="120" w:after="120" w:line="233" w:lineRule="auto"/>
        <w:ind w:firstLine="720"/>
        <w:jc w:val="both"/>
        <w:rPr>
          <w:b/>
          <w:i/>
          <w:sz w:val="28"/>
          <w:szCs w:val="28"/>
        </w:rPr>
      </w:pPr>
      <w:r w:rsidRPr="00EC5FA3">
        <w:rPr>
          <w:b/>
          <w:i/>
          <w:sz w:val="28"/>
          <w:szCs w:val="28"/>
        </w:rPr>
        <w:t>2.5. Kiến nghị lựa chọn giải pháp</w:t>
      </w:r>
    </w:p>
    <w:p w:rsidR="004F4DA7" w:rsidRPr="00403740" w:rsidRDefault="004F4DA7" w:rsidP="00403740">
      <w:pPr>
        <w:pStyle w:val="BodyTextIndent3"/>
      </w:pPr>
      <w:r w:rsidRPr="00403740">
        <w:t xml:space="preserve">Bộ Kế hoạch và Đầu tư cho rằng giải pháp </w:t>
      </w:r>
      <w:r w:rsidR="001D2BDC" w:rsidRPr="00403740">
        <w:t xml:space="preserve">lồng ghép thu thập thông tin các chỉ tiêu giám sát, đánh giá về nông nghiệp, nông dân và nông thôn trong các cuộc điều tra thống kê </w:t>
      </w:r>
      <w:r w:rsidRPr="00403740">
        <w:t xml:space="preserve">là hợp lý và có lợi nhất đối với hoạt động thống kê. Thực hiện giải pháp này sẽ </w:t>
      </w:r>
      <w:r w:rsidR="00100E64" w:rsidRPr="00403740">
        <w:t xml:space="preserve">đem lại nhiều lợi ích cho quá trình thực hiện cũng như kết quả cuối cùng: </w:t>
      </w:r>
      <w:r w:rsidR="001D2BDC" w:rsidRPr="00403740">
        <w:t xml:space="preserve">Giảm gánh nặng cho người cung cấp thông tin; Tiết kiệm chi phí và tăng hiệu quả của hoạt động thống kê đối với việc </w:t>
      </w:r>
      <w:r w:rsidR="00100E64" w:rsidRPr="00403740">
        <w:t xml:space="preserve">thu thập, biên soạn các chỉ tiêu thống kê </w:t>
      </w:r>
      <w:r w:rsidR="001D2BDC" w:rsidRPr="00403740">
        <w:t xml:space="preserve">nhằm đáp ứng nhu cầu của Đảng và Nhà nước </w:t>
      </w:r>
      <w:r w:rsidR="00BE04C4" w:rsidRPr="00403740">
        <w:t>đánh giá, giám sát việc thực hiện chính sách, chương trình, mục tiêu quốc gia về nông nghiệp, nông dân và nông thôn.</w:t>
      </w:r>
    </w:p>
    <w:p w:rsidR="00274AB2" w:rsidRPr="00274AB2" w:rsidRDefault="00274AB2" w:rsidP="00A0295C">
      <w:pPr>
        <w:spacing w:before="120" w:after="120"/>
        <w:ind w:firstLine="720"/>
        <w:jc w:val="both"/>
        <w:rPr>
          <w:b/>
          <w:bCs/>
          <w:sz w:val="28"/>
          <w:szCs w:val="28"/>
          <w:lang w:val="es-MX"/>
        </w:rPr>
      </w:pPr>
      <w:r w:rsidRPr="00274AB2">
        <w:rPr>
          <w:b/>
          <w:bCs/>
          <w:sz w:val="28"/>
          <w:szCs w:val="28"/>
          <w:lang w:val="es-MX"/>
        </w:rPr>
        <w:t>III. QUÁ TRÌNH THAM VẤN</w:t>
      </w:r>
    </w:p>
    <w:p w:rsidR="00274AB2" w:rsidRPr="00274AB2" w:rsidRDefault="00274AB2" w:rsidP="00403740">
      <w:pPr>
        <w:spacing w:before="120" w:after="120"/>
        <w:ind w:firstLine="720"/>
        <w:jc w:val="both"/>
        <w:rPr>
          <w:sz w:val="28"/>
          <w:szCs w:val="28"/>
          <w:lang w:val="es-MX"/>
        </w:rPr>
      </w:pPr>
      <w:r w:rsidRPr="00274AB2">
        <w:rPr>
          <w:sz w:val="28"/>
          <w:szCs w:val="28"/>
          <w:lang w:val="es-MX"/>
        </w:rPr>
        <w:t xml:space="preserve">Bộ Kế hoạch và Đầu tư đã trực tiếp tham khảo ý kiến của các chuyên gia thống kê, các công chức làm công tác thống kê và một số chuyên gia có kinh nghiệm trong công tác đánh giá tác động các dự án luật, pháp lệnh. </w:t>
      </w:r>
    </w:p>
    <w:p w:rsidR="00274AB2" w:rsidRPr="00274AB2" w:rsidRDefault="00274AB2" w:rsidP="00403740">
      <w:pPr>
        <w:spacing w:before="120" w:after="120"/>
        <w:ind w:firstLine="720"/>
        <w:jc w:val="both"/>
        <w:rPr>
          <w:sz w:val="28"/>
          <w:szCs w:val="28"/>
          <w:lang w:val="es-MX"/>
        </w:rPr>
      </w:pPr>
      <w:r w:rsidRPr="00274AB2">
        <w:rPr>
          <w:sz w:val="28"/>
          <w:szCs w:val="28"/>
          <w:lang w:val="es-MX"/>
        </w:rPr>
        <w:t>Bộ Kế hoạch và Đầu tư cũng tham khảo các thông tin, sử dụng dữ liệu từ một số trang web; sử dụng kết quả, báo cáo sẵn có của cơ quan thống kê; tham khảo kết quả nghiên cứu của một số tổ chức quốc tế và tham khảo kinh nghiệm quốc tế về các vấn đề liên quan đến hoạt động thống kê.</w:t>
      </w:r>
    </w:p>
    <w:p w:rsidR="00274AB2" w:rsidRPr="00274AB2" w:rsidRDefault="00274AB2" w:rsidP="00403740">
      <w:pPr>
        <w:spacing w:before="120" w:after="120"/>
        <w:ind w:firstLine="720"/>
        <w:jc w:val="both"/>
        <w:rPr>
          <w:b/>
          <w:spacing w:val="-8"/>
          <w:sz w:val="28"/>
          <w:szCs w:val="28"/>
        </w:rPr>
      </w:pPr>
      <w:r w:rsidRPr="00274AB2">
        <w:rPr>
          <w:sz w:val="28"/>
          <w:szCs w:val="28"/>
          <w:lang w:val="es-MX"/>
        </w:rPr>
        <w:t xml:space="preserve">Báo cáo cũng đã được lấy ý kiến tham vấn trực tiếp của các chuyên gia, nhà khoa học, nhà quản lý, công chức làm công tác thống kê trong hệ thống tổ </w:t>
      </w:r>
      <w:r w:rsidRPr="00274AB2">
        <w:rPr>
          <w:spacing w:val="-8"/>
          <w:sz w:val="28"/>
          <w:szCs w:val="28"/>
          <w:lang w:val="es-MX"/>
        </w:rPr>
        <w:t>chức thống kê tập trung và tổ chức thống kê Bộ, ngành để bổ sung và hoàn thiện hơn.</w:t>
      </w:r>
    </w:p>
    <w:p w:rsidR="00274AB2" w:rsidRDefault="00274AB2" w:rsidP="00403740">
      <w:pPr>
        <w:keepNext/>
        <w:tabs>
          <w:tab w:val="right" w:leader="dot" w:pos="7920"/>
        </w:tabs>
        <w:spacing w:before="120" w:after="120"/>
        <w:ind w:firstLine="720"/>
        <w:jc w:val="both"/>
        <w:rPr>
          <w:sz w:val="28"/>
          <w:szCs w:val="28"/>
          <w:lang w:val="vi-VN"/>
        </w:rPr>
      </w:pPr>
      <w:r>
        <w:rPr>
          <w:sz w:val="28"/>
          <w:szCs w:val="28"/>
        </w:rPr>
        <w:t>Trên đây là báo cáo đánh giá tác động của chính sách đối với dự thảo Quyết định ban hành Bộ chỉ tiêu giám sát, đánh giá về nông nghiệp, nông dân và nông thôn</w:t>
      </w:r>
      <w:r w:rsidRPr="002C7FEC">
        <w:rPr>
          <w:sz w:val="28"/>
          <w:szCs w:val="28"/>
          <w:lang w:val="vi-VN"/>
        </w:rPr>
        <w:t>./.</w:t>
      </w:r>
    </w:p>
    <w:tbl>
      <w:tblPr>
        <w:tblW w:w="8820" w:type="dxa"/>
        <w:tblInd w:w="108" w:type="dxa"/>
        <w:tblLayout w:type="fixed"/>
        <w:tblLook w:val="01E0" w:firstRow="1" w:lastRow="1" w:firstColumn="1" w:lastColumn="1" w:noHBand="0" w:noVBand="0"/>
      </w:tblPr>
      <w:tblGrid>
        <w:gridCol w:w="5387"/>
        <w:gridCol w:w="3433"/>
      </w:tblGrid>
      <w:tr w:rsidR="00DE3111" w:rsidRPr="00DE3111" w:rsidTr="00972173">
        <w:trPr>
          <w:trHeight w:val="2506"/>
        </w:trPr>
        <w:tc>
          <w:tcPr>
            <w:tcW w:w="5387" w:type="dxa"/>
          </w:tcPr>
          <w:p w:rsidR="00C422A1" w:rsidRPr="00DE3111" w:rsidRDefault="00EE586D" w:rsidP="003E16EB">
            <w:pPr>
              <w:jc w:val="both"/>
              <w:rPr>
                <w:b/>
                <w:i/>
                <w:lang w:val="fi-FI"/>
              </w:rPr>
            </w:pPr>
            <w:r w:rsidRPr="00DE3111">
              <w:rPr>
                <w:b/>
                <w:i/>
                <w:lang w:val="fi-FI"/>
              </w:rPr>
              <w:t>Nơi nhận:</w:t>
            </w:r>
          </w:p>
          <w:p w:rsidR="00DB5581" w:rsidRPr="00ED6B9D" w:rsidRDefault="00DB5581" w:rsidP="003E16EB">
            <w:pPr>
              <w:jc w:val="both"/>
              <w:rPr>
                <w:sz w:val="22"/>
                <w:szCs w:val="22"/>
                <w:lang w:val="fi-FI"/>
              </w:rPr>
            </w:pPr>
            <w:r w:rsidRPr="00ED6B9D">
              <w:rPr>
                <w:sz w:val="22"/>
                <w:szCs w:val="22"/>
                <w:lang w:val="fi-FI"/>
              </w:rPr>
              <w:t>- Thủ tướng Chính phủ;</w:t>
            </w:r>
          </w:p>
          <w:p w:rsidR="00C422A1" w:rsidRPr="00ED6B9D" w:rsidRDefault="00C61B37" w:rsidP="003E16EB">
            <w:pPr>
              <w:jc w:val="both"/>
              <w:rPr>
                <w:sz w:val="22"/>
                <w:szCs w:val="22"/>
                <w:lang w:val="fi-FI"/>
              </w:rPr>
            </w:pPr>
            <w:r w:rsidRPr="00ED6B9D">
              <w:rPr>
                <w:sz w:val="22"/>
                <w:szCs w:val="22"/>
                <w:lang w:val="fi-FI"/>
              </w:rPr>
              <w:t>- Các Phó TTg (để báo cáo);</w:t>
            </w:r>
          </w:p>
          <w:p w:rsidR="00C422A1" w:rsidRPr="00ED6B9D" w:rsidRDefault="00C61B37" w:rsidP="003E16EB">
            <w:pPr>
              <w:jc w:val="both"/>
              <w:rPr>
                <w:sz w:val="22"/>
                <w:szCs w:val="22"/>
                <w:lang w:val="fi-FI"/>
              </w:rPr>
            </w:pPr>
            <w:r w:rsidRPr="00ED6B9D">
              <w:rPr>
                <w:sz w:val="22"/>
                <w:szCs w:val="22"/>
                <w:lang w:val="fi-FI"/>
              </w:rPr>
              <w:t>- Văn phòng Chính phủ;</w:t>
            </w:r>
          </w:p>
          <w:p w:rsidR="00C422A1" w:rsidRPr="00ED6B9D" w:rsidRDefault="00C61B37" w:rsidP="003E16EB">
            <w:pPr>
              <w:jc w:val="both"/>
              <w:rPr>
                <w:sz w:val="22"/>
                <w:szCs w:val="22"/>
                <w:lang w:val="fi-FI"/>
              </w:rPr>
            </w:pPr>
            <w:r w:rsidRPr="00ED6B9D">
              <w:rPr>
                <w:sz w:val="22"/>
                <w:szCs w:val="22"/>
                <w:lang w:val="fi-FI"/>
              </w:rPr>
              <w:t>- Vụ Pháp chế;</w:t>
            </w:r>
          </w:p>
          <w:p w:rsidR="00C422A1" w:rsidRPr="006A74CE" w:rsidRDefault="00C61B37" w:rsidP="006A74CE">
            <w:pPr>
              <w:pStyle w:val="Num-DocParagraph"/>
              <w:tabs>
                <w:tab w:val="clear" w:pos="850"/>
                <w:tab w:val="clear" w:pos="1191"/>
                <w:tab w:val="clear" w:pos="1531"/>
              </w:tabs>
              <w:spacing w:after="0"/>
              <w:rPr>
                <w:b/>
                <w:bCs w:val="0"/>
                <w:i/>
                <w:lang w:val="fi-FI" w:eastAsia="en-US"/>
              </w:rPr>
            </w:pPr>
            <w:r w:rsidRPr="00ED6B9D">
              <w:rPr>
                <w:bCs w:val="0"/>
                <w:lang w:val="fi-FI" w:eastAsia="en-US"/>
              </w:rPr>
              <w:t>- Lưu: VT, TCTK.</w:t>
            </w:r>
          </w:p>
        </w:tc>
        <w:tc>
          <w:tcPr>
            <w:tcW w:w="3433" w:type="dxa"/>
            <w:vAlign w:val="center"/>
          </w:tcPr>
          <w:p w:rsidR="008C4E26" w:rsidRDefault="008C4E26" w:rsidP="008C4E26">
            <w:pPr>
              <w:jc w:val="center"/>
              <w:rPr>
                <w:b/>
                <w:sz w:val="26"/>
                <w:szCs w:val="26"/>
              </w:rPr>
            </w:pPr>
            <w:r>
              <w:rPr>
                <w:b/>
                <w:sz w:val="26"/>
                <w:szCs w:val="26"/>
              </w:rPr>
              <w:t>KT. BỘ TRƯỞNG</w:t>
            </w:r>
          </w:p>
          <w:p w:rsidR="008C4E26" w:rsidRDefault="008C4E26" w:rsidP="008C4E26">
            <w:pPr>
              <w:jc w:val="center"/>
              <w:rPr>
                <w:b/>
                <w:sz w:val="26"/>
                <w:szCs w:val="26"/>
              </w:rPr>
            </w:pPr>
            <w:r>
              <w:rPr>
                <w:b/>
                <w:sz w:val="26"/>
                <w:szCs w:val="26"/>
              </w:rPr>
              <w:t>THỨ TRƯỞNG</w:t>
            </w:r>
          </w:p>
          <w:p w:rsidR="008C4E26" w:rsidRDefault="008C4E26" w:rsidP="008C4E26">
            <w:pPr>
              <w:spacing w:line="360" w:lineRule="atLeast"/>
              <w:jc w:val="center"/>
              <w:rPr>
                <w:b/>
                <w:sz w:val="26"/>
                <w:szCs w:val="26"/>
              </w:rPr>
            </w:pPr>
          </w:p>
          <w:p w:rsidR="008C4E26" w:rsidRDefault="008C4E26" w:rsidP="008C4E26">
            <w:pPr>
              <w:spacing w:line="360" w:lineRule="atLeast"/>
              <w:jc w:val="center"/>
              <w:rPr>
                <w:b/>
                <w:sz w:val="26"/>
                <w:szCs w:val="26"/>
              </w:rPr>
            </w:pPr>
          </w:p>
          <w:p w:rsidR="008C4E26" w:rsidRDefault="008C4E26" w:rsidP="008C4E26">
            <w:pPr>
              <w:spacing w:line="360" w:lineRule="atLeast"/>
              <w:rPr>
                <w:b/>
                <w:i/>
                <w:sz w:val="26"/>
                <w:szCs w:val="26"/>
              </w:rPr>
            </w:pPr>
          </w:p>
          <w:p w:rsidR="008C4E26" w:rsidRDefault="008C4E26" w:rsidP="008C4E26">
            <w:pPr>
              <w:spacing w:line="360" w:lineRule="atLeast"/>
              <w:rPr>
                <w:b/>
                <w:sz w:val="26"/>
                <w:szCs w:val="26"/>
              </w:rPr>
            </w:pPr>
          </w:p>
          <w:p w:rsidR="008C4E26" w:rsidRDefault="008C4E26" w:rsidP="008C4E26">
            <w:pPr>
              <w:spacing w:line="360" w:lineRule="atLeast"/>
              <w:jc w:val="center"/>
              <w:rPr>
                <w:b/>
                <w:sz w:val="28"/>
                <w:szCs w:val="28"/>
              </w:rPr>
            </w:pPr>
          </w:p>
          <w:p w:rsidR="00C422A1" w:rsidRPr="008C4E26" w:rsidRDefault="008C4E26" w:rsidP="008C4E26">
            <w:pPr>
              <w:pStyle w:val="Heading4"/>
            </w:pPr>
            <w:r w:rsidRPr="008C4E26">
              <w:t>Trần Quốc Phương</w:t>
            </w:r>
          </w:p>
        </w:tc>
      </w:tr>
    </w:tbl>
    <w:p w:rsidR="00093775" w:rsidRDefault="00093775" w:rsidP="00B151DB">
      <w:pPr>
        <w:pStyle w:val="trich"/>
        <w:spacing w:before="0" w:beforeAutospacing="0" w:after="0" w:afterAutospacing="0"/>
      </w:pPr>
    </w:p>
    <w:p w:rsidR="0044413F" w:rsidRDefault="0044413F" w:rsidP="00B151DB">
      <w:pPr>
        <w:pStyle w:val="trich"/>
        <w:spacing w:before="0" w:beforeAutospacing="0" w:after="0" w:afterAutospacing="0"/>
      </w:pPr>
    </w:p>
    <w:p w:rsidR="0044413F" w:rsidRDefault="0044413F" w:rsidP="00B151DB">
      <w:pPr>
        <w:pStyle w:val="trich"/>
        <w:spacing w:before="0" w:beforeAutospacing="0" w:after="0" w:afterAutospacing="0"/>
      </w:pPr>
    </w:p>
    <w:sectPr w:rsidR="0044413F" w:rsidSect="00DC3F90">
      <w:headerReference w:type="default" r:id="rId8"/>
      <w:footerReference w:type="default" r:id="rId9"/>
      <w:headerReference w:type="first" r:id="rId10"/>
      <w:footerReference w:type="first" r:id="rId11"/>
      <w:pgSz w:w="11907" w:h="16840" w:code="9"/>
      <w:pgMar w:top="1134" w:right="1134" w:bottom="1134" w:left="1701" w:header="39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E67" w:rsidRDefault="00CF3E67" w:rsidP="003C34E2">
      <w:r>
        <w:separator/>
      </w:r>
    </w:p>
  </w:endnote>
  <w:endnote w:type="continuationSeparator" w:id="0">
    <w:p w:rsidR="00CF3E67" w:rsidRDefault="00CF3E67" w:rsidP="003C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7E" w:rsidRDefault="0023187E">
    <w:pPr>
      <w:pStyle w:val="Footer"/>
      <w:jc w:val="right"/>
    </w:pPr>
  </w:p>
  <w:p w:rsidR="0023187E" w:rsidRDefault="00231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7E" w:rsidRDefault="0023187E">
    <w:pPr>
      <w:pStyle w:val="Footer"/>
      <w:jc w:val="center"/>
    </w:pPr>
  </w:p>
  <w:p w:rsidR="0023187E" w:rsidRDefault="00231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E67" w:rsidRDefault="00CF3E67" w:rsidP="003C34E2">
      <w:r>
        <w:separator/>
      </w:r>
    </w:p>
  </w:footnote>
  <w:footnote w:type="continuationSeparator" w:id="0">
    <w:p w:rsidR="00CF3E67" w:rsidRDefault="00CF3E67" w:rsidP="003C3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90" w:rsidRPr="00DC3F90" w:rsidRDefault="00DC3F90">
    <w:pPr>
      <w:pStyle w:val="Header"/>
      <w:jc w:val="center"/>
      <w:rPr>
        <w:sz w:val="28"/>
        <w:szCs w:val="28"/>
      </w:rPr>
    </w:pPr>
    <w:r w:rsidRPr="00DC3F90">
      <w:rPr>
        <w:sz w:val="28"/>
        <w:szCs w:val="28"/>
      </w:rPr>
      <w:fldChar w:fldCharType="begin"/>
    </w:r>
    <w:r w:rsidRPr="00DC3F90">
      <w:rPr>
        <w:sz w:val="28"/>
        <w:szCs w:val="28"/>
      </w:rPr>
      <w:instrText xml:space="preserve"> PAGE   \* MERGEFORMAT </w:instrText>
    </w:r>
    <w:r w:rsidRPr="00DC3F90">
      <w:rPr>
        <w:sz w:val="28"/>
        <w:szCs w:val="28"/>
      </w:rPr>
      <w:fldChar w:fldCharType="separate"/>
    </w:r>
    <w:r w:rsidR="00043991">
      <w:rPr>
        <w:noProof/>
        <w:sz w:val="28"/>
        <w:szCs w:val="28"/>
      </w:rPr>
      <w:t>2</w:t>
    </w:r>
    <w:r w:rsidRPr="00DC3F90">
      <w:rPr>
        <w:noProof/>
        <w:sz w:val="28"/>
        <w:szCs w:val="28"/>
      </w:rPr>
      <w:fldChar w:fldCharType="end"/>
    </w:r>
  </w:p>
  <w:p w:rsidR="0023187E" w:rsidRDefault="00231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7E" w:rsidRDefault="0023187E">
    <w:pPr>
      <w:pStyle w:val="Header"/>
      <w:jc w:val="center"/>
    </w:pPr>
  </w:p>
  <w:p w:rsidR="0023187E" w:rsidRDefault="00231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F7F55"/>
    <w:multiLevelType w:val="hybridMultilevel"/>
    <w:tmpl w:val="5EC068DA"/>
    <w:lvl w:ilvl="0" w:tplc="40FECFE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6F97A0B"/>
    <w:multiLevelType w:val="hybridMultilevel"/>
    <w:tmpl w:val="59CC4696"/>
    <w:lvl w:ilvl="0" w:tplc="66C2C0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5964EC"/>
    <w:multiLevelType w:val="hybridMultilevel"/>
    <w:tmpl w:val="E9284618"/>
    <w:lvl w:ilvl="0" w:tplc="6E96F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7A391F"/>
    <w:multiLevelType w:val="hybridMultilevel"/>
    <w:tmpl w:val="7146239A"/>
    <w:lvl w:ilvl="0" w:tplc="92321EE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F595C32"/>
    <w:multiLevelType w:val="hybridMultilevel"/>
    <w:tmpl w:val="8A44C7EA"/>
    <w:lvl w:ilvl="0" w:tplc="FDAAE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proofState w:grammar="clean"/>
  <w:revisionView w:inkAnnotation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723"/>
    <w:rsid w:val="000029FC"/>
    <w:rsid w:val="00012F77"/>
    <w:rsid w:val="00014152"/>
    <w:rsid w:val="00020039"/>
    <w:rsid w:val="000221F5"/>
    <w:rsid w:val="0002255F"/>
    <w:rsid w:val="00025101"/>
    <w:rsid w:val="000268BC"/>
    <w:rsid w:val="00033C3D"/>
    <w:rsid w:val="000358ED"/>
    <w:rsid w:val="000374C5"/>
    <w:rsid w:val="000375D1"/>
    <w:rsid w:val="0004194C"/>
    <w:rsid w:val="00042D36"/>
    <w:rsid w:val="00043991"/>
    <w:rsid w:val="00045060"/>
    <w:rsid w:val="00046532"/>
    <w:rsid w:val="00047EF7"/>
    <w:rsid w:val="00050D15"/>
    <w:rsid w:val="00053CAD"/>
    <w:rsid w:val="000672AC"/>
    <w:rsid w:val="00067924"/>
    <w:rsid w:val="00067D2C"/>
    <w:rsid w:val="00073BBB"/>
    <w:rsid w:val="00080759"/>
    <w:rsid w:val="00092E11"/>
    <w:rsid w:val="00093775"/>
    <w:rsid w:val="00097874"/>
    <w:rsid w:val="000A2F4B"/>
    <w:rsid w:val="000A4DB9"/>
    <w:rsid w:val="000A542D"/>
    <w:rsid w:val="000A71D7"/>
    <w:rsid w:val="000B4DDA"/>
    <w:rsid w:val="000B699D"/>
    <w:rsid w:val="000B7B3A"/>
    <w:rsid w:val="000C219A"/>
    <w:rsid w:val="000C586D"/>
    <w:rsid w:val="000D213E"/>
    <w:rsid w:val="000D6F15"/>
    <w:rsid w:val="000E4D2E"/>
    <w:rsid w:val="000F5140"/>
    <w:rsid w:val="001000C9"/>
    <w:rsid w:val="00100E64"/>
    <w:rsid w:val="001016C8"/>
    <w:rsid w:val="0010437D"/>
    <w:rsid w:val="00105184"/>
    <w:rsid w:val="00105A36"/>
    <w:rsid w:val="00114E3F"/>
    <w:rsid w:val="00120B28"/>
    <w:rsid w:val="00121871"/>
    <w:rsid w:val="00122510"/>
    <w:rsid w:val="00124541"/>
    <w:rsid w:val="00125DC4"/>
    <w:rsid w:val="0013482E"/>
    <w:rsid w:val="0014015F"/>
    <w:rsid w:val="001433F0"/>
    <w:rsid w:val="00144490"/>
    <w:rsid w:val="00144972"/>
    <w:rsid w:val="001473D8"/>
    <w:rsid w:val="00153CFF"/>
    <w:rsid w:val="00153D22"/>
    <w:rsid w:val="00164CE8"/>
    <w:rsid w:val="00164F95"/>
    <w:rsid w:val="00165D61"/>
    <w:rsid w:val="001772BD"/>
    <w:rsid w:val="001833B5"/>
    <w:rsid w:val="0018777F"/>
    <w:rsid w:val="001A516F"/>
    <w:rsid w:val="001B087E"/>
    <w:rsid w:val="001B1B11"/>
    <w:rsid w:val="001B2C19"/>
    <w:rsid w:val="001C0425"/>
    <w:rsid w:val="001C544D"/>
    <w:rsid w:val="001D1C4A"/>
    <w:rsid w:val="001D2BDC"/>
    <w:rsid w:val="001D703A"/>
    <w:rsid w:val="001D7A4A"/>
    <w:rsid w:val="001E28A5"/>
    <w:rsid w:val="001E4850"/>
    <w:rsid w:val="001F2164"/>
    <w:rsid w:val="002008DE"/>
    <w:rsid w:val="002010AA"/>
    <w:rsid w:val="002011A0"/>
    <w:rsid w:val="00201BB4"/>
    <w:rsid w:val="00201F0B"/>
    <w:rsid w:val="00206BC5"/>
    <w:rsid w:val="0021550B"/>
    <w:rsid w:val="00221D30"/>
    <w:rsid w:val="0022527D"/>
    <w:rsid w:val="002277DE"/>
    <w:rsid w:val="00227FEA"/>
    <w:rsid w:val="0023187E"/>
    <w:rsid w:val="00237689"/>
    <w:rsid w:val="002377AF"/>
    <w:rsid w:val="00246968"/>
    <w:rsid w:val="00256D93"/>
    <w:rsid w:val="00257806"/>
    <w:rsid w:val="00260BCA"/>
    <w:rsid w:val="002625FE"/>
    <w:rsid w:val="00265016"/>
    <w:rsid w:val="002654D5"/>
    <w:rsid w:val="002656C5"/>
    <w:rsid w:val="00274AB2"/>
    <w:rsid w:val="00282CF9"/>
    <w:rsid w:val="002848FA"/>
    <w:rsid w:val="00293FAF"/>
    <w:rsid w:val="00295BF7"/>
    <w:rsid w:val="002A60B7"/>
    <w:rsid w:val="002A72BF"/>
    <w:rsid w:val="002A74D7"/>
    <w:rsid w:val="002B42EA"/>
    <w:rsid w:val="002B6258"/>
    <w:rsid w:val="002B76F9"/>
    <w:rsid w:val="002B7CCD"/>
    <w:rsid w:val="002C047C"/>
    <w:rsid w:val="002C4CF0"/>
    <w:rsid w:val="002C7FEC"/>
    <w:rsid w:val="002E5872"/>
    <w:rsid w:val="002F21D1"/>
    <w:rsid w:val="002F45B6"/>
    <w:rsid w:val="002F5919"/>
    <w:rsid w:val="002F5B71"/>
    <w:rsid w:val="003022B2"/>
    <w:rsid w:val="00303F34"/>
    <w:rsid w:val="00305ABB"/>
    <w:rsid w:val="00306A54"/>
    <w:rsid w:val="00313BBF"/>
    <w:rsid w:val="003147CE"/>
    <w:rsid w:val="00327283"/>
    <w:rsid w:val="00331698"/>
    <w:rsid w:val="0034302F"/>
    <w:rsid w:val="003531F1"/>
    <w:rsid w:val="00354710"/>
    <w:rsid w:val="00355B94"/>
    <w:rsid w:val="00356215"/>
    <w:rsid w:val="00360533"/>
    <w:rsid w:val="00360588"/>
    <w:rsid w:val="003656C5"/>
    <w:rsid w:val="003713E9"/>
    <w:rsid w:val="003745D8"/>
    <w:rsid w:val="00374CD6"/>
    <w:rsid w:val="00374E1D"/>
    <w:rsid w:val="00374E8D"/>
    <w:rsid w:val="00377C4D"/>
    <w:rsid w:val="003800E2"/>
    <w:rsid w:val="00386F82"/>
    <w:rsid w:val="003A1C57"/>
    <w:rsid w:val="003A240A"/>
    <w:rsid w:val="003A2F04"/>
    <w:rsid w:val="003A4C4C"/>
    <w:rsid w:val="003B4E7E"/>
    <w:rsid w:val="003C34E2"/>
    <w:rsid w:val="003C4889"/>
    <w:rsid w:val="003D2569"/>
    <w:rsid w:val="003D5A07"/>
    <w:rsid w:val="003E16EB"/>
    <w:rsid w:val="003E4AFA"/>
    <w:rsid w:val="003E6E4E"/>
    <w:rsid w:val="003E70F4"/>
    <w:rsid w:val="003E7BA6"/>
    <w:rsid w:val="003F2100"/>
    <w:rsid w:val="003F35F6"/>
    <w:rsid w:val="003F4C61"/>
    <w:rsid w:val="003F5116"/>
    <w:rsid w:val="003F6807"/>
    <w:rsid w:val="00403740"/>
    <w:rsid w:val="004041BD"/>
    <w:rsid w:val="0040444D"/>
    <w:rsid w:val="00406566"/>
    <w:rsid w:val="00413DBF"/>
    <w:rsid w:val="004160A4"/>
    <w:rsid w:val="0042106D"/>
    <w:rsid w:val="004254A1"/>
    <w:rsid w:val="00425A9C"/>
    <w:rsid w:val="00427FE8"/>
    <w:rsid w:val="0043183D"/>
    <w:rsid w:val="0043764D"/>
    <w:rsid w:val="0044413F"/>
    <w:rsid w:val="004452BA"/>
    <w:rsid w:val="004452CA"/>
    <w:rsid w:val="00445341"/>
    <w:rsid w:val="00445383"/>
    <w:rsid w:val="00445AB6"/>
    <w:rsid w:val="00446E8A"/>
    <w:rsid w:val="00453062"/>
    <w:rsid w:val="00453763"/>
    <w:rsid w:val="00453E09"/>
    <w:rsid w:val="004548B1"/>
    <w:rsid w:val="00456994"/>
    <w:rsid w:val="00461C0C"/>
    <w:rsid w:val="004722A1"/>
    <w:rsid w:val="00473372"/>
    <w:rsid w:val="0047394C"/>
    <w:rsid w:val="0048446B"/>
    <w:rsid w:val="00485FF5"/>
    <w:rsid w:val="0049289E"/>
    <w:rsid w:val="00494C49"/>
    <w:rsid w:val="00495D89"/>
    <w:rsid w:val="004976D6"/>
    <w:rsid w:val="004A0EF9"/>
    <w:rsid w:val="004B027F"/>
    <w:rsid w:val="004B055C"/>
    <w:rsid w:val="004B0919"/>
    <w:rsid w:val="004C101F"/>
    <w:rsid w:val="004C14BE"/>
    <w:rsid w:val="004D4539"/>
    <w:rsid w:val="004D750D"/>
    <w:rsid w:val="004E4808"/>
    <w:rsid w:val="004E55CF"/>
    <w:rsid w:val="004E58D0"/>
    <w:rsid w:val="004F4DA7"/>
    <w:rsid w:val="004F5C18"/>
    <w:rsid w:val="004F61C1"/>
    <w:rsid w:val="004F6B6F"/>
    <w:rsid w:val="00503B23"/>
    <w:rsid w:val="00503D20"/>
    <w:rsid w:val="00515EB7"/>
    <w:rsid w:val="00521D98"/>
    <w:rsid w:val="0052682F"/>
    <w:rsid w:val="00526B20"/>
    <w:rsid w:val="0053039F"/>
    <w:rsid w:val="00533995"/>
    <w:rsid w:val="00537024"/>
    <w:rsid w:val="00537DD7"/>
    <w:rsid w:val="005418DB"/>
    <w:rsid w:val="00542681"/>
    <w:rsid w:val="00555D88"/>
    <w:rsid w:val="005576AA"/>
    <w:rsid w:val="005617B5"/>
    <w:rsid w:val="00561C97"/>
    <w:rsid w:val="00563E00"/>
    <w:rsid w:val="00570050"/>
    <w:rsid w:val="00572985"/>
    <w:rsid w:val="00573A65"/>
    <w:rsid w:val="00574446"/>
    <w:rsid w:val="005820E6"/>
    <w:rsid w:val="00582132"/>
    <w:rsid w:val="00582437"/>
    <w:rsid w:val="0059049F"/>
    <w:rsid w:val="005930A7"/>
    <w:rsid w:val="00596E83"/>
    <w:rsid w:val="005A3186"/>
    <w:rsid w:val="005A7F7F"/>
    <w:rsid w:val="005C10AC"/>
    <w:rsid w:val="005C1DA0"/>
    <w:rsid w:val="005C244A"/>
    <w:rsid w:val="005C6445"/>
    <w:rsid w:val="005C67BA"/>
    <w:rsid w:val="005D3176"/>
    <w:rsid w:val="005D51C4"/>
    <w:rsid w:val="005D6B43"/>
    <w:rsid w:val="005D7FEE"/>
    <w:rsid w:val="005E03E4"/>
    <w:rsid w:val="005E3AD3"/>
    <w:rsid w:val="005E672C"/>
    <w:rsid w:val="005F3EA8"/>
    <w:rsid w:val="00611F74"/>
    <w:rsid w:val="006138C6"/>
    <w:rsid w:val="00617ABD"/>
    <w:rsid w:val="00625EE6"/>
    <w:rsid w:val="00627DCB"/>
    <w:rsid w:val="00636574"/>
    <w:rsid w:val="0064183B"/>
    <w:rsid w:val="00651BD3"/>
    <w:rsid w:val="00652189"/>
    <w:rsid w:val="0065537E"/>
    <w:rsid w:val="0065797F"/>
    <w:rsid w:val="006654A3"/>
    <w:rsid w:val="00666030"/>
    <w:rsid w:val="006701FC"/>
    <w:rsid w:val="00677CA6"/>
    <w:rsid w:val="00680479"/>
    <w:rsid w:val="00680C01"/>
    <w:rsid w:val="00681DCD"/>
    <w:rsid w:val="0069117D"/>
    <w:rsid w:val="0069218C"/>
    <w:rsid w:val="006A3577"/>
    <w:rsid w:val="006A44FD"/>
    <w:rsid w:val="006A74CE"/>
    <w:rsid w:val="006B1A52"/>
    <w:rsid w:val="006B49B5"/>
    <w:rsid w:val="006C08A1"/>
    <w:rsid w:val="006C1CF1"/>
    <w:rsid w:val="006C7737"/>
    <w:rsid w:val="006E44F7"/>
    <w:rsid w:val="006F1315"/>
    <w:rsid w:val="006F47BC"/>
    <w:rsid w:val="006F4C61"/>
    <w:rsid w:val="006F58E6"/>
    <w:rsid w:val="006F7D6F"/>
    <w:rsid w:val="00703202"/>
    <w:rsid w:val="00705135"/>
    <w:rsid w:val="0070589C"/>
    <w:rsid w:val="0070748A"/>
    <w:rsid w:val="007079DA"/>
    <w:rsid w:val="00707DE3"/>
    <w:rsid w:val="007157F8"/>
    <w:rsid w:val="00716613"/>
    <w:rsid w:val="00722AF9"/>
    <w:rsid w:val="0072340A"/>
    <w:rsid w:val="0072359E"/>
    <w:rsid w:val="007254B0"/>
    <w:rsid w:val="00730B2A"/>
    <w:rsid w:val="007331A7"/>
    <w:rsid w:val="00740168"/>
    <w:rsid w:val="00741B0E"/>
    <w:rsid w:val="0074201B"/>
    <w:rsid w:val="00742E2E"/>
    <w:rsid w:val="007454BC"/>
    <w:rsid w:val="00745CB8"/>
    <w:rsid w:val="00746F82"/>
    <w:rsid w:val="007474CA"/>
    <w:rsid w:val="00750725"/>
    <w:rsid w:val="007512FE"/>
    <w:rsid w:val="007551BE"/>
    <w:rsid w:val="00757237"/>
    <w:rsid w:val="00761396"/>
    <w:rsid w:val="007617A4"/>
    <w:rsid w:val="00776268"/>
    <w:rsid w:val="007770F3"/>
    <w:rsid w:val="007772F1"/>
    <w:rsid w:val="007779E3"/>
    <w:rsid w:val="00781784"/>
    <w:rsid w:val="007836C7"/>
    <w:rsid w:val="00791802"/>
    <w:rsid w:val="00791B0A"/>
    <w:rsid w:val="0079381D"/>
    <w:rsid w:val="00794226"/>
    <w:rsid w:val="00796BD7"/>
    <w:rsid w:val="007A2E23"/>
    <w:rsid w:val="007A5E17"/>
    <w:rsid w:val="007A63AE"/>
    <w:rsid w:val="007A7B55"/>
    <w:rsid w:val="007B0909"/>
    <w:rsid w:val="007B0ACD"/>
    <w:rsid w:val="007B3607"/>
    <w:rsid w:val="007B7E17"/>
    <w:rsid w:val="007C24A7"/>
    <w:rsid w:val="007C756E"/>
    <w:rsid w:val="007D22A4"/>
    <w:rsid w:val="007D5356"/>
    <w:rsid w:val="007D571F"/>
    <w:rsid w:val="007D65CF"/>
    <w:rsid w:val="007E0861"/>
    <w:rsid w:val="007E1726"/>
    <w:rsid w:val="007E2065"/>
    <w:rsid w:val="007E296A"/>
    <w:rsid w:val="00802344"/>
    <w:rsid w:val="00804311"/>
    <w:rsid w:val="00805CC6"/>
    <w:rsid w:val="008111F7"/>
    <w:rsid w:val="008168EC"/>
    <w:rsid w:val="008204A4"/>
    <w:rsid w:val="00821905"/>
    <w:rsid w:val="00822C0C"/>
    <w:rsid w:val="008253DB"/>
    <w:rsid w:val="0082560D"/>
    <w:rsid w:val="00830815"/>
    <w:rsid w:val="00831DFC"/>
    <w:rsid w:val="008376BA"/>
    <w:rsid w:val="0083770B"/>
    <w:rsid w:val="00842723"/>
    <w:rsid w:val="008438D5"/>
    <w:rsid w:val="00844051"/>
    <w:rsid w:val="00846CBF"/>
    <w:rsid w:val="00854714"/>
    <w:rsid w:val="008579CE"/>
    <w:rsid w:val="0086075F"/>
    <w:rsid w:val="00860806"/>
    <w:rsid w:val="00875096"/>
    <w:rsid w:val="00875D5D"/>
    <w:rsid w:val="00884134"/>
    <w:rsid w:val="00886764"/>
    <w:rsid w:val="008926B8"/>
    <w:rsid w:val="0089698D"/>
    <w:rsid w:val="00897928"/>
    <w:rsid w:val="00897C9F"/>
    <w:rsid w:val="008A19C1"/>
    <w:rsid w:val="008B1CE7"/>
    <w:rsid w:val="008B3808"/>
    <w:rsid w:val="008B3CD7"/>
    <w:rsid w:val="008B4573"/>
    <w:rsid w:val="008C18C9"/>
    <w:rsid w:val="008C21C3"/>
    <w:rsid w:val="008C252E"/>
    <w:rsid w:val="008C4E26"/>
    <w:rsid w:val="008E1BBA"/>
    <w:rsid w:val="008E2288"/>
    <w:rsid w:val="008E2434"/>
    <w:rsid w:val="008E5739"/>
    <w:rsid w:val="008E6894"/>
    <w:rsid w:val="008E726F"/>
    <w:rsid w:val="008F2085"/>
    <w:rsid w:val="008F2B8D"/>
    <w:rsid w:val="008F3F84"/>
    <w:rsid w:val="00902542"/>
    <w:rsid w:val="00902C2B"/>
    <w:rsid w:val="0090674D"/>
    <w:rsid w:val="00915331"/>
    <w:rsid w:val="00915D03"/>
    <w:rsid w:val="0091736F"/>
    <w:rsid w:val="009201D5"/>
    <w:rsid w:val="00920C87"/>
    <w:rsid w:val="00922876"/>
    <w:rsid w:val="00922CE6"/>
    <w:rsid w:val="00925875"/>
    <w:rsid w:val="00925E46"/>
    <w:rsid w:val="00926E5D"/>
    <w:rsid w:val="00927FCB"/>
    <w:rsid w:val="009473B3"/>
    <w:rsid w:val="0095025E"/>
    <w:rsid w:val="0095134F"/>
    <w:rsid w:val="00952E4A"/>
    <w:rsid w:val="00954C3D"/>
    <w:rsid w:val="00954D26"/>
    <w:rsid w:val="009570B1"/>
    <w:rsid w:val="0096152A"/>
    <w:rsid w:val="00962DAA"/>
    <w:rsid w:val="00971B35"/>
    <w:rsid w:val="00972173"/>
    <w:rsid w:val="009779E9"/>
    <w:rsid w:val="00981738"/>
    <w:rsid w:val="0098340F"/>
    <w:rsid w:val="00983849"/>
    <w:rsid w:val="00984039"/>
    <w:rsid w:val="00985793"/>
    <w:rsid w:val="00987AB2"/>
    <w:rsid w:val="00987FCE"/>
    <w:rsid w:val="009A445C"/>
    <w:rsid w:val="009A7BB7"/>
    <w:rsid w:val="009B1D5B"/>
    <w:rsid w:val="009C1223"/>
    <w:rsid w:val="009C2C18"/>
    <w:rsid w:val="009D1595"/>
    <w:rsid w:val="009D5C67"/>
    <w:rsid w:val="009D71F2"/>
    <w:rsid w:val="009E0627"/>
    <w:rsid w:val="009E5996"/>
    <w:rsid w:val="009F04A5"/>
    <w:rsid w:val="009F1815"/>
    <w:rsid w:val="009F2912"/>
    <w:rsid w:val="009F47C8"/>
    <w:rsid w:val="00A02675"/>
    <w:rsid w:val="00A0295C"/>
    <w:rsid w:val="00A05025"/>
    <w:rsid w:val="00A10000"/>
    <w:rsid w:val="00A1017B"/>
    <w:rsid w:val="00A10564"/>
    <w:rsid w:val="00A2693F"/>
    <w:rsid w:val="00A26D80"/>
    <w:rsid w:val="00A31303"/>
    <w:rsid w:val="00A3443D"/>
    <w:rsid w:val="00A34444"/>
    <w:rsid w:val="00A409CD"/>
    <w:rsid w:val="00A65A59"/>
    <w:rsid w:val="00A65AE5"/>
    <w:rsid w:val="00A91B41"/>
    <w:rsid w:val="00A93BE3"/>
    <w:rsid w:val="00A95027"/>
    <w:rsid w:val="00AB239D"/>
    <w:rsid w:val="00AB3A47"/>
    <w:rsid w:val="00AB5C78"/>
    <w:rsid w:val="00AC1906"/>
    <w:rsid w:val="00AC1A8B"/>
    <w:rsid w:val="00AC3321"/>
    <w:rsid w:val="00AC3466"/>
    <w:rsid w:val="00AC5D23"/>
    <w:rsid w:val="00AC60F2"/>
    <w:rsid w:val="00AC64A3"/>
    <w:rsid w:val="00AC6B58"/>
    <w:rsid w:val="00AC6DCA"/>
    <w:rsid w:val="00AD0EAF"/>
    <w:rsid w:val="00AD38B9"/>
    <w:rsid w:val="00AD5DFE"/>
    <w:rsid w:val="00AE07E6"/>
    <w:rsid w:val="00AE15FF"/>
    <w:rsid w:val="00AE3D14"/>
    <w:rsid w:val="00AE4B7B"/>
    <w:rsid w:val="00AF3A28"/>
    <w:rsid w:val="00B0040F"/>
    <w:rsid w:val="00B018BD"/>
    <w:rsid w:val="00B03AE2"/>
    <w:rsid w:val="00B045FE"/>
    <w:rsid w:val="00B04710"/>
    <w:rsid w:val="00B13924"/>
    <w:rsid w:val="00B151DB"/>
    <w:rsid w:val="00B308A6"/>
    <w:rsid w:val="00B316DA"/>
    <w:rsid w:val="00B41D60"/>
    <w:rsid w:val="00B45AD3"/>
    <w:rsid w:val="00B567A6"/>
    <w:rsid w:val="00B653D4"/>
    <w:rsid w:val="00B6621A"/>
    <w:rsid w:val="00B70266"/>
    <w:rsid w:val="00B91F2A"/>
    <w:rsid w:val="00B92865"/>
    <w:rsid w:val="00B94C71"/>
    <w:rsid w:val="00BA21D5"/>
    <w:rsid w:val="00BA5702"/>
    <w:rsid w:val="00BB1596"/>
    <w:rsid w:val="00BB473E"/>
    <w:rsid w:val="00BB7E9F"/>
    <w:rsid w:val="00BC206A"/>
    <w:rsid w:val="00BD5BC6"/>
    <w:rsid w:val="00BD64F2"/>
    <w:rsid w:val="00BE04C4"/>
    <w:rsid w:val="00BE2570"/>
    <w:rsid w:val="00BE3B67"/>
    <w:rsid w:val="00BE3C51"/>
    <w:rsid w:val="00BF5470"/>
    <w:rsid w:val="00BF6380"/>
    <w:rsid w:val="00BF70F6"/>
    <w:rsid w:val="00C1344F"/>
    <w:rsid w:val="00C1545D"/>
    <w:rsid w:val="00C15869"/>
    <w:rsid w:val="00C21732"/>
    <w:rsid w:val="00C26418"/>
    <w:rsid w:val="00C314DD"/>
    <w:rsid w:val="00C328F0"/>
    <w:rsid w:val="00C33377"/>
    <w:rsid w:val="00C36188"/>
    <w:rsid w:val="00C36ABB"/>
    <w:rsid w:val="00C377D2"/>
    <w:rsid w:val="00C37FD1"/>
    <w:rsid w:val="00C41B1F"/>
    <w:rsid w:val="00C41DF0"/>
    <w:rsid w:val="00C422A1"/>
    <w:rsid w:val="00C42F45"/>
    <w:rsid w:val="00C44E03"/>
    <w:rsid w:val="00C472C6"/>
    <w:rsid w:val="00C539B3"/>
    <w:rsid w:val="00C545BA"/>
    <w:rsid w:val="00C61B37"/>
    <w:rsid w:val="00C61F14"/>
    <w:rsid w:val="00C62834"/>
    <w:rsid w:val="00C63412"/>
    <w:rsid w:val="00C634C8"/>
    <w:rsid w:val="00C661E3"/>
    <w:rsid w:val="00C6715E"/>
    <w:rsid w:val="00C77452"/>
    <w:rsid w:val="00C8000E"/>
    <w:rsid w:val="00C80721"/>
    <w:rsid w:val="00C8525D"/>
    <w:rsid w:val="00C87B90"/>
    <w:rsid w:val="00C92C56"/>
    <w:rsid w:val="00C94CF3"/>
    <w:rsid w:val="00CA32A2"/>
    <w:rsid w:val="00CA6E32"/>
    <w:rsid w:val="00CB01BF"/>
    <w:rsid w:val="00CB0EF7"/>
    <w:rsid w:val="00CB26C2"/>
    <w:rsid w:val="00CB36CA"/>
    <w:rsid w:val="00CB3B72"/>
    <w:rsid w:val="00CB673E"/>
    <w:rsid w:val="00CC6374"/>
    <w:rsid w:val="00CD6981"/>
    <w:rsid w:val="00CE5D37"/>
    <w:rsid w:val="00CE6125"/>
    <w:rsid w:val="00CF3E67"/>
    <w:rsid w:val="00D06FB1"/>
    <w:rsid w:val="00D10138"/>
    <w:rsid w:val="00D112CC"/>
    <w:rsid w:val="00D1500A"/>
    <w:rsid w:val="00D165C0"/>
    <w:rsid w:val="00D177DA"/>
    <w:rsid w:val="00D2627A"/>
    <w:rsid w:val="00D2684B"/>
    <w:rsid w:val="00D271E7"/>
    <w:rsid w:val="00D30822"/>
    <w:rsid w:val="00D3096F"/>
    <w:rsid w:val="00D30BDA"/>
    <w:rsid w:val="00D32DD2"/>
    <w:rsid w:val="00D33D79"/>
    <w:rsid w:val="00D41830"/>
    <w:rsid w:val="00D41E3B"/>
    <w:rsid w:val="00D62497"/>
    <w:rsid w:val="00D6739B"/>
    <w:rsid w:val="00D741F3"/>
    <w:rsid w:val="00D77FB3"/>
    <w:rsid w:val="00D84D15"/>
    <w:rsid w:val="00D85315"/>
    <w:rsid w:val="00D94985"/>
    <w:rsid w:val="00D96671"/>
    <w:rsid w:val="00D96C90"/>
    <w:rsid w:val="00D975DA"/>
    <w:rsid w:val="00D97CF9"/>
    <w:rsid w:val="00DA5067"/>
    <w:rsid w:val="00DA7161"/>
    <w:rsid w:val="00DB1770"/>
    <w:rsid w:val="00DB3A23"/>
    <w:rsid w:val="00DB46FF"/>
    <w:rsid w:val="00DB5581"/>
    <w:rsid w:val="00DC004E"/>
    <w:rsid w:val="00DC3F90"/>
    <w:rsid w:val="00DD00AA"/>
    <w:rsid w:val="00DD171B"/>
    <w:rsid w:val="00DD264C"/>
    <w:rsid w:val="00DD393F"/>
    <w:rsid w:val="00DD4B33"/>
    <w:rsid w:val="00DD6EBE"/>
    <w:rsid w:val="00DE3111"/>
    <w:rsid w:val="00DE51C3"/>
    <w:rsid w:val="00DE64A0"/>
    <w:rsid w:val="00DE79E3"/>
    <w:rsid w:val="00DE7EF5"/>
    <w:rsid w:val="00DF3099"/>
    <w:rsid w:val="00E00266"/>
    <w:rsid w:val="00E066BF"/>
    <w:rsid w:val="00E108D9"/>
    <w:rsid w:val="00E21763"/>
    <w:rsid w:val="00E21FBD"/>
    <w:rsid w:val="00E259C5"/>
    <w:rsid w:val="00E276D3"/>
    <w:rsid w:val="00E30D22"/>
    <w:rsid w:val="00E32B68"/>
    <w:rsid w:val="00E33116"/>
    <w:rsid w:val="00E337DF"/>
    <w:rsid w:val="00E4745E"/>
    <w:rsid w:val="00E5090B"/>
    <w:rsid w:val="00E50FF5"/>
    <w:rsid w:val="00E513AC"/>
    <w:rsid w:val="00E55F92"/>
    <w:rsid w:val="00E56F6D"/>
    <w:rsid w:val="00E64483"/>
    <w:rsid w:val="00E645C2"/>
    <w:rsid w:val="00E656AB"/>
    <w:rsid w:val="00E65705"/>
    <w:rsid w:val="00E67391"/>
    <w:rsid w:val="00E7242F"/>
    <w:rsid w:val="00E7595F"/>
    <w:rsid w:val="00E77E3A"/>
    <w:rsid w:val="00E802B3"/>
    <w:rsid w:val="00E80B1A"/>
    <w:rsid w:val="00E83530"/>
    <w:rsid w:val="00E86418"/>
    <w:rsid w:val="00E86FA9"/>
    <w:rsid w:val="00E8728D"/>
    <w:rsid w:val="00E93A06"/>
    <w:rsid w:val="00E94BE9"/>
    <w:rsid w:val="00E95A92"/>
    <w:rsid w:val="00E96F8B"/>
    <w:rsid w:val="00EA1581"/>
    <w:rsid w:val="00EA16FF"/>
    <w:rsid w:val="00EA6142"/>
    <w:rsid w:val="00EB5BA5"/>
    <w:rsid w:val="00EC0BC2"/>
    <w:rsid w:val="00EC0CA3"/>
    <w:rsid w:val="00EC1D1B"/>
    <w:rsid w:val="00EC210C"/>
    <w:rsid w:val="00EC52F1"/>
    <w:rsid w:val="00EC5FA3"/>
    <w:rsid w:val="00ED4E0C"/>
    <w:rsid w:val="00ED6794"/>
    <w:rsid w:val="00ED6B9D"/>
    <w:rsid w:val="00ED7173"/>
    <w:rsid w:val="00ED78D3"/>
    <w:rsid w:val="00EE287A"/>
    <w:rsid w:val="00EE292D"/>
    <w:rsid w:val="00EE586D"/>
    <w:rsid w:val="00EE76A2"/>
    <w:rsid w:val="00EF326E"/>
    <w:rsid w:val="00EF71A9"/>
    <w:rsid w:val="00F00216"/>
    <w:rsid w:val="00F04A19"/>
    <w:rsid w:val="00F1429D"/>
    <w:rsid w:val="00F21B33"/>
    <w:rsid w:val="00F23C75"/>
    <w:rsid w:val="00F27328"/>
    <w:rsid w:val="00F370E1"/>
    <w:rsid w:val="00F400AB"/>
    <w:rsid w:val="00F409DD"/>
    <w:rsid w:val="00F4115F"/>
    <w:rsid w:val="00F47878"/>
    <w:rsid w:val="00F50723"/>
    <w:rsid w:val="00F50B97"/>
    <w:rsid w:val="00F5241A"/>
    <w:rsid w:val="00F60DF7"/>
    <w:rsid w:val="00F633BB"/>
    <w:rsid w:val="00F6675E"/>
    <w:rsid w:val="00F8682A"/>
    <w:rsid w:val="00F96232"/>
    <w:rsid w:val="00FA0851"/>
    <w:rsid w:val="00FA0FBF"/>
    <w:rsid w:val="00FA78E0"/>
    <w:rsid w:val="00FB2E6F"/>
    <w:rsid w:val="00FC3E2C"/>
    <w:rsid w:val="00FC3F04"/>
    <w:rsid w:val="00FD3EA2"/>
    <w:rsid w:val="00FD620E"/>
    <w:rsid w:val="00FE04D3"/>
    <w:rsid w:val="00FE1517"/>
    <w:rsid w:val="00FE76A3"/>
    <w:rsid w:val="00FF1369"/>
    <w:rsid w:val="00FF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3D375DF-2381-4F70-88F0-6C7E7546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723"/>
    <w:rPr>
      <w:rFonts w:eastAsia="Times New Roman"/>
      <w:sz w:val="24"/>
      <w:szCs w:val="24"/>
    </w:rPr>
  </w:style>
  <w:style w:type="paragraph" w:styleId="Heading1">
    <w:name w:val="heading 1"/>
    <w:basedOn w:val="Normal"/>
    <w:next w:val="Normal"/>
    <w:link w:val="Heading1Char"/>
    <w:uiPriority w:val="9"/>
    <w:qFormat/>
    <w:rsid w:val="00F50723"/>
    <w:pPr>
      <w:keepNext/>
      <w:keepLines/>
      <w:spacing w:before="240"/>
      <w:outlineLvl w:val="0"/>
    </w:pPr>
    <w:rPr>
      <w:rFonts w:ascii="Calibri Light" w:hAnsi="Calibri Light"/>
      <w:bCs/>
      <w:color w:val="2E74B5"/>
      <w:sz w:val="32"/>
      <w:szCs w:val="32"/>
      <w:lang w:val="x-none" w:eastAsia="x-none"/>
    </w:rPr>
  </w:style>
  <w:style w:type="paragraph" w:styleId="Heading2">
    <w:name w:val="heading 2"/>
    <w:basedOn w:val="Normal"/>
    <w:next w:val="Normal"/>
    <w:link w:val="Heading2Char"/>
    <w:uiPriority w:val="9"/>
    <w:unhideWhenUsed/>
    <w:qFormat/>
    <w:rsid w:val="00DB5581"/>
    <w:pPr>
      <w:keepNext/>
      <w:jc w:val="center"/>
      <w:outlineLvl w:val="1"/>
    </w:pPr>
    <w:rPr>
      <w:b/>
      <w:sz w:val="26"/>
      <w:szCs w:val="26"/>
    </w:rPr>
  </w:style>
  <w:style w:type="paragraph" w:styleId="Heading3">
    <w:name w:val="heading 3"/>
    <w:basedOn w:val="Normal"/>
    <w:next w:val="Normal"/>
    <w:link w:val="Heading3Char"/>
    <w:uiPriority w:val="9"/>
    <w:unhideWhenUsed/>
    <w:qFormat/>
    <w:rsid w:val="00BD5BC6"/>
    <w:pPr>
      <w:keepNext/>
      <w:keepLines/>
      <w:spacing w:before="40"/>
      <w:outlineLvl w:val="2"/>
    </w:pPr>
    <w:rPr>
      <w:rFonts w:ascii="Calibri Light" w:hAnsi="Calibri Light"/>
      <w:color w:val="1F3763"/>
    </w:rPr>
  </w:style>
  <w:style w:type="paragraph" w:styleId="Heading4">
    <w:name w:val="heading 4"/>
    <w:basedOn w:val="Normal"/>
    <w:next w:val="Normal"/>
    <w:link w:val="Heading4Char"/>
    <w:uiPriority w:val="9"/>
    <w:unhideWhenUsed/>
    <w:qFormat/>
    <w:rsid w:val="008C4E26"/>
    <w:pPr>
      <w:keepNext/>
      <w:spacing w:line="360" w:lineRule="atLeast"/>
      <w:jc w:val="center"/>
      <w:outlineLvl w:val="3"/>
    </w:pPr>
    <w:rPr>
      <w:b/>
      <w:sz w:val="28"/>
      <w:szCs w:val="28"/>
    </w:rPr>
  </w:style>
  <w:style w:type="paragraph" w:styleId="Heading6">
    <w:name w:val="heading 6"/>
    <w:basedOn w:val="Normal"/>
    <w:next w:val="Normal"/>
    <w:link w:val="Heading6Char"/>
    <w:uiPriority w:val="9"/>
    <w:qFormat/>
    <w:rsid w:val="00F50723"/>
    <w:pPr>
      <w:keepNext/>
      <w:jc w:val="center"/>
      <w:outlineLvl w:val="5"/>
    </w:pPr>
    <w:rPr>
      <w:rFonts w:ascii="Calibri" w:hAnsi="Calibri"/>
      <w:b/>
      <w:sz w:val="20"/>
      <w:szCs w:val="20"/>
      <w:lang w:val="x-none" w:eastAsia="x-none"/>
    </w:rPr>
  </w:style>
  <w:style w:type="paragraph" w:styleId="Heading7">
    <w:name w:val="heading 7"/>
    <w:basedOn w:val="Normal"/>
    <w:next w:val="Normal"/>
    <w:link w:val="Heading7Char"/>
    <w:uiPriority w:val="9"/>
    <w:qFormat/>
    <w:rsid w:val="00F50723"/>
    <w:pPr>
      <w:keepNext/>
      <w:jc w:val="center"/>
      <w:outlineLvl w:val="6"/>
    </w:pPr>
    <w:rPr>
      <w:rFonts w:ascii="Calibri" w:hAnsi="Calibri"/>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F50723"/>
    <w:rPr>
      <w:rFonts w:ascii="Calibri" w:eastAsia="Times New Roman" w:hAnsi="Calibri"/>
      <w:b/>
      <w:color w:val="auto"/>
      <w:sz w:val="20"/>
      <w:szCs w:val="20"/>
    </w:rPr>
  </w:style>
  <w:style w:type="character" w:customStyle="1" w:styleId="Heading7Char">
    <w:name w:val="Heading 7 Char"/>
    <w:link w:val="Heading7"/>
    <w:uiPriority w:val="9"/>
    <w:rsid w:val="00F50723"/>
    <w:rPr>
      <w:rFonts w:ascii="Calibri" w:eastAsia="Times New Roman" w:hAnsi="Calibri"/>
      <w:bCs/>
      <w:color w:val="auto"/>
      <w:sz w:val="24"/>
      <w:szCs w:val="24"/>
    </w:rPr>
  </w:style>
  <w:style w:type="character" w:customStyle="1" w:styleId="Heading1Char">
    <w:name w:val="Heading 1 Char"/>
    <w:link w:val="Heading1"/>
    <w:uiPriority w:val="9"/>
    <w:rsid w:val="00F50723"/>
    <w:rPr>
      <w:rFonts w:ascii="Calibri Light" w:eastAsia="Times New Roman" w:hAnsi="Calibri Light" w:cs="Times New Roman"/>
      <w:bCs/>
      <w:color w:val="2E74B5"/>
      <w:sz w:val="32"/>
      <w:szCs w:val="32"/>
    </w:rPr>
  </w:style>
  <w:style w:type="paragraph" w:styleId="BodyTextIndent">
    <w:name w:val="Body Text Indent"/>
    <w:basedOn w:val="Normal"/>
    <w:link w:val="BodyTextIndentChar"/>
    <w:uiPriority w:val="99"/>
    <w:rsid w:val="003C34E2"/>
    <w:pPr>
      <w:spacing w:after="120"/>
      <w:ind w:left="360"/>
    </w:pPr>
    <w:rPr>
      <w:rFonts w:ascii=".VnTime" w:hAnsi=".VnTime"/>
      <w:bCs/>
      <w:lang w:val="x-none" w:eastAsia="x-none"/>
    </w:rPr>
  </w:style>
  <w:style w:type="character" w:customStyle="1" w:styleId="BodyTextIndentChar">
    <w:name w:val="Body Text Indent Char"/>
    <w:link w:val="BodyTextIndent"/>
    <w:uiPriority w:val="99"/>
    <w:rsid w:val="003C34E2"/>
    <w:rPr>
      <w:rFonts w:ascii=".VnTime" w:eastAsia="Times New Roman" w:hAnsi=".VnTime"/>
      <w:bCs/>
      <w:color w:val="auto"/>
      <w:sz w:val="24"/>
      <w:szCs w:val="24"/>
    </w:rPr>
  </w:style>
  <w:style w:type="paragraph" w:customStyle="1" w:styleId="Num-DocParagraph">
    <w:name w:val="Num-Doc Paragraph"/>
    <w:basedOn w:val="BodyText"/>
    <w:uiPriority w:val="99"/>
    <w:rsid w:val="003C34E2"/>
    <w:pPr>
      <w:tabs>
        <w:tab w:val="left" w:pos="850"/>
        <w:tab w:val="left" w:pos="1191"/>
        <w:tab w:val="left" w:pos="1531"/>
      </w:tabs>
      <w:spacing w:after="240"/>
      <w:jc w:val="both"/>
    </w:pPr>
    <w:rPr>
      <w:sz w:val="22"/>
      <w:szCs w:val="22"/>
      <w:lang w:val="en-GB" w:eastAsia="zh-CN"/>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t,Black"/>
    <w:uiPriority w:val="99"/>
    <w:qFormat/>
    <w:rsid w:val="003C34E2"/>
    <w:rPr>
      <w:rFonts w:cs="Times New Roman"/>
      <w:vertAlign w:val="superscript"/>
    </w:rPr>
  </w:style>
  <w:style w:type="character" w:customStyle="1" w:styleId="hps">
    <w:name w:val="hps"/>
    <w:uiPriority w:val="99"/>
    <w:rsid w:val="003C34E2"/>
    <w:rPr>
      <w:rFonts w:cs="Times New Roman"/>
    </w:rPr>
  </w:style>
  <w:style w:type="paragraph" w:customStyle="1" w:styleId="trich">
    <w:name w:val="trich"/>
    <w:basedOn w:val="Normal"/>
    <w:rsid w:val="003C34E2"/>
    <w:pPr>
      <w:spacing w:before="100" w:beforeAutospacing="1" w:after="100" w:afterAutospacing="1"/>
    </w:pPr>
  </w:style>
  <w:style w:type="paragraph" w:styleId="BodyText">
    <w:name w:val="Body Text"/>
    <w:basedOn w:val="Normal"/>
    <w:link w:val="BodyTextChar"/>
    <w:uiPriority w:val="99"/>
    <w:semiHidden/>
    <w:unhideWhenUsed/>
    <w:rsid w:val="003C34E2"/>
    <w:pPr>
      <w:spacing w:after="120"/>
    </w:pPr>
    <w:rPr>
      <w:bCs/>
      <w:lang w:val="x-none" w:eastAsia="x-none"/>
    </w:rPr>
  </w:style>
  <w:style w:type="character" w:customStyle="1" w:styleId="BodyTextChar">
    <w:name w:val="Body Text Char"/>
    <w:link w:val="BodyText"/>
    <w:uiPriority w:val="99"/>
    <w:semiHidden/>
    <w:rsid w:val="003C34E2"/>
    <w:rPr>
      <w:rFonts w:eastAsia="Times New Roman"/>
      <w:bCs/>
      <w:color w:val="auto"/>
      <w:sz w:val="24"/>
      <w:szCs w:val="24"/>
    </w:rPr>
  </w:style>
  <w:style w:type="paragraph" w:styleId="Header">
    <w:name w:val="header"/>
    <w:basedOn w:val="Normal"/>
    <w:link w:val="HeaderChar"/>
    <w:uiPriority w:val="99"/>
    <w:unhideWhenUsed/>
    <w:rsid w:val="00757237"/>
    <w:pPr>
      <w:tabs>
        <w:tab w:val="center" w:pos="4680"/>
        <w:tab w:val="right" w:pos="9360"/>
      </w:tabs>
    </w:pPr>
    <w:rPr>
      <w:bCs/>
      <w:lang w:val="x-none" w:eastAsia="x-none"/>
    </w:rPr>
  </w:style>
  <w:style w:type="character" w:customStyle="1" w:styleId="HeaderChar">
    <w:name w:val="Header Char"/>
    <w:link w:val="Header"/>
    <w:uiPriority w:val="99"/>
    <w:rsid w:val="00757237"/>
    <w:rPr>
      <w:rFonts w:eastAsia="Times New Roman"/>
      <w:bCs/>
      <w:color w:val="auto"/>
      <w:sz w:val="24"/>
      <w:szCs w:val="24"/>
    </w:rPr>
  </w:style>
  <w:style w:type="paragraph" w:styleId="Footer">
    <w:name w:val="footer"/>
    <w:basedOn w:val="Normal"/>
    <w:link w:val="FooterChar"/>
    <w:uiPriority w:val="99"/>
    <w:unhideWhenUsed/>
    <w:rsid w:val="00757237"/>
    <w:pPr>
      <w:tabs>
        <w:tab w:val="center" w:pos="4680"/>
        <w:tab w:val="right" w:pos="9360"/>
      </w:tabs>
    </w:pPr>
    <w:rPr>
      <w:bCs/>
      <w:lang w:val="x-none" w:eastAsia="x-none"/>
    </w:rPr>
  </w:style>
  <w:style w:type="character" w:customStyle="1" w:styleId="FooterChar">
    <w:name w:val="Footer Char"/>
    <w:link w:val="Footer"/>
    <w:uiPriority w:val="99"/>
    <w:rsid w:val="00757237"/>
    <w:rPr>
      <w:rFonts w:eastAsia="Times New Roman"/>
      <w:bCs/>
      <w:color w:val="auto"/>
      <w:sz w:val="24"/>
      <w:szCs w:val="24"/>
    </w:rPr>
  </w:style>
  <w:style w:type="paragraph" w:styleId="BodyTextIndent2">
    <w:name w:val="Body Text Indent 2"/>
    <w:basedOn w:val="Normal"/>
    <w:link w:val="BodyTextIndent2Char"/>
    <w:uiPriority w:val="99"/>
    <w:unhideWhenUsed/>
    <w:rsid w:val="007A7B55"/>
    <w:pPr>
      <w:spacing w:before="120" w:after="120"/>
      <w:ind w:firstLine="720"/>
      <w:jc w:val="both"/>
    </w:pPr>
    <w:rPr>
      <w:bCs/>
      <w:spacing w:val="-2"/>
      <w:sz w:val="20"/>
      <w:szCs w:val="20"/>
      <w:lang w:val="pt-BR" w:eastAsia="x-none"/>
    </w:rPr>
  </w:style>
  <w:style w:type="character" w:customStyle="1" w:styleId="BodyTextIndent2Char">
    <w:name w:val="Body Text Indent 2 Char"/>
    <w:link w:val="BodyTextIndent2"/>
    <w:uiPriority w:val="99"/>
    <w:rsid w:val="007A7B55"/>
    <w:rPr>
      <w:rFonts w:eastAsia="Times New Roman"/>
      <w:bCs/>
      <w:color w:val="auto"/>
      <w:spacing w:val="-2"/>
      <w:lang w:val="pt-BR"/>
    </w:rPr>
  </w:style>
  <w:style w:type="character" w:customStyle="1" w:styleId="normal-h1">
    <w:name w:val="normal-h1"/>
    <w:rsid w:val="00A10000"/>
    <w:rPr>
      <w:rFonts w:ascii="Times New Roman" w:hAnsi="Times New Roman" w:cs="Times New Roman" w:hint="default"/>
      <w:sz w:val="28"/>
      <w:szCs w:val="28"/>
    </w:rPr>
  </w:style>
  <w:style w:type="paragraph" w:styleId="BalloonText">
    <w:name w:val="Balloon Text"/>
    <w:basedOn w:val="Normal"/>
    <w:link w:val="BalloonTextChar"/>
    <w:uiPriority w:val="99"/>
    <w:semiHidden/>
    <w:unhideWhenUsed/>
    <w:rsid w:val="008C252E"/>
    <w:rPr>
      <w:rFonts w:ascii="Segoe UI" w:hAnsi="Segoe UI"/>
      <w:bCs/>
      <w:sz w:val="18"/>
      <w:szCs w:val="18"/>
      <w:lang w:val="x-none" w:eastAsia="x-none"/>
    </w:rPr>
  </w:style>
  <w:style w:type="character" w:customStyle="1" w:styleId="BalloonTextChar">
    <w:name w:val="Balloon Text Char"/>
    <w:link w:val="BalloonText"/>
    <w:uiPriority w:val="99"/>
    <w:semiHidden/>
    <w:rsid w:val="008C252E"/>
    <w:rPr>
      <w:rFonts w:ascii="Segoe UI" w:eastAsia="Times New Roman" w:hAnsi="Segoe UI" w:cs="Segoe UI"/>
      <w:bCs/>
      <w:color w:val="auto"/>
      <w:sz w:val="18"/>
      <w:szCs w:val="18"/>
    </w:rPr>
  </w:style>
  <w:style w:type="paragraph" w:styleId="ListParagraph">
    <w:name w:val="List Paragraph"/>
    <w:basedOn w:val="Normal"/>
    <w:uiPriority w:val="34"/>
    <w:qFormat/>
    <w:rsid w:val="0096152A"/>
    <w:pPr>
      <w:ind w:left="720"/>
      <w:contextualSpacing/>
    </w:pPr>
  </w:style>
  <w:style w:type="paragraph" w:styleId="FootnoteText">
    <w:name w:val="footnote text"/>
    <w:basedOn w:val="Normal"/>
    <w:link w:val="FootnoteTextChar"/>
    <w:uiPriority w:val="99"/>
    <w:semiHidden/>
    <w:rsid w:val="00E802B3"/>
    <w:rPr>
      <w:bCs/>
      <w:sz w:val="20"/>
      <w:szCs w:val="20"/>
      <w:lang w:val="x-none" w:eastAsia="x-none"/>
    </w:rPr>
  </w:style>
  <w:style w:type="character" w:customStyle="1" w:styleId="FootnoteTextChar">
    <w:name w:val="Footnote Text Char"/>
    <w:link w:val="FootnoteText"/>
    <w:uiPriority w:val="99"/>
    <w:semiHidden/>
    <w:rsid w:val="00E802B3"/>
    <w:rPr>
      <w:rFonts w:eastAsia="Times New Roman"/>
      <w:bCs/>
      <w:color w:val="auto"/>
      <w:sz w:val="20"/>
      <w:szCs w:val="20"/>
    </w:rPr>
  </w:style>
  <w:style w:type="paragraph" w:styleId="NormalWeb">
    <w:name w:val="Normal (Web)"/>
    <w:basedOn w:val="Normal"/>
    <w:link w:val="NormalWebChar"/>
    <w:uiPriority w:val="99"/>
    <w:rsid w:val="00E802B3"/>
    <w:pPr>
      <w:spacing w:before="100" w:beforeAutospacing="1" w:after="100" w:afterAutospacing="1"/>
    </w:pPr>
    <w:rPr>
      <w:bCs/>
      <w:lang w:val="x-none" w:eastAsia="x-none"/>
    </w:rPr>
  </w:style>
  <w:style w:type="character" w:customStyle="1" w:styleId="NormalWebChar">
    <w:name w:val="Normal (Web) Char"/>
    <w:link w:val="NormalWeb"/>
    <w:locked/>
    <w:rsid w:val="00E802B3"/>
    <w:rPr>
      <w:rFonts w:eastAsia="Times New Roman"/>
      <w:bCs/>
      <w:color w:val="auto"/>
      <w:sz w:val="24"/>
      <w:szCs w:val="24"/>
    </w:rPr>
  </w:style>
  <w:style w:type="paragraph" w:customStyle="1" w:styleId="normal-p">
    <w:name w:val="normal-p"/>
    <w:basedOn w:val="Normal"/>
    <w:rsid w:val="00105A36"/>
    <w:pPr>
      <w:overflowPunct w:val="0"/>
      <w:jc w:val="both"/>
      <w:textAlignment w:val="baseline"/>
    </w:pPr>
    <w:rPr>
      <w:sz w:val="20"/>
      <w:szCs w:val="20"/>
      <w:lang w:val="vi-VN"/>
    </w:rPr>
  </w:style>
  <w:style w:type="character" w:styleId="Hyperlink">
    <w:name w:val="Hyperlink"/>
    <w:uiPriority w:val="99"/>
    <w:unhideWhenUsed/>
    <w:rsid w:val="00E5090B"/>
    <w:rPr>
      <w:color w:val="0000FF"/>
      <w:u w:val="single"/>
    </w:rPr>
  </w:style>
  <w:style w:type="character" w:customStyle="1" w:styleId="apple-converted-space">
    <w:name w:val="apple-converted-space"/>
    <w:rsid w:val="007836C7"/>
  </w:style>
  <w:style w:type="character" w:styleId="Emphasis">
    <w:name w:val="Emphasis"/>
    <w:uiPriority w:val="20"/>
    <w:qFormat/>
    <w:rsid w:val="007836C7"/>
    <w:rPr>
      <w:i/>
      <w:iCs/>
    </w:rPr>
  </w:style>
  <w:style w:type="paragraph" w:styleId="CommentText">
    <w:name w:val="annotation text"/>
    <w:basedOn w:val="Normal"/>
    <w:link w:val="CommentTextChar"/>
    <w:uiPriority w:val="99"/>
    <w:unhideWhenUsed/>
    <w:rsid w:val="00C8000E"/>
    <w:rPr>
      <w:sz w:val="20"/>
      <w:szCs w:val="20"/>
      <w:lang w:val="x-none" w:eastAsia="x-none"/>
    </w:rPr>
  </w:style>
  <w:style w:type="character" w:customStyle="1" w:styleId="CommentTextChar">
    <w:name w:val="Comment Text Char"/>
    <w:link w:val="CommentText"/>
    <w:uiPriority w:val="99"/>
    <w:rsid w:val="00C8000E"/>
    <w:rPr>
      <w:rFonts w:eastAsia="Times New Roman"/>
      <w:lang w:val="x-none" w:eastAsia="x-none"/>
    </w:rPr>
  </w:style>
  <w:style w:type="character" w:customStyle="1" w:styleId="Heading3Char">
    <w:name w:val="Heading 3 Char"/>
    <w:link w:val="Heading3"/>
    <w:uiPriority w:val="9"/>
    <w:rsid w:val="00BD5BC6"/>
    <w:rPr>
      <w:rFonts w:ascii="Calibri Light" w:eastAsia="Times New Roman" w:hAnsi="Calibri Light"/>
      <w:color w:val="1F3763"/>
      <w:sz w:val="24"/>
      <w:szCs w:val="24"/>
    </w:rPr>
  </w:style>
  <w:style w:type="character" w:styleId="CommentReference">
    <w:name w:val="annotation reference"/>
    <w:uiPriority w:val="99"/>
    <w:semiHidden/>
    <w:unhideWhenUsed/>
    <w:rsid w:val="0059049F"/>
    <w:rPr>
      <w:sz w:val="16"/>
      <w:szCs w:val="16"/>
    </w:rPr>
  </w:style>
  <w:style w:type="paragraph" w:styleId="CommentSubject">
    <w:name w:val="annotation subject"/>
    <w:basedOn w:val="CommentText"/>
    <w:next w:val="CommentText"/>
    <w:link w:val="CommentSubjectChar"/>
    <w:uiPriority w:val="99"/>
    <w:semiHidden/>
    <w:unhideWhenUsed/>
    <w:rsid w:val="0059049F"/>
    <w:rPr>
      <w:b/>
      <w:bCs/>
      <w:lang w:val="en-US" w:eastAsia="en-US"/>
    </w:rPr>
  </w:style>
  <w:style w:type="character" w:customStyle="1" w:styleId="CommentSubjectChar">
    <w:name w:val="Comment Subject Char"/>
    <w:link w:val="CommentSubject"/>
    <w:uiPriority w:val="99"/>
    <w:semiHidden/>
    <w:rsid w:val="0059049F"/>
    <w:rPr>
      <w:rFonts w:eastAsia="Times New Roman"/>
      <w:b/>
      <w:bCs/>
      <w:lang w:val="x-none" w:eastAsia="x-none"/>
    </w:rPr>
  </w:style>
  <w:style w:type="paragraph" w:styleId="Revision">
    <w:name w:val="Revision"/>
    <w:hidden/>
    <w:uiPriority w:val="99"/>
    <w:semiHidden/>
    <w:rsid w:val="0059049F"/>
    <w:rPr>
      <w:rFonts w:eastAsia="Times New Roman"/>
      <w:sz w:val="24"/>
      <w:szCs w:val="24"/>
    </w:rPr>
  </w:style>
  <w:style w:type="character" w:customStyle="1" w:styleId="Heading2Char">
    <w:name w:val="Heading 2 Char"/>
    <w:link w:val="Heading2"/>
    <w:uiPriority w:val="9"/>
    <w:rsid w:val="00DB5581"/>
    <w:rPr>
      <w:rFonts w:eastAsia="Times New Roman"/>
      <w:b/>
      <w:sz w:val="26"/>
      <w:szCs w:val="26"/>
    </w:rPr>
  </w:style>
  <w:style w:type="character" w:customStyle="1" w:styleId="Heading4Char">
    <w:name w:val="Heading 4 Char"/>
    <w:link w:val="Heading4"/>
    <w:uiPriority w:val="9"/>
    <w:rsid w:val="008C4E26"/>
    <w:rPr>
      <w:rFonts w:eastAsia="Times New Roman"/>
      <w:b/>
      <w:sz w:val="28"/>
      <w:szCs w:val="28"/>
    </w:rPr>
  </w:style>
  <w:style w:type="paragraph" w:styleId="BodyTextIndent3">
    <w:name w:val="Body Text Indent 3"/>
    <w:basedOn w:val="Normal"/>
    <w:link w:val="BodyTextIndent3Char"/>
    <w:uiPriority w:val="99"/>
    <w:unhideWhenUsed/>
    <w:rsid w:val="00403740"/>
    <w:pPr>
      <w:spacing w:before="120" w:after="120" w:line="233" w:lineRule="auto"/>
      <w:ind w:firstLine="720"/>
      <w:jc w:val="both"/>
    </w:pPr>
    <w:rPr>
      <w:sz w:val="28"/>
      <w:szCs w:val="28"/>
    </w:rPr>
  </w:style>
  <w:style w:type="character" w:customStyle="1" w:styleId="BodyTextIndent3Char">
    <w:name w:val="Body Text Indent 3 Char"/>
    <w:link w:val="BodyTextIndent3"/>
    <w:uiPriority w:val="99"/>
    <w:rsid w:val="00403740"/>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72147">
      <w:bodyDiv w:val="1"/>
      <w:marLeft w:val="0"/>
      <w:marRight w:val="0"/>
      <w:marTop w:val="0"/>
      <w:marBottom w:val="0"/>
      <w:divBdr>
        <w:top w:val="none" w:sz="0" w:space="0" w:color="auto"/>
        <w:left w:val="none" w:sz="0" w:space="0" w:color="auto"/>
        <w:bottom w:val="none" w:sz="0" w:space="0" w:color="auto"/>
        <w:right w:val="none" w:sz="0" w:space="0" w:color="auto"/>
      </w:divBdr>
    </w:div>
    <w:div w:id="437259768">
      <w:bodyDiv w:val="1"/>
      <w:marLeft w:val="0"/>
      <w:marRight w:val="0"/>
      <w:marTop w:val="0"/>
      <w:marBottom w:val="0"/>
      <w:divBdr>
        <w:top w:val="none" w:sz="0" w:space="0" w:color="auto"/>
        <w:left w:val="none" w:sz="0" w:space="0" w:color="auto"/>
        <w:bottom w:val="none" w:sz="0" w:space="0" w:color="auto"/>
        <w:right w:val="none" w:sz="0" w:space="0" w:color="auto"/>
      </w:divBdr>
    </w:div>
    <w:div w:id="1170409765">
      <w:bodyDiv w:val="1"/>
      <w:marLeft w:val="0"/>
      <w:marRight w:val="0"/>
      <w:marTop w:val="0"/>
      <w:marBottom w:val="0"/>
      <w:divBdr>
        <w:top w:val="none" w:sz="0" w:space="0" w:color="auto"/>
        <w:left w:val="none" w:sz="0" w:space="0" w:color="auto"/>
        <w:bottom w:val="none" w:sz="0" w:space="0" w:color="auto"/>
        <w:right w:val="none" w:sz="0" w:space="0" w:color="auto"/>
      </w:divBdr>
    </w:div>
    <w:div w:id="14103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97B90-BCB2-4A35-83A9-AC167CB5B4C7}">
  <ds:schemaRefs>
    <ds:schemaRef ds:uri="http://schemas.openxmlformats.org/officeDocument/2006/bibliography"/>
  </ds:schemaRefs>
</ds:datastoreItem>
</file>

<file path=customXml/itemProps2.xml><?xml version="1.0" encoding="utf-8"?>
<ds:datastoreItem xmlns:ds="http://schemas.openxmlformats.org/officeDocument/2006/customXml" ds:itemID="{C0AD1E21-408E-4B3C-AC6E-146C5BE20F84}"/>
</file>

<file path=customXml/itemProps3.xml><?xml version="1.0" encoding="utf-8"?>
<ds:datastoreItem xmlns:ds="http://schemas.openxmlformats.org/officeDocument/2006/customXml" ds:itemID="{BB4F1B70-9042-4122-82AF-CC58FDDD7EAA}"/>
</file>

<file path=customXml/itemProps4.xml><?xml version="1.0" encoding="utf-8"?>
<ds:datastoreItem xmlns:ds="http://schemas.openxmlformats.org/officeDocument/2006/customXml" ds:itemID="{24299E80-5524-48E6-BAA5-903F21099447}"/>
</file>

<file path=docProps/app.xml><?xml version="1.0" encoding="utf-8"?>
<Properties xmlns="http://schemas.openxmlformats.org/officeDocument/2006/extended-properties" xmlns:vt="http://schemas.openxmlformats.org/officeDocument/2006/docPropsVTypes">
  <Template>Normal</Template>
  <TotalTime>0</TotalTime>
  <Pages>3</Pages>
  <Words>3243</Words>
  <Characters>18487</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Luyến</dc:creator>
  <cp:keywords/>
  <cp:lastModifiedBy>word</cp:lastModifiedBy>
  <cp:revision>2</cp:revision>
  <cp:lastPrinted>2024-08-19T07:11:00Z</cp:lastPrinted>
  <dcterms:created xsi:type="dcterms:W3CDTF">2024-08-22T08:05:00Z</dcterms:created>
  <dcterms:modified xsi:type="dcterms:W3CDTF">2024-08-22T08:05:00Z</dcterms:modified>
</cp:coreProperties>
</file>