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000" w:firstRow="0" w:lastRow="0" w:firstColumn="0" w:lastColumn="0" w:noHBand="0" w:noVBand="0"/>
      </w:tblPr>
      <w:tblGrid>
        <w:gridCol w:w="2700"/>
        <w:gridCol w:w="479"/>
        <w:gridCol w:w="6181"/>
      </w:tblGrid>
      <w:tr w:rsidR="00FB6921" w:rsidRPr="00BC0132" w:rsidTr="00CE5288">
        <w:tc>
          <w:tcPr>
            <w:tcW w:w="2700" w:type="dxa"/>
          </w:tcPr>
          <w:p w:rsidR="00FB6921" w:rsidRPr="00BC0132" w:rsidRDefault="0061092B" w:rsidP="00CE5288">
            <w:pPr>
              <w:jc w:val="center"/>
              <w:rPr>
                <w:b/>
                <w:sz w:val="24"/>
                <w:szCs w:val="24"/>
                <w:lang w:val="nl-NL"/>
              </w:rPr>
            </w:pPr>
            <w:r w:rsidRPr="00BC0132">
              <w:rPr>
                <w:b/>
                <w:sz w:val="24"/>
                <w:szCs w:val="24"/>
                <w:lang w:val="nl-NL"/>
              </w:rPr>
              <w:t xml:space="preserve"> </w:t>
            </w:r>
            <w:r w:rsidR="00520868" w:rsidRPr="00BC0132">
              <w:rPr>
                <w:b/>
                <w:sz w:val="24"/>
                <w:szCs w:val="24"/>
                <w:lang w:val="nl-NL"/>
              </w:rPr>
              <w:t>BỘ TÀI CHÍNH</w:t>
            </w:r>
          </w:p>
        </w:tc>
        <w:tc>
          <w:tcPr>
            <w:tcW w:w="479" w:type="dxa"/>
          </w:tcPr>
          <w:p w:rsidR="00FB6921" w:rsidRPr="00BC0132" w:rsidRDefault="00FB6921" w:rsidP="00CE5288">
            <w:pPr>
              <w:jc w:val="center"/>
              <w:rPr>
                <w:sz w:val="24"/>
                <w:szCs w:val="24"/>
                <w:lang w:val="nl-NL"/>
              </w:rPr>
            </w:pPr>
          </w:p>
        </w:tc>
        <w:tc>
          <w:tcPr>
            <w:tcW w:w="6181" w:type="dxa"/>
          </w:tcPr>
          <w:p w:rsidR="00FB6921" w:rsidRPr="00BC0132" w:rsidRDefault="00FB6921" w:rsidP="00CE5288">
            <w:pPr>
              <w:jc w:val="center"/>
              <w:rPr>
                <w:b/>
                <w:sz w:val="24"/>
                <w:szCs w:val="24"/>
                <w:lang w:val="nl-NL"/>
              </w:rPr>
            </w:pPr>
            <w:r w:rsidRPr="00BC0132">
              <w:rPr>
                <w:b/>
                <w:sz w:val="24"/>
                <w:szCs w:val="24"/>
                <w:lang w:val="nl-NL"/>
              </w:rPr>
              <w:t>CỘNG HOÀ XÃ HỘI CHỦ NGHĨA VIỆT NAM</w:t>
            </w:r>
          </w:p>
        </w:tc>
      </w:tr>
      <w:tr w:rsidR="00FB6921" w:rsidRPr="00BC0132" w:rsidTr="00CE5288">
        <w:tc>
          <w:tcPr>
            <w:tcW w:w="2700" w:type="dxa"/>
          </w:tcPr>
          <w:p w:rsidR="00FB6921" w:rsidRPr="00BC0132" w:rsidRDefault="00932BF1" w:rsidP="003A61CC">
            <w:pPr>
              <w:rPr>
                <w:b/>
                <w:bCs/>
                <w:sz w:val="24"/>
                <w:szCs w:val="24"/>
                <w:lang w:val="nl-NL"/>
              </w:rPr>
            </w:pPr>
            <w:r>
              <w:rPr>
                <w:b/>
                <w:bCs/>
                <w:noProof/>
                <w:sz w:val="24"/>
                <w:szCs w:val="24"/>
              </w:rPr>
              <w:pict>
                <v:shapetype id="_x0000_t32" coordsize="21600,21600" o:spt="32" o:oned="t" path="m,l21600,21600e" filled="f">
                  <v:path arrowok="t" fillok="f" o:connecttype="none"/>
                  <o:lock v:ext="edit" shapetype="t"/>
                </v:shapetype>
                <v:shape id="_x0000_s1029" type="#_x0000_t32" style="position:absolute;margin-left:40pt;margin-top:7.15pt;width:43.45pt;height:0;z-index:251660288;mso-position-horizontal-relative:text;mso-position-vertical-relative:text" o:connectortype="straight"/>
              </w:pict>
            </w:r>
          </w:p>
        </w:tc>
        <w:tc>
          <w:tcPr>
            <w:tcW w:w="479" w:type="dxa"/>
          </w:tcPr>
          <w:p w:rsidR="00FB6921" w:rsidRPr="00BC0132" w:rsidRDefault="00FB6921" w:rsidP="00CE5288">
            <w:pPr>
              <w:jc w:val="center"/>
              <w:rPr>
                <w:sz w:val="27"/>
                <w:szCs w:val="27"/>
                <w:lang w:val="nl-NL"/>
              </w:rPr>
            </w:pPr>
          </w:p>
        </w:tc>
        <w:tc>
          <w:tcPr>
            <w:tcW w:w="6181" w:type="dxa"/>
          </w:tcPr>
          <w:p w:rsidR="00FB6921" w:rsidRPr="00BC0132" w:rsidRDefault="00FB6921" w:rsidP="00CE5288">
            <w:pPr>
              <w:jc w:val="center"/>
              <w:rPr>
                <w:b/>
                <w:lang w:val="nl-NL"/>
              </w:rPr>
            </w:pPr>
            <w:r w:rsidRPr="00BC0132">
              <w:rPr>
                <w:b/>
                <w:lang w:val="nl-NL"/>
              </w:rPr>
              <w:t>Độc lập - Tự do - Hạnh phúc</w:t>
            </w:r>
          </w:p>
        </w:tc>
      </w:tr>
      <w:tr w:rsidR="00FB6921" w:rsidRPr="00BC0132" w:rsidTr="00CE5288">
        <w:tc>
          <w:tcPr>
            <w:tcW w:w="2700" w:type="dxa"/>
          </w:tcPr>
          <w:p w:rsidR="00FB6921" w:rsidRPr="00BC0132" w:rsidRDefault="00FB6921" w:rsidP="00CE5288">
            <w:pPr>
              <w:pStyle w:val="Heading3"/>
              <w:rPr>
                <w:rFonts w:ascii="Times New Roman" w:hAnsi="Times New Roman"/>
                <w:b w:val="0"/>
                <w:sz w:val="26"/>
                <w:szCs w:val="26"/>
                <w:lang w:val="nl-NL"/>
              </w:rPr>
            </w:pPr>
          </w:p>
          <w:p w:rsidR="00FB6921" w:rsidRPr="00BC0132" w:rsidRDefault="00FB6921" w:rsidP="00237436">
            <w:pPr>
              <w:pStyle w:val="Heading3"/>
              <w:rPr>
                <w:rFonts w:ascii="Times New Roman" w:hAnsi="Times New Roman"/>
                <w:b w:val="0"/>
                <w:sz w:val="26"/>
                <w:szCs w:val="26"/>
                <w:lang w:val="nl-NL"/>
              </w:rPr>
            </w:pPr>
            <w:r w:rsidRPr="00BC0132">
              <w:rPr>
                <w:rFonts w:ascii="Times New Roman" w:hAnsi="Times New Roman"/>
                <w:b w:val="0"/>
                <w:sz w:val="26"/>
                <w:szCs w:val="26"/>
                <w:lang w:val="nl-NL"/>
              </w:rPr>
              <w:t>Số:</w:t>
            </w:r>
            <w:r w:rsidR="005E64A3">
              <w:rPr>
                <w:rFonts w:ascii="Times New Roman" w:hAnsi="Times New Roman"/>
                <w:b w:val="0"/>
                <w:sz w:val="26"/>
                <w:szCs w:val="26"/>
                <w:lang w:val="nl-NL"/>
              </w:rPr>
              <w:t xml:space="preserve"> 164</w:t>
            </w:r>
            <w:r w:rsidRPr="00BC0132">
              <w:rPr>
                <w:rFonts w:ascii="Times New Roman" w:hAnsi="Times New Roman"/>
                <w:b w:val="0"/>
                <w:sz w:val="26"/>
                <w:szCs w:val="26"/>
                <w:lang w:val="nl-NL"/>
              </w:rPr>
              <w:t>/TTr-</w:t>
            </w:r>
            <w:r w:rsidR="00B464C7" w:rsidRPr="00BC0132">
              <w:rPr>
                <w:rFonts w:ascii="Times New Roman" w:hAnsi="Times New Roman"/>
                <w:b w:val="0"/>
                <w:sz w:val="26"/>
                <w:szCs w:val="26"/>
                <w:lang w:val="nl-NL"/>
              </w:rPr>
              <w:t>BTC</w:t>
            </w:r>
          </w:p>
        </w:tc>
        <w:tc>
          <w:tcPr>
            <w:tcW w:w="479" w:type="dxa"/>
          </w:tcPr>
          <w:p w:rsidR="00FB6921" w:rsidRPr="00BC0132" w:rsidRDefault="00FB6921" w:rsidP="00CE5288">
            <w:pPr>
              <w:jc w:val="center"/>
              <w:rPr>
                <w:sz w:val="27"/>
                <w:szCs w:val="27"/>
                <w:lang w:val="nl-NL"/>
              </w:rPr>
            </w:pPr>
          </w:p>
        </w:tc>
        <w:tc>
          <w:tcPr>
            <w:tcW w:w="6181" w:type="dxa"/>
          </w:tcPr>
          <w:p w:rsidR="00F43570" w:rsidRPr="00BC0132" w:rsidRDefault="00932BF1" w:rsidP="00F43570">
            <w:pPr>
              <w:jc w:val="center"/>
              <w:rPr>
                <w:i/>
                <w:lang w:val="nl-NL"/>
              </w:rPr>
            </w:pPr>
            <w:r>
              <w:rPr>
                <w:i/>
                <w:noProof/>
                <w:lang w:val="vi-VN" w:eastAsia="vi-VN"/>
              </w:rPr>
              <w:pict>
                <v:shape id="Straight Arrow Connector 2" o:spid="_x0000_s1026" type="#_x0000_t32" style="position:absolute;left:0;text-align:left;margin-left:64.9pt;margin-top:4.2pt;width:168.4pt;height:0;z-index:25165824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XuAEAAFYDAAAOAAAAZHJzL2Uyb0RvYy54bWysU8Fu2zAMvQ/YPwi6L44ztMi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"/>
              </w:pict>
            </w:r>
          </w:p>
          <w:p w:rsidR="00FB6921" w:rsidRPr="00BC0132" w:rsidRDefault="009A783A" w:rsidP="00035E77">
            <w:pPr>
              <w:jc w:val="center"/>
              <w:rPr>
                <w:b/>
                <w:bCs/>
                <w:i/>
                <w:sz w:val="27"/>
                <w:szCs w:val="27"/>
                <w:lang w:val="nl-NL"/>
              </w:rPr>
            </w:pPr>
            <w:r w:rsidRPr="00BC0132">
              <w:rPr>
                <w:i/>
                <w:lang w:val="nl-NL"/>
              </w:rPr>
              <w:t>Hà Nội, ngày</w:t>
            </w:r>
            <w:r w:rsidR="005E64A3">
              <w:rPr>
                <w:i/>
                <w:lang w:val="nl-NL"/>
              </w:rPr>
              <w:t xml:space="preserve"> 08</w:t>
            </w:r>
            <w:bookmarkStart w:id="0" w:name="_GoBack"/>
            <w:bookmarkEnd w:id="0"/>
            <w:r w:rsidR="00105A68">
              <w:rPr>
                <w:i/>
                <w:lang w:val="nl-NL"/>
              </w:rPr>
              <w:t xml:space="preserve"> </w:t>
            </w:r>
            <w:r w:rsidR="00F36988" w:rsidRPr="00BC0132">
              <w:rPr>
                <w:i/>
                <w:lang w:val="nl-NL"/>
              </w:rPr>
              <w:t xml:space="preserve">tháng </w:t>
            </w:r>
            <w:r w:rsidR="00237436" w:rsidRPr="00BC0132">
              <w:rPr>
                <w:i/>
                <w:lang w:val="nl-NL"/>
              </w:rPr>
              <w:t>7</w:t>
            </w:r>
            <w:r w:rsidR="00F36988" w:rsidRPr="00BC0132">
              <w:rPr>
                <w:i/>
                <w:lang w:val="nl-NL"/>
              </w:rPr>
              <w:t xml:space="preserve"> </w:t>
            </w:r>
            <w:r w:rsidR="00FB6921" w:rsidRPr="00BC0132">
              <w:rPr>
                <w:i/>
                <w:lang w:val="nl-NL"/>
              </w:rPr>
              <w:t xml:space="preserve">năm </w:t>
            </w:r>
            <w:r w:rsidRPr="00BC0132">
              <w:rPr>
                <w:i/>
                <w:lang w:val="nl-NL"/>
              </w:rPr>
              <w:t>2022</w:t>
            </w:r>
          </w:p>
        </w:tc>
      </w:tr>
    </w:tbl>
    <w:p w:rsidR="00FB6921" w:rsidRPr="00BC0132" w:rsidRDefault="00FB6921" w:rsidP="00FB6921">
      <w:pPr>
        <w:tabs>
          <w:tab w:val="left" w:pos="2673"/>
        </w:tabs>
        <w:jc w:val="center"/>
        <w:rPr>
          <w:b/>
          <w:sz w:val="4"/>
          <w:lang w:val="nl-NL"/>
        </w:rPr>
      </w:pPr>
    </w:p>
    <w:p w:rsidR="00FB6921" w:rsidRPr="00BC0132" w:rsidRDefault="00FB6921" w:rsidP="00220007">
      <w:pPr>
        <w:jc w:val="center"/>
        <w:rPr>
          <w:b/>
          <w:lang w:val="nl-NL"/>
        </w:rPr>
      </w:pPr>
    </w:p>
    <w:p w:rsidR="003C237D" w:rsidRDefault="003C237D" w:rsidP="00220007">
      <w:pPr>
        <w:jc w:val="center"/>
        <w:rPr>
          <w:b/>
          <w:lang w:val="nl-NL"/>
        </w:rPr>
      </w:pPr>
    </w:p>
    <w:p w:rsidR="006116A5" w:rsidRPr="00BC0132" w:rsidRDefault="006116A5" w:rsidP="00220007">
      <w:pPr>
        <w:jc w:val="center"/>
        <w:rPr>
          <w:b/>
          <w:lang w:val="nl-NL"/>
        </w:rPr>
      </w:pPr>
    </w:p>
    <w:p w:rsidR="00FB6921" w:rsidRPr="00BC0132" w:rsidRDefault="00FB6921" w:rsidP="00220007">
      <w:pPr>
        <w:jc w:val="center"/>
        <w:rPr>
          <w:b/>
          <w:lang w:val="nl-NL"/>
        </w:rPr>
      </w:pPr>
      <w:r w:rsidRPr="00BC0132">
        <w:rPr>
          <w:b/>
          <w:lang w:val="nl-NL"/>
        </w:rPr>
        <w:t>TỜ TRÌNH</w:t>
      </w:r>
    </w:p>
    <w:p w:rsidR="00237436" w:rsidRDefault="00237436" w:rsidP="00237436">
      <w:pPr>
        <w:jc w:val="center"/>
        <w:rPr>
          <w:b/>
          <w:lang w:val="nl-NL"/>
        </w:rPr>
      </w:pPr>
      <w:r w:rsidRPr="00BC0132">
        <w:rPr>
          <w:b/>
          <w:lang w:val="nl-NL"/>
        </w:rPr>
        <w:t xml:space="preserve">Về </w:t>
      </w:r>
      <w:r w:rsidR="00BA3ED8">
        <w:rPr>
          <w:b/>
          <w:lang w:val="nl-NL"/>
        </w:rPr>
        <w:t xml:space="preserve">dự </w:t>
      </w:r>
      <w:r w:rsidR="00265B01">
        <w:rPr>
          <w:b/>
          <w:lang w:val="nl-NL"/>
        </w:rPr>
        <w:t>án</w:t>
      </w:r>
      <w:r w:rsidR="00BA3ED8">
        <w:rPr>
          <w:b/>
          <w:lang w:val="nl-NL"/>
        </w:rPr>
        <w:t xml:space="preserve"> Nghị định </w:t>
      </w:r>
      <w:r w:rsidRPr="00BC0132">
        <w:rPr>
          <w:b/>
        </w:rPr>
        <w:t>sửa đổi mức thuế suất thuế nhập khẩu ưu đãi đối với mặt hàng</w:t>
      </w:r>
      <w:r w:rsidR="00B06C92">
        <w:rPr>
          <w:b/>
        </w:rPr>
        <w:t xml:space="preserve"> xăng</w:t>
      </w:r>
      <w:r w:rsidRPr="00BC0132">
        <w:rPr>
          <w:b/>
        </w:rPr>
        <w:t xml:space="preserve"> thuộc nhóm 27.10 tại Biểu thuế nhập khẩu ưu đãi theo Danh mục mặt hàng chịu thuế ban hành kèm theo Nghị định số 57/2020/NĐ-CP </w:t>
      </w:r>
      <w:r w:rsidR="00BA3ED8">
        <w:rPr>
          <w:b/>
          <w:lang w:val="nl-NL"/>
        </w:rPr>
        <w:t>ngày 25/5/</w:t>
      </w:r>
      <w:r w:rsidRPr="00BC0132">
        <w:rPr>
          <w:b/>
          <w:lang w:val="nl-NL"/>
        </w:rPr>
        <w:t xml:space="preserve">2020 của Chính phủ sửa đổi, bổ sung một số điều </w:t>
      </w:r>
      <w:r w:rsidRPr="00BC0132">
        <w:rPr>
          <w:b/>
          <w:spacing w:val="-6"/>
          <w:lang w:val="nl-NL"/>
        </w:rPr>
        <w:t>của Nghị</w:t>
      </w:r>
      <w:r w:rsidR="00BA3ED8">
        <w:rPr>
          <w:b/>
          <w:spacing w:val="-6"/>
          <w:lang w:val="nl-NL"/>
        </w:rPr>
        <w:t xml:space="preserve"> định số 122/2016/NĐ-CP ngày 01/9/</w:t>
      </w:r>
      <w:r w:rsidRPr="00BC0132">
        <w:rPr>
          <w:b/>
          <w:spacing w:val="-6"/>
          <w:lang w:val="nl-NL"/>
        </w:rPr>
        <w:t>2016 của Chính phủ</w:t>
      </w:r>
      <w:r w:rsidRPr="00BC0132">
        <w:rPr>
          <w:b/>
          <w:lang w:val="nl-NL"/>
        </w:rPr>
        <w:t xml:space="preserve"> về Biểu thuế xuất khẩu, Biểu thuế nhập khẩu ưu đãi, Danh mục hàng hóa và mức thuế tuyệt đối, thuế hỗn hợp, thuế nhập khẩu ngoài hạn ngạch thuế quan và Nghị định số 125/2017/</w:t>
      </w:r>
      <w:r w:rsidR="00BA3ED8">
        <w:rPr>
          <w:b/>
          <w:lang w:val="nl-NL"/>
        </w:rPr>
        <w:t>NĐ-CP ngày 16/11/</w:t>
      </w:r>
      <w:r w:rsidRPr="00BC0132">
        <w:rPr>
          <w:b/>
          <w:lang w:val="nl-NL"/>
        </w:rPr>
        <w:t>2017 sửa đổi, bổ sung một số điều của Nghị định số 122/2016/NĐ-CP</w:t>
      </w:r>
    </w:p>
    <w:p w:rsidR="00A3765D" w:rsidRPr="00A3765D" w:rsidRDefault="00A3765D" w:rsidP="00A3765D">
      <w:pPr>
        <w:widowControl w:val="0"/>
        <w:spacing w:before="120" w:line="240" w:lineRule="atLeast"/>
        <w:ind w:left="-142"/>
        <w:jc w:val="center"/>
        <w:outlineLvl w:val="0"/>
        <w:rPr>
          <w:i/>
          <w:lang w:val="nl-NL"/>
        </w:rPr>
      </w:pPr>
      <w:r w:rsidRPr="00983EF3">
        <w:rPr>
          <w:i/>
          <w:lang w:val="nl-NL"/>
        </w:rPr>
        <w:t xml:space="preserve">(Tài liệu phục vụ </w:t>
      </w:r>
      <w:r w:rsidR="00B06C92">
        <w:rPr>
          <w:i/>
          <w:lang w:val="nl-NL"/>
        </w:rPr>
        <w:t xml:space="preserve">lấy </w:t>
      </w:r>
      <w:r w:rsidRPr="00983EF3">
        <w:rPr>
          <w:i/>
          <w:lang w:val="nl-NL"/>
        </w:rPr>
        <w:t>ý kiến thẩm định</w:t>
      </w:r>
      <w:r w:rsidR="00265B01">
        <w:rPr>
          <w:i/>
          <w:lang w:val="nl-NL"/>
        </w:rPr>
        <w:t xml:space="preserve"> của</w:t>
      </w:r>
      <w:r w:rsidRPr="00983EF3">
        <w:rPr>
          <w:i/>
          <w:lang w:val="nl-NL"/>
        </w:rPr>
        <w:t xml:space="preserve"> Bộ Tư pháp)</w:t>
      </w:r>
    </w:p>
    <w:p w:rsidR="00432584" w:rsidRPr="00BC0132" w:rsidRDefault="00932BF1" w:rsidP="005A3B86">
      <w:pPr>
        <w:tabs>
          <w:tab w:val="left" w:pos="2673"/>
        </w:tabs>
        <w:spacing w:before="120" w:after="120"/>
        <w:jc w:val="center"/>
        <w:rPr>
          <w:lang w:val="nl-NL"/>
        </w:rPr>
      </w:pPr>
      <w:r>
        <w:rPr>
          <w:i/>
          <w:noProof/>
          <w:lang w:val="vi-VN" w:eastAsia="vi-VN"/>
        </w:rPr>
        <w:pict>
          <v:shape id="Straight Arrow Connector 1" o:spid="_x0000_s1027" type="#_x0000_t32" style="position:absolute;left:0;text-align:left;margin-left:192.85pt;margin-top:9.45pt;width:69.5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"/>
        </w:pict>
      </w:r>
    </w:p>
    <w:p w:rsidR="00E94E6F" w:rsidRPr="00BC0132" w:rsidRDefault="00FB6921" w:rsidP="005B3473">
      <w:pPr>
        <w:tabs>
          <w:tab w:val="left" w:pos="2673"/>
        </w:tabs>
        <w:spacing w:before="120" w:after="120"/>
        <w:jc w:val="center"/>
        <w:rPr>
          <w:lang w:val="sv-SE"/>
        </w:rPr>
      </w:pPr>
      <w:r w:rsidRPr="00BC0132">
        <w:rPr>
          <w:lang w:val="nl-NL"/>
        </w:rPr>
        <w:t xml:space="preserve">Kính gửi: </w:t>
      </w:r>
      <w:r w:rsidR="00B464C7" w:rsidRPr="00BC0132">
        <w:rPr>
          <w:lang w:val="sv-SE"/>
        </w:rPr>
        <w:t>Chính phủ</w:t>
      </w:r>
      <w:r w:rsidR="00524A54" w:rsidRPr="00BC0132">
        <w:rPr>
          <w:lang w:val="sv-SE"/>
        </w:rPr>
        <w:t>.</w:t>
      </w:r>
      <w:r w:rsidR="007E0E68" w:rsidRPr="00BC0132">
        <w:rPr>
          <w:lang w:val="sv-SE"/>
        </w:rPr>
        <w:t xml:space="preserve"> </w:t>
      </w:r>
    </w:p>
    <w:p w:rsidR="00C51E84" w:rsidRPr="00BC0132" w:rsidRDefault="00C51E84" w:rsidP="005B3473">
      <w:pPr>
        <w:spacing w:before="120"/>
        <w:ind w:firstLine="567"/>
        <w:jc w:val="both"/>
        <w:rPr>
          <w:sz w:val="12"/>
          <w:lang w:val="sv-SE"/>
        </w:rPr>
      </w:pPr>
    </w:p>
    <w:p w:rsidR="00237436" w:rsidRPr="00BC0132" w:rsidRDefault="00F02321" w:rsidP="00081DEC">
      <w:pPr>
        <w:spacing w:before="120" w:after="120"/>
        <w:ind w:firstLine="720"/>
        <w:jc w:val="both"/>
        <w:rPr>
          <w:lang w:val="nl-NL"/>
        </w:rPr>
      </w:pPr>
      <w:r w:rsidRPr="00BC0132">
        <w:rPr>
          <w:lang w:val="nl-NL"/>
        </w:rPr>
        <w:t xml:space="preserve">Trước </w:t>
      </w:r>
      <w:r w:rsidR="008A1355" w:rsidRPr="00BC0132">
        <w:rPr>
          <w:lang w:val="nl-NL"/>
        </w:rPr>
        <w:t xml:space="preserve">bối cảnh thị trường xăng dầu thế giới tiếp tục </w:t>
      </w:r>
      <w:r w:rsidR="002E42E6" w:rsidRPr="00BC0132">
        <w:rPr>
          <w:lang w:val="nl-NL"/>
        </w:rPr>
        <w:t xml:space="preserve">diễn biến </w:t>
      </w:r>
      <w:r w:rsidR="008A1355" w:rsidRPr="00BC0132">
        <w:rPr>
          <w:lang w:val="nl-NL"/>
        </w:rPr>
        <w:t xml:space="preserve">phức tạp, </w:t>
      </w:r>
      <w:r w:rsidR="002E42E6" w:rsidRPr="00BC0132">
        <w:rPr>
          <w:lang w:val="nl-NL"/>
        </w:rPr>
        <w:t xml:space="preserve">giá </w:t>
      </w:r>
      <w:r w:rsidR="008A1355" w:rsidRPr="00BC0132">
        <w:rPr>
          <w:lang w:val="nl-NL"/>
        </w:rPr>
        <w:t>dầu thô trên thị trườn</w:t>
      </w:r>
      <w:r w:rsidR="00DF5A79" w:rsidRPr="00BC0132">
        <w:rPr>
          <w:lang w:val="nl-NL"/>
        </w:rPr>
        <w:t xml:space="preserve">g thế giới có xu hướng </w:t>
      </w:r>
      <w:r w:rsidR="008B6F92" w:rsidRPr="00BC0132">
        <w:rPr>
          <w:lang w:val="nl-NL"/>
        </w:rPr>
        <w:t xml:space="preserve">ngày càng </w:t>
      </w:r>
      <w:r w:rsidR="00DF5A79" w:rsidRPr="00BC0132">
        <w:rPr>
          <w:lang w:val="nl-NL"/>
        </w:rPr>
        <w:t>tăng cao</w:t>
      </w:r>
      <w:r w:rsidRPr="00BC0132">
        <w:rPr>
          <w:lang w:val="nl-NL"/>
        </w:rPr>
        <w:t xml:space="preserve">, </w:t>
      </w:r>
      <w:r w:rsidR="00DF5A79" w:rsidRPr="00BC0132">
        <w:rPr>
          <w:lang w:val="da-DK"/>
        </w:rPr>
        <w:t xml:space="preserve">để góp phần ổn định giá xăng dầu, kiềm chế lạm phát, </w:t>
      </w:r>
      <w:r w:rsidR="002E42E6" w:rsidRPr="00BC0132">
        <w:rPr>
          <w:lang w:val="nl-NL"/>
        </w:rPr>
        <w:t>góp phần</w:t>
      </w:r>
      <w:r w:rsidR="00E628DB" w:rsidRPr="00BC0132">
        <w:rPr>
          <w:lang w:val="nl-NL"/>
        </w:rPr>
        <w:t xml:space="preserve"> hỗ trợ </w:t>
      </w:r>
      <w:r w:rsidR="00A13AB9" w:rsidRPr="00BC0132">
        <w:rPr>
          <w:lang w:val="nl-NL"/>
        </w:rPr>
        <w:t>phục hồi</w:t>
      </w:r>
      <w:r w:rsidR="00DF5A79" w:rsidRPr="00BC0132">
        <w:rPr>
          <w:lang w:val="nl-NL"/>
        </w:rPr>
        <w:t>,</w:t>
      </w:r>
      <w:r w:rsidR="00D93DF0" w:rsidRPr="00BC0132">
        <w:rPr>
          <w:lang w:val="nl-NL"/>
        </w:rPr>
        <w:t xml:space="preserve"> phát triển </w:t>
      </w:r>
      <w:r w:rsidR="00DF5A79" w:rsidRPr="00BC0132">
        <w:rPr>
          <w:lang w:val="nl-NL"/>
        </w:rPr>
        <w:t>sản xuất</w:t>
      </w:r>
      <w:r w:rsidR="00E628DB" w:rsidRPr="00BC0132">
        <w:rPr>
          <w:lang w:val="nl-NL"/>
        </w:rPr>
        <w:t xml:space="preserve"> kinh doanh,</w:t>
      </w:r>
      <w:r w:rsidRPr="00BC0132">
        <w:rPr>
          <w:lang w:val="nl-NL"/>
        </w:rPr>
        <w:t xml:space="preserve"> </w:t>
      </w:r>
      <w:r w:rsidR="00991849" w:rsidRPr="00BC0132">
        <w:rPr>
          <w:lang w:val="nl-NL"/>
        </w:rPr>
        <w:t xml:space="preserve">thực hiện </w:t>
      </w:r>
      <w:r w:rsidR="00991849" w:rsidRPr="00BC0132">
        <w:rPr>
          <w:color w:val="000000"/>
          <w:lang w:val="vi-VN"/>
        </w:rPr>
        <w:t xml:space="preserve">Nghị quyết số 77/NQ-CP </w:t>
      </w:r>
      <w:r w:rsidR="00991849" w:rsidRPr="00BC0132">
        <w:rPr>
          <w:rFonts w:eastAsia="Arial"/>
          <w:lang w:val="nl-NL"/>
        </w:rPr>
        <w:t xml:space="preserve">ngày </w:t>
      </w:r>
      <w:r w:rsidR="00991849" w:rsidRPr="00BC0132">
        <w:rPr>
          <w:rFonts w:eastAsia="Arial"/>
          <w:lang w:val="vi-VN"/>
        </w:rPr>
        <w:t>08/6</w:t>
      </w:r>
      <w:r w:rsidR="00991849" w:rsidRPr="00BC0132">
        <w:rPr>
          <w:rFonts w:eastAsia="Arial"/>
          <w:lang w:val="nl-NL"/>
        </w:rPr>
        <w:t xml:space="preserve">/2022 của </w:t>
      </w:r>
      <w:r w:rsidR="00991849" w:rsidRPr="00BC0132">
        <w:rPr>
          <w:color w:val="000000"/>
          <w:lang w:val="vi-VN"/>
        </w:rPr>
        <w:t xml:space="preserve">Chính phủ </w:t>
      </w:r>
      <w:r w:rsidR="00991849" w:rsidRPr="00BC0132">
        <w:rPr>
          <w:color w:val="000000"/>
          <w:lang w:val="nl-NL"/>
        </w:rPr>
        <w:t xml:space="preserve">về </w:t>
      </w:r>
      <w:r w:rsidR="00991849" w:rsidRPr="00BC0132">
        <w:rPr>
          <w:color w:val="000000"/>
          <w:lang w:val="vi-VN"/>
        </w:rPr>
        <w:t>phiên họp Chính phủ thường kỳ tháng 5 năm 2022</w:t>
      </w:r>
      <w:r w:rsidR="00991849" w:rsidRPr="00BC0132">
        <w:rPr>
          <w:color w:val="000000"/>
          <w:lang w:val="nl-NL"/>
        </w:rPr>
        <w:t xml:space="preserve">, </w:t>
      </w:r>
      <w:r w:rsidR="005502A8" w:rsidRPr="00BC0132">
        <w:rPr>
          <w:lang w:val="nl-NL"/>
        </w:rPr>
        <w:t xml:space="preserve">thực hiện </w:t>
      </w:r>
      <w:r w:rsidR="00265B01">
        <w:rPr>
          <w:lang w:val="nl-NL"/>
        </w:rPr>
        <w:t xml:space="preserve">ý kiến </w:t>
      </w:r>
      <w:r w:rsidR="005502A8" w:rsidRPr="00BC0132">
        <w:rPr>
          <w:lang w:val="nl-NL"/>
        </w:rPr>
        <w:t xml:space="preserve">chỉ đạo của </w:t>
      </w:r>
      <w:r w:rsidR="00991849" w:rsidRPr="00BC0132">
        <w:rPr>
          <w:lang w:val="nl-NL"/>
        </w:rPr>
        <w:t xml:space="preserve">Phó </w:t>
      </w:r>
      <w:r w:rsidR="005502A8" w:rsidRPr="00BC0132">
        <w:rPr>
          <w:lang w:val="nl-NL"/>
        </w:rPr>
        <w:t>Thủ tướng Chính phủ</w:t>
      </w:r>
      <w:r w:rsidR="00991849" w:rsidRPr="00BC0132">
        <w:rPr>
          <w:lang w:val="nl-NL"/>
        </w:rPr>
        <w:t xml:space="preserve"> Lê Minh Khái</w:t>
      </w:r>
      <w:r w:rsidR="005502A8" w:rsidRPr="00BC0132">
        <w:rPr>
          <w:lang w:val="nl-NL"/>
        </w:rPr>
        <w:t xml:space="preserve">, </w:t>
      </w:r>
      <w:r w:rsidR="004D40E5" w:rsidRPr="00BC0132">
        <w:rPr>
          <w:lang w:val="nl-NL"/>
        </w:rPr>
        <w:t>căn cứ Luật B</w:t>
      </w:r>
      <w:r w:rsidR="00566CDE" w:rsidRPr="00BC0132">
        <w:rPr>
          <w:lang w:val="nl-NL"/>
        </w:rPr>
        <w:t xml:space="preserve">an hành văn bản quy phạm pháp luật, </w:t>
      </w:r>
      <w:r w:rsidR="005502A8" w:rsidRPr="00BC0132">
        <w:rPr>
          <w:lang w:val="nl-NL"/>
        </w:rPr>
        <w:t>Bộ Tài chính</w:t>
      </w:r>
      <w:r w:rsidR="008311AA" w:rsidRPr="00BC0132">
        <w:rPr>
          <w:lang w:val="am-ET"/>
        </w:rPr>
        <w:t xml:space="preserve"> </w:t>
      </w:r>
      <w:r w:rsidR="005502A8" w:rsidRPr="00BC0132">
        <w:rPr>
          <w:lang w:val="nl-NL"/>
        </w:rPr>
        <w:t>t</w:t>
      </w:r>
      <w:r w:rsidR="009A2DE6" w:rsidRPr="00BC0132">
        <w:rPr>
          <w:lang w:val="nl-NL"/>
        </w:rPr>
        <w:t xml:space="preserve">rình Chính phủ </w:t>
      </w:r>
      <w:r w:rsidR="00237436" w:rsidRPr="00BC0132">
        <w:rPr>
          <w:lang w:val="nl-NL"/>
        </w:rPr>
        <w:t xml:space="preserve">về dự </w:t>
      </w:r>
      <w:r w:rsidR="00265B01">
        <w:rPr>
          <w:lang w:val="nl-NL"/>
        </w:rPr>
        <w:t>án</w:t>
      </w:r>
      <w:r w:rsidR="00237436" w:rsidRPr="00BC0132">
        <w:rPr>
          <w:lang w:val="nl-NL"/>
        </w:rPr>
        <w:t xml:space="preserve"> Nghị định </w:t>
      </w:r>
      <w:r w:rsidR="00BA3ED8">
        <w:t xml:space="preserve">sửa đổi </w:t>
      </w:r>
      <w:r w:rsidR="00237436" w:rsidRPr="00BC0132">
        <w:t xml:space="preserve">mức thuế suất thuế nhập khẩu ưu đãi đối với </w:t>
      </w:r>
      <w:r w:rsidR="00A3765D">
        <w:t>mặt hàng</w:t>
      </w:r>
      <w:r w:rsidR="00265B01">
        <w:t xml:space="preserve"> xăng</w:t>
      </w:r>
      <w:r w:rsidR="00237436" w:rsidRPr="00BC0132">
        <w:t xml:space="preserve"> thuộc nhóm 27.10 tại Biểu thuế nhập khẩu ưu đãi theo Danh mục mặt hàng chịu thuế ban hành kèm theo Nghị định số 57/2020/NĐ-CP</w:t>
      </w:r>
      <w:r w:rsidR="00237436" w:rsidRPr="00BC0132">
        <w:rPr>
          <w:lang w:val="nl-NL"/>
        </w:rPr>
        <w:t xml:space="preserve"> ngày 25/5/2020 của Chính phủ sửa đổi, bổ sung một số điều của Nghị định số 122/2016/NĐ-CP ngày 01/9/2016 của Chính phủ về Biểu thuế xuất khẩu, Biểu thuế nhập khẩu ưu đãi, Danh mục hàng hóa và mức thuế tuyệt đối, thuế hỗn hợp, thuế nhập khẩu ngoài hạn ngạch thuế quan và Nghị định số 125/2017/NĐ-CP ngày 16/11/2017 sửa đổi, bổ sung một số điều của Nghị định số 122/2016/NĐ-CP (sau đây gọi chung là dự </w:t>
      </w:r>
      <w:r w:rsidR="00265B01">
        <w:rPr>
          <w:lang w:val="nl-NL"/>
        </w:rPr>
        <w:t>án</w:t>
      </w:r>
      <w:r w:rsidR="00237436" w:rsidRPr="00BC0132">
        <w:rPr>
          <w:lang w:val="nl-NL"/>
        </w:rPr>
        <w:t xml:space="preserve"> Nghị định) như sau:</w:t>
      </w:r>
    </w:p>
    <w:p w:rsidR="00F02321" w:rsidRPr="00BC0132" w:rsidRDefault="00F02321" w:rsidP="00081DEC">
      <w:pPr>
        <w:spacing w:before="120" w:after="120"/>
        <w:ind w:firstLine="720"/>
        <w:jc w:val="both"/>
        <w:rPr>
          <w:b/>
          <w:sz w:val="26"/>
          <w:szCs w:val="26"/>
          <w:lang w:val="nl-NL"/>
        </w:rPr>
      </w:pPr>
      <w:r w:rsidRPr="00BC0132">
        <w:rPr>
          <w:b/>
          <w:sz w:val="26"/>
          <w:szCs w:val="26"/>
          <w:lang w:val="nl-NL"/>
        </w:rPr>
        <w:t xml:space="preserve">I. SỰ CẦN THIẾT BAN HÀNH NGHỊ </w:t>
      </w:r>
      <w:r w:rsidR="00237436" w:rsidRPr="00BC0132">
        <w:rPr>
          <w:b/>
          <w:sz w:val="26"/>
          <w:szCs w:val="26"/>
          <w:lang w:val="nl-NL"/>
        </w:rPr>
        <w:t>ĐỊNH</w:t>
      </w:r>
    </w:p>
    <w:p w:rsidR="00237436" w:rsidRPr="00BC0132" w:rsidRDefault="0073385C" w:rsidP="00081DEC">
      <w:pPr>
        <w:widowControl w:val="0"/>
        <w:spacing w:before="120" w:after="120"/>
        <w:ind w:firstLine="720"/>
        <w:jc w:val="both"/>
        <w:rPr>
          <w:b/>
          <w:lang w:val="nl-NL"/>
        </w:rPr>
      </w:pPr>
      <w:r w:rsidRPr="00BC0132">
        <w:rPr>
          <w:b/>
          <w:lang w:val="nl-NL" w:eastAsia="vi-VN"/>
        </w:rPr>
        <w:t>1</w:t>
      </w:r>
      <w:r w:rsidR="00AE31CA" w:rsidRPr="00BC0132">
        <w:rPr>
          <w:b/>
          <w:lang w:val="nl-NL" w:eastAsia="vi-VN"/>
        </w:rPr>
        <w:t xml:space="preserve">. </w:t>
      </w:r>
      <w:r w:rsidR="00AE31CA" w:rsidRPr="00BC0132">
        <w:rPr>
          <w:b/>
          <w:lang w:val="nl-NL"/>
        </w:rPr>
        <w:t xml:space="preserve">Tình hình giá xăng dầu thế giới và trong nước </w:t>
      </w:r>
      <w:r w:rsidR="00DE71B5">
        <w:rPr>
          <w:b/>
          <w:lang w:val="nl-NL"/>
        </w:rPr>
        <w:t>và dự báo</w:t>
      </w:r>
    </w:p>
    <w:p w:rsidR="000D3B63" w:rsidRPr="00BC0132" w:rsidRDefault="000D3B63" w:rsidP="00C436BA">
      <w:pPr>
        <w:widowControl w:val="0"/>
        <w:spacing w:before="120" w:after="120" w:line="252" w:lineRule="auto"/>
        <w:ind w:firstLine="720"/>
        <w:jc w:val="both"/>
        <w:rPr>
          <w:lang w:val="nl-NL" w:eastAsia="vi-VN"/>
        </w:rPr>
      </w:pPr>
      <w:r w:rsidRPr="00BC0132">
        <w:rPr>
          <w:lang w:val="nl-NL" w:eastAsia="vi-VN"/>
        </w:rPr>
        <w:t>Từ đầu năm 2022, giá dầu thô và giá xăng dầu thành phẩm</w:t>
      </w:r>
      <w:r w:rsidR="00BA3ED8">
        <w:rPr>
          <w:lang w:val="nl-NL" w:eastAsia="vi-VN"/>
        </w:rPr>
        <w:t xml:space="preserve"> trên thị trường</w:t>
      </w:r>
      <w:r w:rsidRPr="00BC0132">
        <w:rPr>
          <w:lang w:val="nl-NL" w:eastAsia="vi-VN"/>
        </w:rPr>
        <w:t xml:space="preserve"> thế giới có xu hướng tăng cao. Mức giá dầu thô bình quân từ ngày 01/01/2022 đến ngày 01/7/2022 (kỳ điều chỉnh giá xăng dầu trong nước gần nhất) đối với </w:t>
      </w:r>
      <w:r w:rsidRPr="00BC0132">
        <w:rPr>
          <w:lang w:val="nl-NL" w:eastAsia="vi-VN"/>
        </w:rPr>
        <w:lastRenderedPageBreak/>
        <w:t xml:space="preserve">dầu WTI là 101,9 USD/thùng, tăng 33,93% so với thời điểm ngày 01/01/2022, mức cao nhất đạt 123,7 USD/thùng vào ngày 08/3/2022 (lấy theo giá đóng cửa), thời điểm chạm mốc cao nhất là 130,5 USD/thùng vào ngày 07/3/2022; đối với dầu Brent là 104,9 USD/thùng, tăng 32,81%, mức cao nhất đạt 127,98 USD/thùng vào ngày 08/3/2022 (lấy theo giá đóng cửa), thời điểm chạm mốc cao nhất là 139,13 USD/thùng vào ngày 07/3/2022. </w:t>
      </w:r>
      <w:r w:rsidR="00BA3ED8">
        <w:rPr>
          <w:lang w:val="nl-NL" w:eastAsia="vi-VN"/>
        </w:rPr>
        <w:t>Giá dầu thô tăng cao đã kéo theo g</w:t>
      </w:r>
      <w:r w:rsidRPr="00BC0132">
        <w:rPr>
          <w:lang w:val="nl-NL" w:eastAsia="vi-VN"/>
        </w:rPr>
        <w:t>iá bình quân một số mặt hàng thành phẩm xăng dầu</w:t>
      </w:r>
      <w:r w:rsidR="006D46EC">
        <w:rPr>
          <w:lang w:val="nl-NL" w:eastAsia="vi-VN"/>
        </w:rPr>
        <w:t xml:space="preserve"> trên thị trường</w:t>
      </w:r>
      <w:r w:rsidRPr="00BC0132">
        <w:rPr>
          <w:lang w:val="nl-NL" w:eastAsia="vi-VN"/>
        </w:rPr>
        <w:t xml:space="preserve"> thế giới (giao dịch trên thị trường Sing-ga-po)</w:t>
      </w:r>
      <w:r w:rsidR="000D49B0">
        <w:rPr>
          <w:lang w:val="nl-NL" w:eastAsia="vi-VN"/>
        </w:rPr>
        <w:t xml:space="preserve"> </w:t>
      </w:r>
      <w:r w:rsidRPr="00BC0132">
        <w:rPr>
          <w:lang w:val="nl-NL" w:eastAsia="vi-VN"/>
        </w:rPr>
        <w:t>cũng tăng mạnh. Tại kỳ điều hành ngày 01/7/2022, giá xăng dầu thành phẩm biến động tăng từ 36,85% - 83,99% so với kỳ điều hành ngày 11/01/2022, trong đó: xăng RON92 là 148,57 USD/thùng, tăng 62,95%; xăng RON95 là 155,79 USD/thùng, tăng 67,26%; dầu hỏa là 161,69 USD/thùng, tăng 82,92%; dầu diesel là 166,94 USD/thùng, tăng 83,99%; dầu mazut là 615,62 USD/tấn, tăng 36,85%.</w:t>
      </w:r>
      <w:r w:rsidR="00DE71B5">
        <w:rPr>
          <w:lang w:val="nl-NL" w:eastAsia="vi-VN"/>
        </w:rPr>
        <w:t xml:space="preserve"> Trong tuần đầu tháng 7 năm 2022, giá xăng dầu trên thị trường thế giới tiếp tục có xu hướng biến động mạnh, trong đó có những ngày tăng, giảm với biên độ khá lớn nhưng xu hướng chung là vẫn đứng ở mức trên 100 USD/thùng.</w:t>
      </w:r>
    </w:p>
    <w:p w:rsidR="00265B01" w:rsidRPr="00265B01" w:rsidRDefault="00BA3ED8" w:rsidP="00C436BA">
      <w:pPr>
        <w:widowControl w:val="0"/>
        <w:spacing w:before="120" w:after="120" w:line="252" w:lineRule="auto"/>
        <w:ind w:firstLine="720"/>
        <w:jc w:val="both"/>
        <w:rPr>
          <w:lang w:val="nl-NL" w:eastAsia="vi-VN"/>
        </w:rPr>
      </w:pPr>
      <w:r>
        <w:rPr>
          <w:lang w:val="nl-NL" w:eastAsia="vi-VN"/>
        </w:rPr>
        <w:t>Tính từ đầu năm 2022 đến nay</w:t>
      </w:r>
      <w:r w:rsidR="000D3B63" w:rsidRPr="00BC0132">
        <w:rPr>
          <w:lang w:val="nl-NL" w:eastAsia="vi-VN"/>
        </w:rPr>
        <w:t>, giá xăng dầu bán lẻ trong nước đã được điều chỉnh 17 lần (giá xă</w:t>
      </w:r>
      <w:r w:rsidR="00A3765D">
        <w:rPr>
          <w:lang w:val="nl-NL" w:eastAsia="vi-VN"/>
        </w:rPr>
        <w:t xml:space="preserve">ng tăng 13 lần và giảm 4 lần). </w:t>
      </w:r>
      <w:r w:rsidR="000D3B63" w:rsidRPr="00BC0132">
        <w:rPr>
          <w:lang w:val="nl-NL" w:eastAsia="vi-VN"/>
        </w:rPr>
        <w:t>Trong đó, tại kỳ điều chỉnh ngày 21/6/2022, giá xăng trong nước thiết lập mức cao nhất trong lịch sử. Cụ thể: giá xăng E5RON92 đạt 31.302 đồng/lít; xăng RON95 đạt 32.873 đồng/lít. Tại kỳ điều chỉnh ngày 01/7/2022, giá xăng dầu trong nước có sự điều chỉnh giảm so với kỳ điều chỉnh ngày 21/6/2022, cụ thể:</w:t>
      </w:r>
      <w:r w:rsidR="000D49B0">
        <w:rPr>
          <w:lang w:val="nl-NL" w:eastAsia="vi-VN"/>
        </w:rPr>
        <w:t xml:space="preserve"> </w:t>
      </w:r>
      <w:r w:rsidR="000D3B63" w:rsidRPr="00BC0132">
        <w:rPr>
          <w:lang w:val="nl-NL" w:eastAsia="vi-VN"/>
        </w:rPr>
        <w:t>giảm 411 đồng/lít đối với xăng E5RON92; 110 đồng/lít đối với xăng RON95; 404 đồng/lít đối với</w:t>
      </w:r>
      <w:r w:rsidR="000D49B0">
        <w:rPr>
          <w:lang w:val="nl-NL" w:eastAsia="vi-VN"/>
        </w:rPr>
        <w:t xml:space="preserve"> </w:t>
      </w:r>
      <w:r w:rsidR="000D3B63" w:rsidRPr="00BC0132">
        <w:rPr>
          <w:lang w:val="nl-NL" w:eastAsia="vi-VN"/>
        </w:rPr>
        <w:t xml:space="preserve">dầu diesel; 432 đồng/lít đối với dầu hỏa và 1.013 đồng/lít đối với dầu mazut. </w:t>
      </w:r>
      <w:r w:rsidR="00265B01" w:rsidRPr="00265B01">
        <w:rPr>
          <w:lang w:val="pt-BR"/>
        </w:rPr>
        <w:t>Tuy nhiên, mức giá</w:t>
      </w:r>
      <w:r w:rsidR="006D46EC">
        <w:rPr>
          <w:lang w:val="pt-BR"/>
        </w:rPr>
        <w:t xml:space="preserve"> xăng dầu tại kỳ điều chỉnh</w:t>
      </w:r>
      <w:r w:rsidR="00265B01" w:rsidRPr="00265B01">
        <w:rPr>
          <w:lang w:val="pt-BR"/>
        </w:rPr>
        <w:t xml:space="preserve"> này vẫn tăng</w:t>
      </w:r>
      <w:r w:rsidR="0007764C">
        <w:rPr>
          <w:lang w:val="pt-BR"/>
        </w:rPr>
        <w:t xml:space="preserve"> cao</w:t>
      </w:r>
      <w:r w:rsidR="00265B01" w:rsidRPr="00265B01">
        <w:rPr>
          <w:lang w:val="pt-BR"/>
        </w:rPr>
        <w:t xml:space="preserve"> so với kỳ điều chỉnh ngày đầu tiên của năm</w:t>
      </w:r>
      <w:r w:rsidR="0007764C">
        <w:rPr>
          <w:lang w:val="pt-BR"/>
        </w:rPr>
        <w:t xml:space="preserve"> 2022</w:t>
      </w:r>
      <w:r w:rsidR="00265B01">
        <w:rPr>
          <w:lang w:val="pt-BR"/>
        </w:rPr>
        <w:t>. Cụ thể</w:t>
      </w:r>
      <w:r w:rsidR="00071A27">
        <w:rPr>
          <w:lang w:val="pt-BR"/>
        </w:rPr>
        <w:t>,</w:t>
      </w:r>
      <w:r w:rsidR="00265B01">
        <w:rPr>
          <w:lang w:val="pt-BR"/>
        </w:rPr>
        <w:t xml:space="preserve"> so với kỳ điều chỉnh </w:t>
      </w:r>
      <w:r w:rsidR="00265B01" w:rsidRPr="00265B01">
        <w:rPr>
          <w:lang w:val="pt-BR"/>
        </w:rPr>
        <w:t>ngày 11/01/2022</w:t>
      </w:r>
      <w:r w:rsidR="00265B01">
        <w:rPr>
          <w:lang w:val="pt-BR"/>
        </w:rPr>
        <w:t>,</w:t>
      </w:r>
      <w:r w:rsidR="00071A27">
        <w:rPr>
          <w:lang w:val="pt-BR"/>
        </w:rPr>
        <w:t xml:space="preserve"> tại kỳ điều chỉnh ngày 01/7/2022,</w:t>
      </w:r>
      <w:r w:rsidR="00265B01">
        <w:rPr>
          <w:lang w:val="pt-BR"/>
        </w:rPr>
        <w:t xml:space="preserve"> giá </w:t>
      </w:r>
      <w:r w:rsidR="00265B01" w:rsidRPr="00265B01">
        <w:rPr>
          <w:lang w:val="pt-BR"/>
        </w:rPr>
        <w:t xml:space="preserve">xăng E5RON92 tăng 7.732 đồng/lít; giá xăng RON95 tăng 8.887 đồng/lít; giá dầu diesel </w:t>
      </w:r>
      <w:r w:rsidR="00071A27">
        <w:rPr>
          <w:lang w:val="pt-BR"/>
        </w:rPr>
        <w:t>tăng 11.376</w:t>
      </w:r>
      <w:r w:rsidR="00265B01" w:rsidRPr="00265B01">
        <w:rPr>
          <w:b/>
          <w:bCs/>
          <w:lang w:val="pt-BR"/>
        </w:rPr>
        <w:t> </w:t>
      </w:r>
      <w:r w:rsidR="00265B01" w:rsidRPr="00265B01">
        <w:rPr>
          <w:lang w:val="pt-BR"/>
        </w:rPr>
        <w:t>đồng/lít; giá dầu hoả tăng 11.215 đồng/lít</w:t>
      </w:r>
      <w:r w:rsidR="00071A27">
        <w:rPr>
          <w:lang w:val="pt-BR"/>
        </w:rPr>
        <w:t xml:space="preserve"> và</w:t>
      </w:r>
      <w:r w:rsidR="00265B01" w:rsidRPr="00265B01">
        <w:rPr>
          <w:lang w:val="pt-BR"/>
        </w:rPr>
        <w:t xml:space="preserve"> giá dầu mazut tăng 3.360 đồng/lít.</w:t>
      </w:r>
    </w:p>
    <w:p w:rsidR="000D4051" w:rsidRDefault="000D3B63" w:rsidP="00C436BA">
      <w:pPr>
        <w:widowControl w:val="0"/>
        <w:spacing w:before="120" w:after="120" w:line="252" w:lineRule="auto"/>
        <w:ind w:firstLine="720"/>
        <w:jc w:val="both"/>
        <w:rPr>
          <w:lang w:val="nl-NL" w:eastAsia="vi-VN"/>
        </w:rPr>
      </w:pPr>
      <w:r w:rsidRPr="00BC0132">
        <w:rPr>
          <w:lang w:val="nl-NL" w:eastAsia="vi-VN"/>
        </w:rPr>
        <w:t>Với việc giá dầu thô thế giới vẫn đang tiếp tục duy trì ở mức trên 100 USD/thùng, giá bán lẻ xăng dầu tại Việt Nam nhiều khả năng sẽ</w:t>
      </w:r>
      <w:r w:rsidR="00DE71B5">
        <w:rPr>
          <w:lang w:val="nl-NL" w:eastAsia="vi-VN"/>
        </w:rPr>
        <w:t xml:space="preserve"> vẫn</w:t>
      </w:r>
      <w:r w:rsidRPr="00BC0132">
        <w:rPr>
          <w:lang w:val="nl-NL" w:eastAsia="vi-VN"/>
        </w:rPr>
        <w:t xml:space="preserve"> </w:t>
      </w:r>
      <w:r w:rsidR="00BA3ED8">
        <w:rPr>
          <w:lang w:val="nl-NL" w:eastAsia="vi-VN"/>
        </w:rPr>
        <w:t>ở mức</w:t>
      </w:r>
      <w:r w:rsidRPr="00BC0132">
        <w:rPr>
          <w:lang w:val="nl-NL" w:eastAsia="vi-VN"/>
        </w:rPr>
        <w:t xml:space="preserve"> cao </w:t>
      </w:r>
      <w:r w:rsidR="00DE71B5">
        <w:rPr>
          <w:lang w:val="nl-NL" w:eastAsia="vi-VN"/>
        </w:rPr>
        <w:t>hơn đáng kể so với thời điểm đầu năm 2022</w:t>
      </w:r>
      <w:r w:rsidRPr="00BC0132">
        <w:rPr>
          <w:lang w:val="nl-NL" w:eastAsia="vi-VN"/>
        </w:rPr>
        <w:t>, tác động tiêu cực đến nền kinh tế</w:t>
      </w:r>
      <w:r w:rsidR="00BA3ED8">
        <w:rPr>
          <w:lang w:val="nl-NL" w:eastAsia="vi-VN"/>
        </w:rPr>
        <w:t xml:space="preserve"> và đời sống của người dân</w:t>
      </w:r>
      <w:r w:rsidRPr="00BC0132">
        <w:rPr>
          <w:lang w:val="nl-NL" w:eastAsia="vi-VN"/>
        </w:rPr>
        <w:t xml:space="preserve"> do chi phí nguyê</w:t>
      </w:r>
      <w:r w:rsidR="00BA3ED8">
        <w:rPr>
          <w:lang w:val="nl-NL" w:eastAsia="vi-VN"/>
        </w:rPr>
        <w:t>n vật liệu, chi phí vận tải tăng</w:t>
      </w:r>
      <w:r w:rsidRPr="00BC0132">
        <w:rPr>
          <w:lang w:val="nl-NL" w:eastAsia="vi-VN"/>
        </w:rPr>
        <w:t xml:space="preserve">. </w:t>
      </w:r>
      <w:r w:rsidR="00BA3ED8">
        <w:rPr>
          <w:lang w:val="nl-NL" w:eastAsia="vi-VN"/>
        </w:rPr>
        <w:t>Đặc biệt</w:t>
      </w:r>
      <w:r w:rsidRPr="00BC0132">
        <w:rPr>
          <w:lang w:val="nl-NL" w:eastAsia="vi-VN"/>
        </w:rPr>
        <w:t>, việc giá xăng dầu tăng</w:t>
      </w:r>
      <w:r w:rsidR="006D46EC">
        <w:rPr>
          <w:lang w:val="nl-NL" w:eastAsia="vi-VN"/>
        </w:rPr>
        <w:t xml:space="preserve"> </w:t>
      </w:r>
      <w:r w:rsidR="00071A27">
        <w:rPr>
          <w:lang w:val="nl-NL" w:eastAsia="vi-VN"/>
        </w:rPr>
        <w:t>đã</w:t>
      </w:r>
      <w:r w:rsidRPr="00BC0132">
        <w:rPr>
          <w:lang w:val="nl-NL" w:eastAsia="vi-VN"/>
        </w:rPr>
        <w:t xml:space="preserve"> tác động lớn đến </w:t>
      </w:r>
      <w:r w:rsidR="00BA3ED8">
        <w:rPr>
          <w:lang w:val="nl-NL" w:eastAsia="vi-VN"/>
        </w:rPr>
        <w:t xml:space="preserve">giá thành sản xuất </w:t>
      </w:r>
      <w:r w:rsidR="00071A27">
        <w:rPr>
          <w:lang w:val="nl-NL" w:eastAsia="vi-VN"/>
        </w:rPr>
        <w:t>của</w:t>
      </w:r>
      <w:r w:rsidRPr="00BC0132">
        <w:rPr>
          <w:lang w:val="nl-NL" w:eastAsia="vi-VN"/>
        </w:rPr>
        <w:t xml:space="preserve"> doanh nghiệp</w:t>
      </w:r>
      <w:r w:rsidR="00071A27">
        <w:rPr>
          <w:lang w:val="nl-NL" w:eastAsia="vi-VN"/>
        </w:rPr>
        <w:t xml:space="preserve"> trong nhiều ngành kinh tế</w:t>
      </w:r>
      <w:r w:rsidRPr="00BC0132">
        <w:rPr>
          <w:lang w:val="nl-NL" w:eastAsia="vi-VN"/>
        </w:rPr>
        <w:t>, nhất là các doanh nghiệp trong lĩnh vực vận tải, lĩnh vực sản xuất sử dụng xăng dầu làm nguyên vật liệu đầu vào</w:t>
      </w:r>
      <w:r w:rsidR="00BA3ED8">
        <w:rPr>
          <w:lang w:val="nl-NL" w:eastAsia="vi-VN"/>
        </w:rPr>
        <w:t xml:space="preserve"> làm tăng giá cả hàng hóa, tạo áp lực lên lạm phát, ảnh hưởng đến thu nhập và chi tiêu của người dân, </w:t>
      </w:r>
      <w:r w:rsidRPr="00BC0132">
        <w:rPr>
          <w:lang w:val="nl-NL" w:eastAsia="vi-VN"/>
        </w:rPr>
        <w:t>ảnh hưởng đến mục tiêu phục hồi tổng th</w:t>
      </w:r>
      <w:r w:rsidR="000D4051">
        <w:rPr>
          <w:lang w:val="nl-NL" w:eastAsia="vi-VN"/>
        </w:rPr>
        <w:t>ể nền kinh tế sau dịch Covid-19.</w:t>
      </w:r>
    </w:p>
    <w:p w:rsidR="000B77EC" w:rsidRPr="000D4051" w:rsidRDefault="00BC38FD" w:rsidP="00081DEC">
      <w:pPr>
        <w:widowControl w:val="0"/>
        <w:spacing w:before="120" w:after="120"/>
        <w:ind w:firstLine="720"/>
        <w:jc w:val="both"/>
        <w:rPr>
          <w:lang w:val="nl-NL" w:eastAsia="vi-VN"/>
        </w:rPr>
      </w:pPr>
      <w:r w:rsidRPr="000D4051">
        <w:rPr>
          <w:lang w:val="nl-NL" w:eastAsia="vi-VN"/>
        </w:rPr>
        <w:t xml:space="preserve">Trong thời gian tới, giá xăng dầu trên thị trường thế giới dự </w:t>
      </w:r>
      <w:r w:rsidR="00071A27">
        <w:rPr>
          <w:lang w:val="nl-NL" w:eastAsia="vi-VN"/>
        </w:rPr>
        <w:t>báo sẽ</w:t>
      </w:r>
      <w:r w:rsidRPr="000D4051">
        <w:rPr>
          <w:lang w:val="nl-NL" w:eastAsia="vi-VN"/>
        </w:rPr>
        <w:t xml:space="preserve"> tiếp tục diễn biến khó lường</w:t>
      </w:r>
      <w:r w:rsidR="00071A27">
        <w:rPr>
          <w:lang w:val="nl-NL" w:eastAsia="vi-VN"/>
        </w:rPr>
        <w:t>, khó dự báo</w:t>
      </w:r>
      <w:r w:rsidR="00DF79F8">
        <w:rPr>
          <w:lang w:val="nl-NL" w:eastAsia="vi-VN"/>
        </w:rPr>
        <w:t xml:space="preserve">. Tuy nhiên, </w:t>
      </w:r>
      <w:r w:rsidR="00071A27">
        <w:rPr>
          <w:lang w:val="nl-NL" w:eastAsia="vi-VN"/>
        </w:rPr>
        <w:t>xu hướng chung được nhiều tổ chức quốc tế đưa ra là</w:t>
      </w:r>
      <w:r w:rsidR="00DF79F8">
        <w:rPr>
          <w:lang w:val="nl-NL" w:eastAsia="vi-VN"/>
        </w:rPr>
        <w:t xml:space="preserve"> giá xăng dầu </w:t>
      </w:r>
      <w:r w:rsidR="00071A27">
        <w:rPr>
          <w:lang w:val="nl-NL" w:eastAsia="vi-VN"/>
        </w:rPr>
        <w:t xml:space="preserve">vẫn </w:t>
      </w:r>
      <w:r w:rsidRPr="000D4051">
        <w:rPr>
          <w:lang w:val="nl-NL" w:eastAsia="vi-VN"/>
        </w:rPr>
        <w:t>đứng ở mức cao</w:t>
      </w:r>
      <w:r w:rsidR="00071A27">
        <w:rPr>
          <w:lang w:val="nl-NL" w:eastAsia="vi-VN"/>
        </w:rPr>
        <w:t>. C</w:t>
      </w:r>
      <w:r w:rsidRPr="000D4051">
        <w:rPr>
          <w:lang w:val="vi-VN"/>
        </w:rPr>
        <w:t>uộc xung đột Nga-</w:t>
      </w:r>
      <w:r w:rsidRPr="000D4051">
        <w:rPr>
          <w:lang w:val="vi-VN"/>
        </w:rPr>
        <w:lastRenderedPageBreak/>
        <w:t>Ukraine kéo dài</w:t>
      </w:r>
      <w:r w:rsidR="00071A27">
        <w:t xml:space="preserve"> sẽ tiềm ẩn nhiều nguy cơ </w:t>
      </w:r>
      <w:r w:rsidRPr="000D4051">
        <w:rPr>
          <w:lang w:val="vi-VN"/>
        </w:rPr>
        <w:t>làm gián đoạn nguồn cung dầu thô trên thế giớ</w:t>
      </w:r>
      <w:r w:rsidR="00071A27">
        <w:t xml:space="preserve">i, nhất là trong bối cảnh </w:t>
      </w:r>
      <w:r w:rsidR="000D4051" w:rsidRPr="000D4051">
        <w:rPr>
          <w:lang w:val="vi-VN"/>
        </w:rPr>
        <w:t xml:space="preserve">các </w:t>
      </w:r>
      <w:r w:rsidR="00071A27">
        <w:t>quốc gia khai thác dầu thô</w:t>
      </w:r>
      <w:r w:rsidR="000D4051" w:rsidRPr="000D4051">
        <w:rPr>
          <w:lang w:val="vi-VN"/>
        </w:rPr>
        <w:t xml:space="preserve"> lớn như Mỹ hay</w:t>
      </w:r>
      <w:r w:rsidR="00071A27">
        <w:t xml:space="preserve"> các quốc gia thuộc </w:t>
      </w:r>
      <w:r w:rsidR="000D4051" w:rsidRPr="000D4051">
        <w:rPr>
          <w:lang w:val="vi-VN"/>
        </w:rPr>
        <w:t>OPEC khó có thể gia tăng</w:t>
      </w:r>
      <w:r w:rsidR="00071A27">
        <w:t xml:space="preserve"> ngay mức</w:t>
      </w:r>
      <w:r w:rsidR="000D4051" w:rsidRPr="000D4051">
        <w:rPr>
          <w:lang w:val="vi-VN"/>
        </w:rPr>
        <w:t xml:space="preserve"> sản lượng</w:t>
      </w:r>
      <w:r w:rsidR="00071A27">
        <w:t xml:space="preserve"> khai thác để bù đắp cho sự thiếu hụt hiện nay.</w:t>
      </w:r>
      <w:r w:rsidR="000D49B0">
        <w:t xml:space="preserve"> </w:t>
      </w:r>
      <w:r w:rsidR="00071A27">
        <w:t>Bên cạnh đó,</w:t>
      </w:r>
      <w:r w:rsidR="00DF79F8">
        <w:t xml:space="preserve"> ứng phó củ</w:t>
      </w:r>
      <w:r w:rsidR="006D46EC">
        <w:t>a nhiều quốc gia trên thế giới để đối phó</w:t>
      </w:r>
      <w:r w:rsidR="00DF79F8">
        <w:t xml:space="preserve"> </w:t>
      </w:r>
      <w:r w:rsidR="00071A27">
        <w:t>sự lo ngại về suy thoái tế</w:t>
      </w:r>
      <w:r w:rsidR="00DF79F8">
        <w:t xml:space="preserve"> kinh tế</w:t>
      </w:r>
      <w:r w:rsidR="00071A27">
        <w:t xml:space="preserve"> toàn cầu</w:t>
      </w:r>
      <w:r w:rsidR="00DE71B5">
        <w:t xml:space="preserve"> hay</w:t>
      </w:r>
      <w:r w:rsidR="00DF79F8">
        <w:t xml:space="preserve"> xu hướng điều chỉnh tăng lãi suất ở một số quốc gia để kiềm chế sự gia tăng của giá cả, lạm phát</w:t>
      </w:r>
      <w:r w:rsidR="00071A27">
        <w:t xml:space="preserve"> cũng sẽ làm cho</w:t>
      </w:r>
      <w:r w:rsidR="00DE71B5">
        <w:t xml:space="preserve"> việc dự báo giá cả mặt hàng xăng dầu trở nên khó khăn hơn</w:t>
      </w:r>
      <w:r w:rsidR="000D4051">
        <w:rPr>
          <w:bCs/>
        </w:rPr>
        <w:t>.</w:t>
      </w:r>
    </w:p>
    <w:p w:rsidR="000D3B63" w:rsidRPr="00BC0132" w:rsidRDefault="006D46EC" w:rsidP="00081DEC">
      <w:pPr>
        <w:widowControl w:val="0"/>
        <w:spacing w:before="120" w:after="120"/>
        <w:ind w:firstLine="720"/>
        <w:jc w:val="both"/>
        <w:rPr>
          <w:lang w:val="nl-NL" w:eastAsia="vi-VN"/>
        </w:rPr>
      </w:pPr>
      <w:r>
        <w:rPr>
          <w:lang w:val="nl-NL" w:eastAsia="vi-VN"/>
        </w:rPr>
        <w:t>Trong nước</w:t>
      </w:r>
      <w:r w:rsidR="000D3B63" w:rsidRPr="00BC0132">
        <w:rPr>
          <w:lang w:val="nl-NL" w:eastAsia="vi-VN"/>
        </w:rPr>
        <w:t>, nguồn cung xăng dầu cũng đang phải đối mặt với một số khó khăn, thách thức do những diễn biến phức tạp của thị trường xăng dầu thế giới</w:t>
      </w:r>
      <w:r w:rsidR="00DF79F8">
        <w:rPr>
          <w:lang w:val="nl-NL" w:eastAsia="vi-VN"/>
        </w:rPr>
        <w:t xml:space="preserve"> và sự sụt giảm về sản lượng xăng dầu sản xuất ra của Nhà máy hóa học dầu Nghi Sơn</w:t>
      </w:r>
      <w:r w:rsidR="000D3B63" w:rsidRPr="00BC0132">
        <w:rPr>
          <w:lang w:val="nl-NL" w:eastAsia="vi-VN"/>
        </w:rPr>
        <w:t xml:space="preserve">. Theo đó, để thực hiện được các mục tiêu phát triển kinh tế mà Đảng và Nhà nước đã đề ra trong năm 2022 thì </w:t>
      </w:r>
      <w:r w:rsidR="007D5104">
        <w:rPr>
          <w:lang w:val="nl-NL" w:eastAsia="vi-VN"/>
        </w:rPr>
        <w:t>cần phải có các giải pháp để</w:t>
      </w:r>
      <w:r w:rsidR="000D3B63" w:rsidRPr="00BC0132">
        <w:rPr>
          <w:lang w:val="nl-NL" w:eastAsia="vi-VN"/>
        </w:rPr>
        <w:t xml:space="preserve"> kịp thời</w:t>
      </w:r>
      <w:r w:rsidR="00DF79F8">
        <w:rPr>
          <w:lang w:val="nl-NL" w:eastAsia="vi-VN"/>
        </w:rPr>
        <w:t xml:space="preserve"> </w:t>
      </w:r>
      <w:r w:rsidR="000D3B63" w:rsidRPr="00BC0132">
        <w:rPr>
          <w:lang w:val="nl-NL" w:eastAsia="vi-VN"/>
        </w:rPr>
        <w:t>đa dạng hóa nguồn cung cho thị trường</w:t>
      </w:r>
      <w:r w:rsidR="00BA3ED8">
        <w:rPr>
          <w:lang w:val="nl-NL" w:eastAsia="vi-VN"/>
        </w:rPr>
        <w:t xml:space="preserve"> trong nước</w:t>
      </w:r>
      <w:r w:rsidR="007D5104">
        <w:rPr>
          <w:lang w:val="nl-NL" w:eastAsia="vi-VN"/>
        </w:rPr>
        <w:t xml:space="preserve"> để</w:t>
      </w:r>
      <w:r w:rsidR="00DF79F8">
        <w:rPr>
          <w:lang w:val="nl-NL" w:eastAsia="vi-VN"/>
        </w:rPr>
        <w:t xml:space="preserve"> đảm bảo an ninh năng lượng</w:t>
      </w:r>
      <w:r>
        <w:rPr>
          <w:lang w:val="nl-NL" w:eastAsia="vi-VN"/>
        </w:rPr>
        <w:t xml:space="preserve"> quốc gia, </w:t>
      </w:r>
      <w:r w:rsidR="00DE71B5">
        <w:rPr>
          <w:lang w:val="nl-NL" w:eastAsia="vi-VN"/>
        </w:rPr>
        <w:t>tránh sự phụ thuộc vào một số thị trường truyền thống như hiện nay</w:t>
      </w:r>
      <w:r w:rsidR="00BA3ED8">
        <w:rPr>
          <w:lang w:val="nl-NL" w:eastAsia="vi-VN"/>
        </w:rPr>
        <w:t>.</w:t>
      </w:r>
    </w:p>
    <w:p w:rsidR="000A2B11" w:rsidRPr="00BC0132" w:rsidRDefault="000A2B11" w:rsidP="00081DEC">
      <w:pPr>
        <w:widowControl w:val="0"/>
        <w:spacing w:before="120" w:after="120"/>
        <w:ind w:firstLine="720"/>
        <w:jc w:val="both"/>
        <w:rPr>
          <w:b/>
          <w:lang w:val="nl-NL"/>
        </w:rPr>
      </w:pPr>
      <w:r w:rsidRPr="00BC0132">
        <w:rPr>
          <w:b/>
          <w:lang w:val="nl-NL"/>
        </w:rPr>
        <w:t>2. Chính sách thuế đối với mặt hàng xăng dầu</w:t>
      </w:r>
    </w:p>
    <w:p w:rsidR="003D5C87" w:rsidRDefault="003D5C87" w:rsidP="00081DEC">
      <w:pPr>
        <w:widowControl w:val="0"/>
        <w:overflowPunct w:val="0"/>
        <w:autoSpaceDE w:val="0"/>
        <w:autoSpaceDN w:val="0"/>
        <w:adjustRightInd w:val="0"/>
        <w:spacing w:before="120" w:after="120"/>
        <w:ind w:firstLine="720"/>
        <w:jc w:val="both"/>
        <w:rPr>
          <w:lang w:val="nl-NL"/>
        </w:rPr>
      </w:pPr>
      <w:r w:rsidRPr="00BC0132">
        <w:rPr>
          <w:lang w:val="nl-NL"/>
        </w:rPr>
        <w:t>Hiện hành, các sắc thuế áp dụng đối với mặt hàng xăng dầu và cơ cấu trong giá cơ sở xăng dầu gồm: thuế nhậ</w:t>
      </w:r>
      <w:r w:rsidR="00DB43F5">
        <w:rPr>
          <w:lang w:val="nl-NL"/>
        </w:rPr>
        <w:t>p khẩu, thuế tiêu thụ đặc biệt</w:t>
      </w:r>
      <w:r w:rsidRPr="00BC0132">
        <w:rPr>
          <w:lang w:val="nl-NL"/>
        </w:rPr>
        <w:t xml:space="preserve"> đối với xăng, thuế</w:t>
      </w:r>
      <w:r w:rsidR="00DB43F5">
        <w:rPr>
          <w:lang w:val="nl-NL"/>
        </w:rPr>
        <w:t xml:space="preserve"> BVMT và thuế giá trị gia tăng</w:t>
      </w:r>
      <w:r w:rsidRPr="00BC0132">
        <w:rPr>
          <w:lang w:val="nl-NL"/>
        </w:rPr>
        <w:t xml:space="preserve">. </w:t>
      </w:r>
      <w:r w:rsidRPr="00BC0132">
        <w:rPr>
          <w:lang w:val="sv-SE"/>
        </w:rPr>
        <w:t xml:space="preserve">Luật phí và lệ phí </w:t>
      </w:r>
      <w:r w:rsidRPr="00BC0132">
        <w:rPr>
          <w:lang w:val="nl-NL"/>
        </w:rPr>
        <w:t>không có quy định về thu phí, lệ phí đối với xăng</w:t>
      </w:r>
      <w:r>
        <w:rPr>
          <w:lang w:val="nl-NL"/>
        </w:rPr>
        <w:t xml:space="preserve"> dầu.</w:t>
      </w:r>
    </w:p>
    <w:p w:rsidR="003D5C87" w:rsidRPr="00071948" w:rsidRDefault="003D5C87" w:rsidP="00081DEC">
      <w:pPr>
        <w:widowControl w:val="0"/>
        <w:overflowPunct w:val="0"/>
        <w:autoSpaceDE w:val="0"/>
        <w:autoSpaceDN w:val="0"/>
        <w:adjustRightInd w:val="0"/>
        <w:spacing w:before="120" w:after="120"/>
        <w:ind w:firstLine="720"/>
        <w:jc w:val="both"/>
        <w:rPr>
          <w:i/>
          <w:lang w:val="sv-SE"/>
        </w:rPr>
      </w:pPr>
      <w:r w:rsidRPr="00071948">
        <w:rPr>
          <w:i/>
          <w:lang w:val="nl-NL"/>
        </w:rPr>
        <w:t>(Phụ lục</w:t>
      </w:r>
      <w:r w:rsidR="00EC1999">
        <w:rPr>
          <w:i/>
          <w:lang w:val="nl-NL"/>
        </w:rPr>
        <w:t xml:space="preserve"> </w:t>
      </w:r>
      <w:r w:rsidR="006D46EC">
        <w:rPr>
          <w:i/>
          <w:lang w:val="nl-NL"/>
        </w:rPr>
        <w:t>1</w:t>
      </w:r>
      <w:r w:rsidRPr="00071948">
        <w:rPr>
          <w:i/>
          <w:lang w:val="nl-NL"/>
        </w:rPr>
        <w:t>:Chính sách thuế đối với mặt hàng xăng dầu trình kèm)</w:t>
      </w:r>
    </w:p>
    <w:p w:rsidR="00071948" w:rsidRDefault="000A2B11" w:rsidP="00081DEC">
      <w:pPr>
        <w:spacing w:before="120" w:after="120"/>
        <w:ind w:firstLine="709"/>
        <w:jc w:val="both"/>
        <w:rPr>
          <w:lang w:val="nl-NL"/>
        </w:rPr>
      </w:pPr>
      <w:r w:rsidRPr="00BC0132">
        <w:rPr>
          <w:rFonts w:eastAsia="MS Mincho"/>
          <w:lang w:val="nl-NL" w:eastAsia="ja-JP"/>
        </w:rPr>
        <w:t>So</w:t>
      </w:r>
      <w:r w:rsidRPr="00BC0132">
        <w:rPr>
          <w:lang w:val="nl-NL"/>
        </w:rPr>
        <w:t xml:space="preserve"> với nhiều nước trên thế giới, tỷ trọng thuế trong giá cơ sở xăng dầu</w:t>
      </w:r>
      <w:r w:rsidRPr="00BC0132">
        <w:rPr>
          <w:lang w:val="nl-NL"/>
        </w:rPr>
        <w:br/>
        <w:t>của nước ta hiện nay vẫn thấp hơn mức bình quân chung</w:t>
      </w:r>
      <w:r w:rsidR="00071948">
        <w:rPr>
          <w:lang w:val="nl-NL"/>
        </w:rPr>
        <w:t xml:space="preserve">. </w:t>
      </w:r>
      <w:r w:rsidRPr="00BC0132">
        <w:rPr>
          <w:lang w:val="nl-NL"/>
        </w:rPr>
        <w:t>Tỷ trọng thuế trong giá cơ sở xăng dầu ở nhiều nước</w:t>
      </w:r>
      <w:r w:rsidR="00DF79F8">
        <w:rPr>
          <w:lang w:val="nl-NL"/>
        </w:rPr>
        <w:t xml:space="preserve"> hiện nay</w:t>
      </w:r>
      <w:r w:rsidRPr="00BC0132">
        <w:rPr>
          <w:lang w:val="nl-NL"/>
        </w:rPr>
        <w:t xml:space="preserve"> chủ yếu trong khoảng 40% - 55% đối với xăng và 35% - 50% đối với dầu (ngoại trừ một số quốc gia có trữ lượng dầu mỏ lớn thì có tỷ trọng thấp hơn)</w:t>
      </w:r>
      <w:r w:rsidRPr="00BC0132">
        <w:rPr>
          <w:rStyle w:val="FootnoteReference"/>
          <w:lang w:val="nl-NL"/>
        </w:rPr>
        <w:footnoteReference w:id="1"/>
      </w:r>
      <w:r w:rsidRPr="00BC0132">
        <w:rPr>
          <w:lang w:val="nl-NL"/>
        </w:rPr>
        <w:t xml:space="preserve">, trong khi đó, ở </w:t>
      </w:r>
      <w:r w:rsidR="00DF79F8">
        <w:rPr>
          <w:lang w:val="nl-NL"/>
        </w:rPr>
        <w:t>nước ta</w:t>
      </w:r>
      <w:r w:rsidRPr="00BC0132">
        <w:rPr>
          <w:lang w:val="nl-NL"/>
        </w:rPr>
        <w:t>, với mức thuế BVMT đang được giảm</w:t>
      </w:r>
      <w:r w:rsidR="00071948">
        <w:rPr>
          <w:lang w:val="nl-NL"/>
        </w:rPr>
        <w:t xml:space="preserve"> về mức s</w:t>
      </w:r>
      <w:r w:rsidR="00DF79F8">
        <w:rPr>
          <w:lang w:val="nl-NL"/>
        </w:rPr>
        <w:t>àn</w:t>
      </w:r>
      <w:r w:rsidR="00071948">
        <w:rPr>
          <w:lang w:val="nl-NL"/>
        </w:rPr>
        <w:t xml:space="preserve"> theo </w:t>
      </w:r>
      <w:r w:rsidR="00DF79F8">
        <w:rPr>
          <w:lang w:val="nl-NL"/>
        </w:rPr>
        <w:t>Nghị quyết</w:t>
      </w:r>
      <w:r w:rsidR="00310174">
        <w:rPr>
          <w:lang w:val="nl-NL"/>
        </w:rPr>
        <w:t xml:space="preserve"> đã</w:t>
      </w:r>
      <w:r w:rsidR="00071948">
        <w:rPr>
          <w:lang w:val="nl-NL"/>
        </w:rPr>
        <w:t xml:space="preserve"> được</w:t>
      </w:r>
      <w:r w:rsidR="00DF79F8">
        <w:rPr>
          <w:lang w:val="nl-NL"/>
        </w:rPr>
        <w:t xml:space="preserve"> Ủy ban Thường vụ Quốc hội (</w:t>
      </w:r>
      <w:r w:rsidR="00071948">
        <w:rPr>
          <w:lang w:val="nl-NL"/>
        </w:rPr>
        <w:t>UBTVQH</w:t>
      </w:r>
      <w:r w:rsidR="00DF79F8">
        <w:rPr>
          <w:lang w:val="nl-NL"/>
        </w:rPr>
        <w:t>)</w:t>
      </w:r>
      <w:r w:rsidR="00310174">
        <w:rPr>
          <w:lang w:val="nl-NL"/>
        </w:rPr>
        <w:t xml:space="preserve"> thông qua</w:t>
      </w:r>
      <w:r w:rsidR="00071948">
        <w:rPr>
          <w:lang w:val="nl-NL"/>
        </w:rPr>
        <w:t xml:space="preserve"> thì tỷ trọng thuế trong giá cơ sở xăng dầu</w:t>
      </w:r>
      <w:r w:rsidR="009E5AA2">
        <w:rPr>
          <w:lang w:val="nl-NL"/>
        </w:rPr>
        <w:t xml:space="preserve"> vào</w:t>
      </w:r>
      <w:r w:rsidR="00071948">
        <w:rPr>
          <w:lang w:val="nl-NL"/>
        </w:rPr>
        <w:t xml:space="preserve"> khoảng 19,39% đối với xăng E5RON92, 21,95% đối với xăng RON95 và khoảng 11,05% đối với dầu diesel.</w:t>
      </w:r>
    </w:p>
    <w:p w:rsidR="00A3185E" w:rsidRPr="00A3185E" w:rsidRDefault="00DF79F8" w:rsidP="00081DEC">
      <w:pPr>
        <w:spacing w:before="120" w:after="120"/>
        <w:ind w:firstLine="720"/>
        <w:jc w:val="both"/>
        <w:rPr>
          <w:lang w:val="nl-NL"/>
        </w:rPr>
      </w:pPr>
      <w:r>
        <w:rPr>
          <w:lang w:val="nl-NL"/>
        </w:rPr>
        <w:t>Trong thời gian qua, đ</w:t>
      </w:r>
      <w:r w:rsidR="000A2B11" w:rsidRPr="00BC0132">
        <w:rPr>
          <w:lang w:val="nl-NL"/>
        </w:rPr>
        <w:t xml:space="preserve">ể </w:t>
      </w:r>
      <w:r w:rsidR="006D46EC">
        <w:rPr>
          <w:lang w:val="nl-NL"/>
        </w:rPr>
        <w:t>hỗ trợ,</w:t>
      </w:r>
      <w:r w:rsidR="000A2B11" w:rsidRPr="00BC0132">
        <w:rPr>
          <w:lang w:val="nl-NL"/>
        </w:rPr>
        <w:t xml:space="preserve"> tháo gỡ khó khăn cho ngành hàng không trước bối cảnh dịch Covid-19</w:t>
      </w:r>
      <w:r w:rsidR="00AF4B97">
        <w:rPr>
          <w:lang w:val="nl-NL"/>
        </w:rPr>
        <w:t xml:space="preserve"> và giá nhiên liệu tăng cao</w:t>
      </w:r>
      <w:r w:rsidR="000A2B11" w:rsidRPr="00BC0132">
        <w:rPr>
          <w:lang w:val="nl-NL"/>
        </w:rPr>
        <w:t>, UBTVQH</w:t>
      </w:r>
      <w:r w:rsidR="006D46EC">
        <w:rPr>
          <w:lang w:val="nl-NL"/>
        </w:rPr>
        <w:t xml:space="preserve"> cũng đã </w:t>
      </w:r>
      <w:r w:rsidR="000A2B11" w:rsidRPr="00BC0132">
        <w:rPr>
          <w:lang w:val="nl-NL"/>
        </w:rPr>
        <w:t>ban hành các Nghị quyết để giảm mức thuế BVMT đối với nhiên liệu bay</w:t>
      </w:r>
      <w:r w:rsidR="00A3185E">
        <w:rPr>
          <w:rStyle w:val="FootnoteReference"/>
          <w:lang w:val="nl-NL"/>
        </w:rPr>
        <w:footnoteReference w:id="2"/>
      </w:r>
      <w:r w:rsidR="00A3185E">
        <w:rPr>
          <w:lang w:val="nl-NL"/>
        </w:rPr>
        <w:t xml:space="preserve">. </w:t>
      </w:r>
      <w:r w:rsidR="000A2B11" w:rsidRPr="00BC0132">
        <w:rPr>
          <w:lang w:val="nl-NL"/>
        </w:rPr>
        <w:t xml:space="preserve">Đồng thời, để </w:t>
      </w:r>
      <w:r w:rsidR="00A3185E">
        <w:rPr>
          <w:lang w:val="nl-NL"/>
        </w:rPr>
        <w:t>hỗ trợ</w:t>
      </w:r>
      <w:r w:rsidR="000A2B11" w:rsidRPr="00BC0132">
        <w:rPr>
          <w:lang w:val="nl-NL"/>
        </w:rPr>
        <w:t xml:space="preserve"> cho người dân, doanh nghiệp do ảnh hưởng của dịch Covid-19, </w:t>
      </w:r>
      <w:r w:rsidR="000A2B11" w:rsidRPr="00BC0132">
        <w:rPr>
          <w:lang w:val="pt-BR"/>
        </w:rPr>
        <w:lastRenderedPageBreak/>
        <w:t>góp phần bình ổn thị trường xăng dầu, kiềm chế lạm phát trước bối cảnh giá xăng dầu tăng cao, ngày 23/3/2022, UBTVQH</w:t>
      </w:r>
      <w:r w:rsidR="00DE71B5">
        <w:rPr>
          <w:lang w:val="pt-BR"/>
        </w:rPr>
        <w:t xml:space="preserve"> cũng</w:t>
      </w:r>
      <w:r w:rsidR="000A2B11" w:rsidRPr="00BC0132">
        <w:rPr>
          <w:lang w:val="pt-BR"/>
        </w:rPr>
        <w:t xml:space="preserve"> đã thông qua </w:t>
      </w:r>
      <w:r w:rsidR="000A2B11" w:rsidRPr="00BC0132">
        <w:rPr>
          <w:bCs/>
          <w:iCs/>
          <w:lang w:val="nb-NO"/>
        </w:rPr>
        <w:t xml:space="preserve">Nghị quyết số 18/2022/UBTVQH15 giảm 50% mức thuế </w:t>
      </w:r>
      <w:r w:rsidR="00A3185E">
        <w:rPr>
          <w:bCs/>
          <w:iCs/>
          <w:lang w:val="nb-NO"/>
        </w:rPr>
        <w:t>BVMT đối với xăng, dầu, mỡ nhờn</w:t>
      </w:r>
      <w:r w:rsidR="000A2B11" w:rsidRPr="00BC0132">
        <w:rPr>
          <w:bCs/>
          <w:iCs/>
          <w:lang w:val="nb-NO"/>
        </w:rPr>
        <w:t xml:space="preserve"> và giảm 70% mức thuế BVMT đối với dầu hỏa từ ngày </w:t>
      </w:r>
      <w:r w:rsidR="009E5AA2">
        <w:rPr>
          <w:bCs/>
          <w:iCs/>
          <w:lang w:val="nb-NO"/>
        </w:rPr>
        <w:t>0</w:t>
      </w:r>
      <w:r w:rsidR="000A2B11" w:rsidRPr="00BC0132">
        <w:rPr>
          <w:bCs/>
          <w:iCs/>
          <w:lang w:val="nb-NO"/>
        </w:rPr>
        <w:t xml:space="preserve">1/4/2022 đến hết ngày 31/12/2022. </w:t>
      </w:r>
      <w:r w:rsidR="0007764C">
        <w:rPr>
          <w:lang w:val="sv-SE"/>
        </w:rPr>
        <w:t xml:space="preserve">Việc thực hiện các giải pháp về giảm thuế BVMT thời gian qua đã góp phần </w:t>
      </w:r>
      <w:r w:rsidR="0007764C" w:rsidRPr="00AF0566">
        <w:rPr>
          <w:color w:val="000000"/>
          <w:shd w:val="clear" w:color="auto" w:fill="FFFFFF"/>
        </w:rPr>
        <w:t xml:space="preserve">ổn định giá xăng dầu trong nước trước biến động của giá xăng dầu thế giới, </w:t>
      </w:r>
      <w:r w:rsidR="0007764C">
        <w:rPr>
          <w:color w:val="000000"/>
          <w:shd w:val="clear" w:color="auto" w:fill="FFFFFF"/>
        </w:rPr>
        <w:t xml:space="preserve">thực hiện các mục tiêu về </w:t>
      </w:r>
      <w:r w:rsidR="0007764C" w:rsidRPr="00AF0566">
        <w:rPr>
          <w:color w:val="000000"/>
          <w:shd w:val="clear" w:color="auto" w:fill="FFFFFF"/>
        </w:rPr>
        <w:t>kiềm chế lạm phát, hỗ trợ phục hồi, phát triển sản xuất kinh doanh</w:t>
      </w:r>
      <w:r w:rsidR="0007764C">
        <w:rPr>
          <w:color w:val="000000"/>
          <w:shd w:val="clear" w:color="auto" w:fill="FFFFFF"/>
        </w:rPr>
        <w:t>.</w:t>
      </w:r>
    </w:p>
    <w:p w:rsidR="0007764C" w:rsidRDefault="00DE71B5" w:rsidP="0007764C">
      <w:pPr>
        <w:widowControl w:val="0"/>
        <w:spacing w:before="120" w:after="120"/>
        <w:ind w:firstLine="720"/>
        <w:jc w:val="both"/>
        <w:rPr>
          <w:lang w:val="sv-SE"/>
        </w:rPr>
      </w:pPr>
      <w:r>
        <w:rPr>
          <w:lang w:val="nl-NL"/>
        </w:rPr>
        <w:t>Đ</w:t>
      </w:r>
      <w:r w:rsidR="009E5AA2">
        <w:rPr>
          <w:lang w:val="nl-NL"/>
        </w:rPr>
        <w:t xml:space="preserve">ể tiếp tục góp phần bình ổn giá xăng dầu trong nước </w:t>
      </w:r>
      <w:r w:rsidR="000A2B11" w:rsidRPr="00BC0132">
        <w:rPr>
          <w:lang w:val="nl-NL"/>
        </w:rPr>
        <w:t>trong bối cảnh giá xăng dầu trên thế giới tiếp tục tăng cao,</w:t>
      </w:r>
      <w:r w:rsidR="009E5AA2">
        <w:rPr>
          <w:lang w:val="nl-NL"/>
        </w:rPr>
        <w:t xml:space="preserve"> ngày </w:t>
      </w:r>
      <w:r w:rsidR="00310174">
        <w:rPr>
          <w:lang w:val="nl-NL"/>
        </w:rPr>
        <w:t>0</w:t>
      </w:r>
      <w:r w:rsidR="009E5AA2">
        <w:rPr>
          <w:lang w:val="nl-NL"/>
        </w:rPr>
        <w:t>6/7/2022,</w:t>
      </w:r>
      <w:r w:rsidR="000A2B11" w:rsidRPr="00BC0132">
        <w:rPr>
          <w:lang w:val="nl-NL"/>
        </w:rPr>
        <w:t xml:space="preserve"> </w:t>
      </w:r>
      <w:r w:rsidR="00AF0566">
        <w:rPr>
          <w:lang w:val="nl-NL"/>
        </w:rPr>
        <w:t>UBTVQH</w:t>
      </w:r>
      <w:r w:rsidR="009E5AA2">
        <w:rPr>
          <w:lang w:val="nl-NL"/>
        </w:rPr>
        <w:t xml:space="preserve"> </w:t>
      </w:r>
      <w:r>
        <w:rPr>
          <w:lang w:val="nl-NL"/>
        </w:rPr>
        <w:t>đã</w:t>
      </w:r>
      <w:r w:rsidR="009E5AA2">
        <w:rPr>
          <w:lang w:val="nl-NL"/>
        </w:rPr>
        <w:t xml:space="preserve"> </w:t>
      </w:r>
      <w:r w:rsidR="00AF4B97">
        <w:rPr>
          <w:lang w:val="nl-NL"/>
        </w:rPr>
        <w:t xml:space="preserve">thông qua Nghị quyết </w:t>
      </w:r>
      <w:r w:rsidR="000A2B11" w:rsidRPr="00AF0566">
        <w:rPr>
          <w:lang w:val="nl-NL"/>
        </w:rPr>
        <w:t xml:space="preserve">tiếp tục giảm mức </w:t>
      </w:r>
      <w:r w:rsidR="000A2B11" w:rsidRPr="00AF0566">
        <w:rPr>
          <w:lang w:val="sv-SE"/>
        </w:rPr>
        <w:t xml:space="preserve">mức thuế BVMT đối với </w:t>
      </w:r>
      <w:r w:rsidR="009E5AA2">
        <w:rPr>
          <w:lang w:val="sv-SE"/>
        </w:rPr>
        <w:t>các mặt hàng</w:t>
      </w:r>
      <w:r w:rsidR="000A2B11" w:rsidRPr="00AF0566">
        <w:rPr>
          <w:lang w:val="sv-SE"/>
        </w:rPr>
        <w:t xml:space="preserve"> xăng, dầu, mỡ nhờn </w:t>
      </w:r>
      <w:r w:rsidR="000A2B11" w:rsidRPr="006D46EC">
        <w:rPr>
          <w:lang w:val="sv-SE"/>
        </w:rPr>
        <w:t>xuống mức sàn trong</w:t>
      </w:r>
      <w:r w:rsidR="000A2B11" w:rsidRPr="00AF0566">
        <w:rPr>
          <w:lang w:val="sv-SE"/>
        </w:rPr>
        <w:t xml:space="preserve"> khung thuế</w:t>
      </w:r>
      <w:r w:rsidR="009E5AA2">
        <w:rPr>
          <w:lang w:val="sv-SE"/>
        </w:rPr>
        <w:t xml:space="preserve"> quy định tại Luật thuế BVMT 57/2010/</w:t>
      </w:r>
      <w:r w:rsidR="005C1126">
        <w:rPr>
          <w:lang w:val="sv-SE"/>
        </w:rPr>
        <w:t>QH12</w:t>
      </w:r>
      <w:r w:rsidR="000A2B11" w:rsidRPr="00AF0566">
        <w:rPr>
          <w:lang w:val="sv-SE"/>
        </w:rPr>
        <w:t xml:space="preserve"> đến hết ngày 31/12/2022</w:t>
      </w:r>
      <w:r w:rsidR="00AF0566" w:rsidRPr="00AF0566">
        <w:rPr>
          <w:rStyle w:val="FootnoteReference"/>
          <w:lang w:val="sv-SE"/>
        </w:rPr>
        <w:footnoteReference w:id="3"/>
      </w:r>
      <w:r w:rsidR="00AF0566" w:rsidRPr="00AF0566">
        <w:rPr>
          <w:lang w:val="sv-SE"/>
        </w:rPr>
        <w:t>.</w:t>
      </w:r>
      <w:r w:rsidR="000A2B11" w:rsidRPr="00AF0566">
        <w:rPr>
          <w:lang w:val="sv-SE"/>
        </w:rPr>
        <w:t xml:space="preserve"> </w:t>
      </w:r>
      <w:r w:rsidR="00AF0566" w:rsidRPr="00AF0566">
        <w:rPr>
          <w:lang w:val="sv-SE"/>
        </w:rPr>
        <w:t>Nghị quyết có hiệu lực từ</w:t>
      </w:r>
      <w:r w:rsidR="00EC1999">
        <w:rPr>
          <w:lang w:val="sv-SE"/>
        </w:rPr>
        <w:t xml:space="preserve"> ngày</w:t>
      </w:r>
      <w:r w:rsidR="00AF0566" w:rsidRPr="00AF0566">
        <w:rPr>
          <w:lang w:val="sv-SE"/>
        </w:rPr>
        <w:t xml:space="preserve"> 11/7/2022</w:t>
      </w:r>
      <w:r w:rsidR="0007764C">
        <w:rPr>
          <w:lang w:val="sv-SE"/>
        </w:rPr>
        <w:t>.</w:t>
      </w:r>
      <w:r w:rsidR="0007764C" w:rsidRPr="0007764C">
        <w:rPr>
          <w:lang w:val="sv-SE"/>
        </w:rPr>
        <w:t xml:space="preserve"> </w:t>
      </w:r>
    </w:p>
    <w:p w:rsidR="005C1126" w:rsidRDefault="00DF79F8" w:rsidP="00DF79F8">
      <w:pPr>
        <w:widowControl w:val="0"/>
        <w:spacing w:before="120" w:after="120"/>
        <w:ind w:firstLine="720"/>
        <w:jc w:val="both"/>
        <w:rPr>
          <w:lang w:val="sv-SE"/>
        </w:rPr>
      </w:pPr>
      <w:r w:rsidRPr="00BC0132">
        <w:rPr>
          <w:lang w:val="nl-NL"/>
        </w:rPr>
        <w:t xml:space="preserve">Xăng dầu vừa là mặt hàng chiến lược, quan trọng, vừa là mặt hàng thiết yếu, có tác động mạnh đến hoạt động sản xuất kinh doanh và đời sống xã hội của người dân, tác động trực tiếp đến ổn định kinh tế vĩ mô. Việc giá xăng dầu tăng cao và thiếu hụt nguồn cung xăng dầu </w:t>
      </w:r>
      <w:r w:rsidRPr="00BC0132">
        <w:rPr>
          <w:lang w:val="sv-SE"/>
        </w:rPr>
        <w:t>sẽ gây áp lực lớn đến chi phí sản xuất kinh doanh của doanh nghiệp cũng như chi tiêu của người dân</w:t>
      </w:r>
      <w:r w:rsidR="005C1126">
        <w:rPr>
          <w:lang w:val="sv-SE"/>
        </w:rPr>
        <w:t xml:space="preserve">. Gián đoạn nguồn cung xăng dầu còn có thể gây đình trệ các hoạt động sản xuất kinh doanh của các doanh nghiệp, tiềm ẩn nguy cơ gây bất ổn xã hội. </w:t>
      </w:r>
    </w:p>
    <w:p w:rsidR="00DF79F8" w:rsidRPr="00BC0132" w:rsidRDefault="005C1126" w:rsidP="00DF79F8">
      <w:pPr>
        <w:widowControl w:val="0"/>
        <w:spacing w:before="120" w:after="120"/>
        <w:ind w:firstLine="720"/>
        <w:jc w:val="both"/>
        <w:rPr>
          <w:bCs/>
          <w:spacing w:val="-1"/>
          <w:lang w:val="pt-BR"/>
        </w:rPr>
      </w:pPr>
      <w:r>
        <w:rPr>
          <w:lang w:val="sv-SE"/>
        </w:rPr>
        <w:t>T</w:t>
      </w:r>
      <w:r w:rsidR="00DF79F8" w:rsidRPr="00BC0132">
        <w:rPr>
          <w:lang w:val="sv-SE"/>
        </w:rPr>
        <w:t>rong bối cảnh nền kinh tế</w:t>
      </w:r>
      <w:r w:rsidR="006D46EC">
        <w:rPr>
          <w:lang w:val="sv-SE"/>
        </w:rPr>
        <w:t xml:space="preserve"> </w:t>
      </w:r>
      <w:r w:rsidR="00DF79F8" w:rsidRPr="00BC0132">
        <w:rPr>
          <w:lang w:val="sv-SE"/>
        </w:rPr>
        <w:t>-</w:t>
      </w:r>
      <w:r w:rsidR="006D46EC">
        <w:rPr>
          <w:lang w:val="sv-SE"/>
        </w:rPr>
        <w:t xml:space="preserve"> </w:t>
      </w:r>
      <w:r w:rsidR="00DF79F8" w:rsidRPr="00BC0132">
        <w:rPr>
          <w:lang w:val="sv-SE"/>
        </w:rPr>
        <w:t>xã hội cũng như hoạt động sản xuất kinh doanh của doanh nghiệp và đời sống của người dân còn khó khăn</w:t>
      </w:r>
      <w:r w:rsidR="00C124CA">
        <w:rPr>
          <w:lang w:val="sv-SE"/>
        </w:rPr>
        <w:t xml:space="preserve"> do ảnh hưởng của dịch Covid-19</w:t>
      </w:r>
      <w:r w:rsidR="00DF79F8" w:rsidRPr="00BC0132">
        <w:rPr>
          <w:lang w:val="sv-SE"/>
        </w:rPr>
        <w:t xml:space="preserve"> thì </w:t>
      </w:r>
      <w:r w:rsidR="007D5104">
        <w:rPr>
          <w:lang w:val="sv-SE"/>
        </w:rPr>
        <w:t>bên cạnh việc thực hiện các</w:t>
      </w:r>
      <w:r w:rsidR="00DF79F8" w:rsidRPr="00BC0132">
        <w:rPr>
          <w:bCs/>
          <w:spacing w:val="-1"/>
          <w:lang w:val="pt-BR"/>
        </w:rPr>
        <w:t xml:space="preserve"> giải pháp điều hành để ổ</w:t>
      </w:r>
      <w:r w:rsidR="00DF79F8">
        <w:rPr>
          <w:bCs/>
          <w:spacing w:val="-1"/>
          <w:lang w:val="pt-BR"/>
        </w:rPr>
        <w:t>n định giá xăng dầu trong nước như trong giai đoạn vừ</w:t>
      </w:r>
      <w:r>
        <w:rPr>
          <w:bCs/>
          <w:spacing w:val="-1"/>
          <w:lang w:val="pt-BR"/>
        </w:rPr>
        <w:t>a</w:t>
      </w:r>
      <w:r w:rsidR="00DF79F8">
        <w:rPr>
          <w:bCs/>
          <w:spacing w:val="-1"/>
          <w:lang w:val="pt-BR"/>
        </w:rPr>
        <w:t xml:space="preserve"> qua cũng cần</w:t>
      </w:r>
      <w:r w:rsidR="00C124CA">
        <w:rPr>
          <w:bCs/>
          <w:spacing w:val="-1"/>
          <w:lang w:val="pt-BR"/>
        </w:rPr>
        <w:t xml:space="preserve"> phải</w:t>
      </w:r>
      <w:r w:rsidR="00DF79F8">
        <w:rPr>
          <w:bCs/>
          <w:spacing w:val="-1"/>
          <w:lang w:val="pt-BR"/>
        </w:rPr>
        <w:t xml:space="preserve"> có những giải pháp kịp thời để</w:t>
      </w:r>
      <w:r>
        <w:rPr>
          <w:bCs/>
          <w:spacing w:val="-1"/>
          <w:lang w:val="pt-BR"/>
        </w:rPr>
        <w:t xml:space="preserve"> đa dạng hóa nguồn cung</w:t>
      </w:r>
      <w:r w:rsidR="007D5104">
        <w:rPr>
          <w:bCs/>
          <w:spacing w:val="-1"/>
          <w:lang w:val="pt-BR"/>
        </w:rPr>
        <w:t xml:space="preserve">. Qua đó, tạo điều kiện cho việc </w:t>
      </w:r>
      <w:r w:rsidR="000F169F">
        <w:rPr>
          <w:bCs/>
          <w:spacing w:val="-1"/>
          <w:lang w:val="pt-BR"/>
        </w:rPr>
        <w:t>ứng phó hiệu quả</w:t>
      </w:r>
      <w:r w:rsidR="007D5104">
        <w:rPr>
          <w:bCs/>
          <w:spacing w:val="-1"/>
          <w:lang w:val="pt-BR"/>
        </w:rPr>
        <w:t xml:space="preserve"> hơn</w:t>
      </w:r>
      <w:r w:rsidR="000F169F">
        <w:rPr>
          <w:bCs/>
          <w:spacing w:val="-1"/>
          <w:lang w:val="pt-BR"/>
        </w:rPr>
        <w:t xml:space="preserve"> với các diễn biến bất lợi</w:t>
      </w:r>
      <w:r w:rsidR="007D5104">
        <w:rPr>
          <w:bCs/>
          <w:spacing w:val="-1"/>
          <w:lang w:val="pt-BR"/>
        </w:rPr>
        <w:t xml:space="preserve"> về nguồn cung</w:t>
      </w:r>
      <w:r>
        <w:rPr>
          <w:bCs/>
          <w:spacing w:val="-1"/>
          <w:lang w:val="pt-BR"/>
        </w:rPr>
        <w:t>, nhất là trong bối cảnh nước ta vẫn còn phụ thuộc vào nguồn xăng dầu nhập khẩu;</w:t>
      </w:r>
      <w:r w:rsidR="00DF79F8">
        <w:rPr>
          <w:bCs/>
          <w:spacing w:val="-1"/>
          <w:lang w:val="pt-BR"/>
        </w:rPr>
        <w:t xml:space="preserve"> chủ động</w:t>
      </w:r>
      <w:r>
        <w:rPr>
          <w:bCs/>
          <w:spacing w:val="-1"/>
          <w:lang w:val="pt-BR"/>
        </w:rPr>
        <w:t xml:space="preserve"> có các biện pháp</w:t>
      </w:r>
      <w:r w:rsidR="007D5104">
        <w:rPr>
          <w:bCs/>
          <w:spacing w:val="-1"/>
          <w:lang w:val="pt-BR"/>
        </w:rPr>
        <w:t xml:space="preserve"> để</w:t>
      </w:r>
      <w:r w:rsidR="00DF79F8">
        <w:rPr>
          <w:bCs/>
          <w:spacing w:val="-1"/>
          <w:lang w:val="pt-BR"/>
        </w:rPr>
        <w:t xml:space="preserve"> xử lý thiếu hụt nguồn cung</w:t>
      </w:r>
      <w:r w:rsidR="000F169F">
        <w:rPr>
          <w:bCs/>
          <w:spacing w:val="-1"/>
          <w:lang w:val="pt-BR"/>
        </w:rPr>
        <w:t xml:space="preserve"> trong trường hợp các nhà máy lọc hóa dầu tr</w:t>
      </w:r>
      <w:r w:rsidR="0007764C">
        <w:rPr>
          <w:bCs/>
          <w:spacing w:val="-1"/>
          <w:lang w:val="pt-BR"/>
        </w:rPr>
        <w:t>ong nước không đạt được mức sản lượng đặt ra.</w:t>
      </w:r>
    </w:p>
    <w:p w:rsidR="00A64622" w:rsidRPr="00BC0132" w:rsidRDefault="003D5C87" w:rsidP="00081DEC">
      <w:pPr>
        <w:widowControl w:val="0"/>
        <w:spacing w:before="120" w:after="120"/>
        <w:ind w:firstLine="720"/>
        <w:jc w:val="both"/>
        <w:rPr>
          <w:b/>
          <w:lang w:val="nl-NL"/>
        </w:rPr>
      </w:pPr>
      <w:r>
        <w:rPr>
          <w:b/>
          <w:lang w:val="nl-NL"/>
        </w:rPr>
        <w:t>3</w:t>
      </w:r>
      <w:r w:rsidR="00A64622" w:rsidRPr="00BC0132">
        <w:rPr>
          <w:b/>
          <w:lang w:val="nl-NL"/>
        </w:rPr>
        <w:t xml:space="preserve">. </w:t>
      </w:r>
      <w:r w:rsidR="00B179C1" w:rsidRPr="00BC0132">
        <w:rPr>
          <w:b/>
          <w:lang w:val="nl-NL"/>
        </w:rPr>
        <w:t>Chính sách thuế</w:t>
      </w:r>
      <w:r w:rsidR="000D3B63" w:rsidRPr="00BC0132">
        <w:rPr>
          <w:b/>
          <w:lang w:val="nl-NL"/>
        </w:rPr>
        <w:t xml:space="preserve"> </w:t>
      </w:r>
      <w:r w:rsidR="00B179C1" w:rsidRPr="00BC0132">
        <w:rPr>
          <w:b/>
          <w:lang w:val="nl-NL"/>
        </w:rPr>
        <w:t>nhập khẩu</w:t>
      </w:r>
      <w:r w:rsidR="000D3B63" w:rsidRPr="00BC0132">
        <w:rPr>
          <w:b/>
          <w:lang w:val="nl-NL"/>
        </w:rPr>
        <w:t xml:space="preserve"> đối với xăng dầu</w:t>
      </w:r>
      <w:r w:rsidR="00A64622" w:rsidRPr="00BC0132">
        <w:rPr>
          <w:b/>
          <w:lang w:val="nl-NL"/>
        </w:rPr>
        <w:t xml:space="preserve"> và </w:t>
      </w:r>
      <w:r w:rsidR="006116A5">
        <w:rPr>
          <w:b/>
          <w:lang w:val="nl-NL"/>
        </w:rPr>
        <w:t xml:space="preserve">sự cần thiết điều chỉnh mức thuế suất thuế nhập khẩu MFN đối với mặt hàng xăng dầu </w:t>
      </w:r>
    </w:p>
    <w:p w:rsidR="00CA0936" w:rsidRPr="00BC0132" w:rsidRDefault="00CA0936" w:rsidP="00081DEC">
      <w:pPr>
        <w:spacing w:before="120" w:after="120"/>
        <w:ind w:firstLine="720"/>
        <w:jc w:val="both"/>
        <w:rPr>
          <w:b/>
          <w:lang w:val="nl-NL"/>
        </w:rPr>
      </w:pPr>
      <w:r w:rsidRPr="00BC0132">
        <w:rPr>
          <w:b/>
          <w:lang w:val="nl-NL"/>
        </w:rPr>
        <w:t xml:space="preserve">a) </w:t>
      </w:r>
      <w:r w:rsidR="003D5C87">
        <w:rPr>
          <w:b/>
          <w:lang w:val="nl-NL"/>
        </w:rPr>
        <w:t>Về</w:t>
      </w:r>
      <w:r w:rsidRPr="00BC0132">
        <w:rPr>
          <w:b/>
          <w:lang w:val="nl-NL"/>
        </w:rPr>
        <w:t xml:space="preserve"> thuế nhập khẩu</w:t>
      </w:r>
      <w:r w:rsidR="003D5C87">
        <w:rPr>
          <w:b/>
          <w:lang w:val="nl-NL"/>
        </w:rPr>
        <w:t xml:space="preserve"> đối với xăng dầu</w:t>
      </w:r>
    </w:p>
    <w:p w:rsidR="001622F8" w:rsidRPr="00BC0132" w:rsidRDefault="000A2B11" w:rsidP="00081DEC">
      <w:pPr>
        <w:pStyle w:val="FootnoteText"/>
        <w:spacing w:before="120" w:beforeAutospacing="0" w:after="120" w:afterAutospacing="0" w:line="240" w:lineRule="auto"/>
        <w:ind w:firstLine="709"/>
        <w:rPr>
          <w:rFonts w:ascii="Times New Roman" w:hAnsi="Times New Roman"/>
          <w:bCs/>
          <w:spacing w:val="-1"/>
          <w:sz w:val="28"/>
          <w:szCs w:val="28"/>
          <w:lang w:val="pt-BR"/>
        </w:rPr>
      </w:pPr>
      <w:r w:rsidRPr="00BC0132">
        <w:rPr>
          <w:rFonts w:ascii="Times New Roman" w:hAnsi="Times New Roman"/>
          <w:bCs/>
          <w:sz w:val="28"/>
          <w:szCs w:val="28"/>
          <w:lang w:val="nl-NL"/>
        </w:rPr>
        <w:t>Theo quy định hiện hành của Luật thuế xuất khẩu, nhập khẩu, có ba loại thuế suất áp dụng đối với hàng hóa nhập khẩu, trong đó có thuế suất</w:t>
      </w:r>
      <w:r w:rsidR="0007764C">
        <w:rPr>
          <w:rFonts w:ascii="Times New Roman" w:hAnsi="Times New Roman"/>
          <w:bCs/>
          <w:sz w:val="28"/>
          <w:szCs w:val="28"/>
          <w:lang w:val="nl-NL"/>
        </w:rPr>
        <w:t xml:space="preserve"> </w:t>
      </w:r>
      <w:r w:rsidRPr="00BC0132">
        <w:rPr>
          <w:rFonts w:ascii="Times New Roman" w:hAnsi="Times New Roman"/>
          <w:bCs/>
          <w:sz w:val="28"/>
          <w:szCs w:val="28"/>
          <w:lang w:val="nl-NL"/>
        </w:rPr>
        <w:t>ưu đãi đặc biệt</w:t>
      </w:r>
      <w:r w:rsidR="00C124CA">
        <w:rPr>
          <w:rFonts w:ascii="Times New Roman" w:hAnsi="Times New Roman"/>
          <w:bCs/>
          <w:sz w:val="28"/>
          <w:szCs w:val="28"/>
          <w:lang w:val="nl-NL"/>
        </w:rPr>
        <w:t xml:space="preserve"> (áp dụng cho các quốc gia có ký kết Hiệp định FTA với nước ta)</w:t>
      </w:r>
      <w:r w:rsidRPr="00BC0132">
        <w:rPr>
          <w:rFonts w:ascii="Times New Roman" w:hAnsi="Times New Roman"/>
          <w:bCs/>
          <w:sz w:val="28"/>
          <w:szCs w:val="28"/>
          <w:lang w:val="nl-NL"/>
        </w:rPr>
        <w:t>; thuế suất</w:t>
      </w:r>
      <w:r w:rsidR="0007764C">
        <w:rPr>
          <w:rFonts w:ascii="Times New Roman" w:hAnsi="Times New Roman"/>
          <w:bCs/>
          <w:sz w:val="28"/>
          <w:szCs w:val="28"/>
          <w:lang w:val="nl-NL"/>
        </w:rPr>
        <w:t xml:space="preserve"> </w:t>
      </w:r>
      <w:r w:rsidRPr="00BC0132">
        <w:rPr>
          <w:rFonts w:ascii="Times New Roman" w:hAnsi="Times New Roman"/>
          <w:bCs/>
          <w:sz w:val="28"/>
          <w:szCs w:val="28"/>
          <w:lang w:val="nl-NL"/>
        </w:rPr>
        <w:t xml:space="preserve">ưu đãi (áp dụng cho các </w:t>
      </w:r>
      <w:r w:rsidR="00C124CA">
        <w:rPr>
          <w:rFonts w:ascii="Times New Roman" w:hAnsi="Times New Roman"/>
          <w:bCs/>
          <w:sz w:val="28"/>
          <w:szCs w:val="28"/>
          <w:lang w:val="nl-NL"/>
        </w:rPr>
        <w:t>quốc gia thực hiện đối xử tối huệ quốc trong quan hệ thương mại với Việt Nam</w:t>
      </w:r>
      <w:r w:rsidRPr="00BC0132">
        <w:rPr>
          <w:rFonts w:ascii="Times New Roman" w:hAnsi="Times New Roman"/>
          <w:bCs/>
          <w:sz w:val="28"/>
          <w:szCs w:val="28"/>
          <w:lang w:val="nl-NL"/>
        </w:rPr>
        <w:t xml:space="preserve">) và thuế suất thông thường (áp dụng cho các quốc gia </w:t>
      </w:r>
      <w:r w:rsidRPr="00BC0132">
        <w:rPr>
          <w:rFonts w:ascii="Times New Roman" w:hAnsi="Times New Roman"/>
          <w:bCs/>
          <w:sz w:val="28"/>
          <w:szCs w:val="28"/>
          <w:lang w:val="nl-NL"/>
        </w:rPr>
        <w:lastRenderedPageBreak/>
        <w:t xml:space="preserve">còn lại). </w:t>
      </w:r>
      <w:r w:rsidR="001622F8" w:rsidRPr="00BC0132">
        <w:rPr>
          <w:rFonts w:ascii="Times New Roman" w:hAnsi="Times New Roman"/>
          <w:bCs/>
          <w:spacing w:val="-1"/>
          <w:sz w:val="28"/>
          <w:szCs w:val="28"/>
          <w:lang w:val="pt-BR"/>
        </w:rPr>
        <w:t xml:space="preserve">Căn cứ Điều 11 Luật thuế xuất khẩu, thuế nhập khẩu số 107/2016/QH13 thì Chính phủ có thẩm quyền ban hành biểu thuế nhập khẩu ưu đãi, biểu thuế nhập khẩu ưu đãi đặc biệt. </w:t>
      </w:r>
      <w:r w:rsidR="003D5C87">
        <w:rPr>
          <w:rFonts w:ascii="Times New Roman" w:hAnsi="Times New Roman"/>
          <w:bCs/>
          <w:spacing w:val="-1"/>
          <w:sz w:val="28"/>
          <w:szCs w:val="28"/>
          <w:lang w:val="pt-BR"/>
        </w:rPr>
        <w:t>Hiện hành, c</w:t>
      </w:r>
      <w:r w:rsidR="001622F8" w:rsidRPr="00BC0132">
        <w:rPr>
          <w:rFonts w:ascii="Times New Roman" w:hAnsi="Times New Roman"/>
          <w:bCs/>
          <w:spacing w:val="-1"/>
          <w:sz w:val="28"/>
          <w:szCs w:val="28"/>
          <w:lang w:val="pt-BR"/>
        </w:rPr>
        <w:t>ác mức t</w:t>
      </w:r>
      <w:r w:rsidR="00A3616F" w:rsidRPr="00BC0132">
        <w:rPr>
          <w:rFonts w:ascii="Times New Roman" w:hAnsi="Times New Roman"/>
          <w:bCs/>
          <w:spacing w:val="-1"/>
          <w:sz w:val="28"/>
          <w:szCs w:val="28"/>
          <w:lang w:val="pt-BR"/>
        </w:rPr>
        <w:t xml:space="preserve">huế suất thuế nhập khẩu </w:t>
      </w:r>
      <w:r w:rsidR="00C124CA">
        <w:rPr>
          <w:rFonts w:ascii="Times New Roman" w:hAnsi="Times New Roman"/>
          <w:bCs/>
          <w:spacing w:val="-1"/>
          <w:sz w:val="28"/>
          <w:szCs w:val="28"/>
          <w:lang w:val="pt-BR"/>
        </w:rPr>
        <w:t>MFN</w:t>
      </w:r>
      <w:r w:rsidR="00A3616F" w:rsidRPr="00BC0132">
        <w:rPr>
          <w:rFonts w:ascii="Times New Roman" w:hAnsi="Times New Roman"/>
          <w:bCs/>
          <w:spacing w:val="-1"/>
          <w:sz w:val="28"/>
          <w:szCs w:val="28"/>
          <w:lang w:val="pt-BR"/>
        </w:rPr>
        <w:t xml:space="preserve"> và</w:t>
      </w:r>
      <w:r w:rsidR="001622F8" w:rsidRPr="00BC0132">
        <w:rPr>
          <w:rFonts w:ascii="Times New Roman" w:hAnsi="Times New Roman"/>
          <w:bCs/>
          <w:spacing w:val="-1"/>
          <w:sz w:val="28"/>
          <w:szCs w:val="28"/>
          <w:lang w:val="pt-BR"/>
        </w:rPr>
        <w:t xml:space="preserve"> ưu đãi đặc biệt đối với mặt hàng xăng dầu được quy định tại các Nghị định của Chính phủ như sau:</w:t>
      </w:r>
    </w:p>
    <w:p w:rsidR="000A2B11" w:rsidRPr="00BC0132" w:rsidRDefault="00636C5D" w:rsidP="00081DEC">
      <w:pPr>
        <w:pStyle w:val="FootnoteText"/>
        <w:spacing w:before="120" w:beforeAutospacing="0" w:after="120" w:afterAutospacing="0" w:line="240" w:lineRule="auto"/>
        <w:rPr>
          <w:rFonts w:ascii="Times New Roman" w:hAnsi="Times New Roman"/>
          <w:sz w:val="28"/>
          <w:szCs w:val="28"/>
          <w:lang w:val="nl-NL"/>
        </w:rPr>
      </w:pPr>
      <w:r w:rsidRPr="00BC0132">
        <w:rPr>
          <w:rFonts w:ascii="Times New Roman" w:hAnsi="Times New Roman"/>
          <w:sz w:val="28"/>
          <w:szCs w:val="28"/>
          <w:lang w:val="nl-NL"/>
        </w:rPr>
        <w:tab/>
      </w:r>
      <w:r w:rsidR="000A2B11" w:rsidRPr="00BC0132">
        <w:rPr>
          <w:rFonts w:ascii="Times New Roman" w:hAnsi="Times New Roman"/>
          <w:sz w:val="28"/>
          <w:szCs w:val="28"/>
          <w:lang w:val="nl-NL"/>
        </w:rPr>
        <w:t>- Đối với thuế nhập khẩu ưu đãi đặc biệt (thuế suất FTA): Thực hiện theo các cam kết quốc tế, trong khuôn khổ một số FTA</w:t>
      </w:r>
      <w:r w:rsidRPr="00BC0132">
        <w:rPr>
          <w:rFonts w:ascii="Times New Roman" w:hAnsi="Times New Roman"/>
          <w:sz w:val="28"/>
          <w:szCs w:val="28"/>
          <w:lang w:val="nl-NL"/>
        </w:rPr>
        <w:t xml:space="preserve"> như </w:t>
      </w:r>
      <w:r w:rsidR="000A2B11" w:rsidRPr="00BC0132">
        <w:rPr>
          <w:rFonts w:ascii="Times New Roman" w:hAnsi="Times New Roman"/>
          <w:sz w:val="28"/>
          <w:szCs w:val="28"/>
          <w:lang w:val="vi-VN"/>
        </w:rPr>
        <w:t>Hiệp định thương mại hàng hóa ASEAN</w:t>
      </w:r>
      <w:r w:rsidRPr="00BC0132">
        <w:rPr>
          <w:rFonts w:ascii="Times New Roman" w:hAnsi="Times New Roman"/>
          <w:sz w:val="28"/>
          <w:szCs w:val="28"/>
          <w:lang w:val="en-US"/>
        </w:rPr>
        <w:t xml:space="preserve"> (ATIGA)</w:t>
      </w:r>
      <w:r w:rsidR="000A2B11" w:rsidRPr="00BC0132">
        <w:rPr>
          <w:rFonts w:ascii="Times New Roman" w:hAnsi="Times New Roman"/>
          <w:sz w:val="28"/>
          <w:szCs w:val="28"/>
          <w:lang w:val="vi-VN"/>
        </w:rPr>
        <w:t>; Hiệp định thương mại tự do Việt Nam - Hàn Quốc</w:t>
      </w:r>
      <w:r w:rsidR="00B661D2">
        <w:rPr>
          <w:rFonts w:ascii="Times New Roman" w:hAnsi="Times New Roman"/>
          <w:sz w:val="28"/>
          <w:szCs w:val="28"/>
          <w:lang w:val="en-US"/>
        </w:rPr>
        <w:t xml:space="preserve"> (VKFTA); </w:t>
      </w:r>
      <w:r w:rsidRPr="00BC0132">
        <w:rPr>
          <w:rFonts w:ascii="Times New Roman" w:hAnsi="Times New Roman"/>
          <w:bCs/>
          <w:sz w:val="28"/>
          <w:szCs w:val="28"/>
          <w:lang w:val="nl-NL"/>
        </w:rPr>
        <w:t>Hiệp định thương mại tự do Việt Nam - Liên minh kinh tế Á</w:t>
      </w:r>
      <w:r w:rsidR="00C124CA">
        <w:rPr>
          <w:rFonts w:ascii="Times New Roman" w:hAnsi="Times New Roman"/>
          <w:bCs/>
          <w:sz w:val="28"/>
          <w:szCs w:val="28"/>
          <w:lang w:val="nl-NL"/>
        </w:rPr>
        <w:t xml:space="preserve"> -</w:t>
      </w:r>
      <w:r w:rsidRPr="00BC0132">
        <w:rPr>
          <w:rFonts w:ascii="Times New Roman" w:hAnsi="Times New Roman"/>
          <w:bCs/>
          <w:sz w:val="28"/>
          <w:szCs w:val="28"/>
          <w:lang w:val="nl-NL"/>
        </w:rPr>
        <w:t xml:space="preserve"> Âu (</w:t>
      </w:r>
      <w:r w:rsidR="000A2B11" w:rsidRPr="00BC0132">
        <w:rPr>
          <w:rFonts w:ascii="Times New Roman" w:hAnsi="Times New Roman"/>
          <w:bCs/>
          <w:sz w:val="28"/>
          <w:szCs w:val="28"/>
          <w:lang w:val="nl-NL"/>
        </w:rPr>
        <w:t>VN-EAEU FTA</w:t>
      </w:r>
      <w:r w:rsidRPr="00BC0132">
        <w:rPr>
          <w:rFonts w:ascii="Times New Roman" w:hAnsi="Times New Roman"/>
          <w:bCs/>
          <w:sz w:val="28"/>
          <w:szCs w:val="28"/>
          <w:lang w:val="nl-NL"/>
        </w:rPr>
        <w:t>)</w:t>
      </w:r>
      <w:r w:rsidR="00B661D2">
        <w:rPr>
          <w:rFonts w:ascii="Times New Roman" w:hAnsi="Times New Roman"/>
          <w:sz w:val="28"/>
          <w:szCs w:val="28"/>
          <w:lang w:val="nl-NL"/>
        </w:rPr>
        <w:t xml:space="preserve"> và</w:t>
      </w:r>
      <w:r w:rsidR="000A2B11" w:rsidRPr="00BC0132">
        <w:rPr>
          <w:rFonts w:ascii="Times New Roman" w:hAnsi="Times New Roman"/>
          <w:sz w:val="28"/>
          <w:szCs w:val="28"/>
          <w:lang w:val="nl-NL"/>
        </w:rPr>
        <w:t xml:space="preserve"> </w:t>
      </w:r>
      <w:r w:rsidR="00B661D2">
        <w:rPr>
          <w:rFonts w:ascii="Times New Roman" w:hAnsi="Times New Roman"/>
          <w:sz w:val="28"/>
          <w:szCs w:val="28"/>
          <w:lang w:val="nl-NL"/>
        </w:rPr>
        <w:t xml:space="preserve">Hiệp định CPTPP </w:t>
      </w:r>
      <w:r w:rsidR="000A2B11" w:rsidRPr="00BC0132">
        <w:rPr>
          <w:rFonts w:ascii="Times New Roman" w:hAnsi="Times New Roman"/>
          <w:sz w:val="28"/>
          <w:szCs w:val="28"/>
          <w:lang w:val="nl-NL"/>
        </w:rPr>
        <w:t>mức thuế suất</w:t>
      </w:r>
      <w:r w:rsidRPr="00BC0132">
        <w:rPr>
          <w:rFonts w:ascii="Times New Roman" w:hAnsi="Times New Roman"/>
          <w:sz w:val="28"/>
          <w:szCs w:val="28"/>
          <w:lang w:val="nl-NL"/>
        </w:rPr>
        <w:t xml:space="preserve"> thuế nhập khẩu</w:t>
      </w:r>
      <w:r w:rsidR="000A2B11" w:rsidRPr="00BC0132">
        <w:rPr>
          <w:rFonts w:ascii="Times New Roman" w:hAnsi="Times New Roman"/>
          <w:sz w:val="28"/>
          <w:szCs w:val="28"/>
          <w:lang w:val="nl-NL"/>
        </w:rPr>
        <w:t xml:space="preserve"> FTA đang</w:t>
      </w:r>
      <w:r w:rsidRPr="00BC0132">
        <w:rPr>
          <w:rFonts w:ascii="Times New Roman" w:hAnsi="Times New Roman"/>
          <w:sz w:val="28"/>
          <w:szCs w:val="28"/>
          <w:lang w:val="nl-NL"/>
        </w:rPr>
        <w:t xml:space="preserve"> áp dụng </w:t>
      </w:r>
      <w:r w:rsidR="000A2B11" w:rsidRPr="00BC0132">
        <w:rPr>
          <w:rFonts w:ascii="Times New Roman" w:hAnsi="Times New Roman"/>
          <w:sz w:val="28"/>
          <w:szCs w:val="28"/>
          <w:lang w:val="nl-NL"/>
        </w:rPr>
        <w:t xml:space="preserve">là 8% đối với xăng và 0% đối với dầu, đảm bảo theo đúng </w:t>
      </w:r>
      <w:r w:rsidR="007D5104">
        <w:rPr>
          <w:rFonts w:ascii="Times New Roman" w:hAnsi="Times New Roman"/>
          <w:sz w:val="28"/>
          <w:szCs w:val="28"/>
          <w:lang w:val="nl-NL"/>
        </w:rPr>
        <w:t>lộ</w:t>
      </w:r>
      <w:r w:rsidR="0007764C">
        <w:rPr>
          <w:rFonts w:ascii="Times New Roman" w:hAnsi="Times New Roman"/>
          <w:sz w:val="28"/>
          <w:szCs w:val="28"/>
          <w:lang w:val="nl-NL"/>
        </w:rPr>
        <w:t xml:space="preserve"> trình</w:t>
      </w:r>
      <w:r w:rsidR="007D5104">
        <w:rPr>
          <w:rFonts w:ascii="Times New Roman" w:hAnsi="Times New Roman"/>
          <w:sz w:val="28"/>
          <w:szCs w:val="28"/>
          <w:lang w:val="nl-NL"/>
        </w:rPr>
        <w:t xml:space="preserve"> cắt giảm </w:t>
      </w:r>
      <w:r w:rsidR="000A2B11" w:rsidRPr="00BC0132">
        <w:rPr>
          <w:rFonts w:ascii="Times New Roman" w:hAnsi="Times New Roman"/>
          <w:sz w:val="28"/>
          <w:szCs w:val="28"/>
          <w:lang w:val="nl-NL"/>
        </w:rPr>
        <w:t>theo</w:t>
      </w:r>
      <w:r w:rsidR="007D5104">
        <w:rPr>
          <w:rFonts w:ascii="Times New Roman" w:hAnsi="Times New Roman"/>
          <w:sz w:val="28"/>
          <w:szCs w:val="28"/>
          <w:lang w:val="nl-NL"/>
        </w:rPr>
        <w:t xml:space="preserve"> cam kết tại</w:t>
      </w:r>
      <w:r w:rsidR="000A2B11" w:rsidRPr="00BC0132">
        <w:rPr>
          <w:rFonts w:ascii="Times New Roman" w:hAnsi="Times New Roman"/>
          <w:sz w:val="28"/>
          <w:szCs w:val="28"/>
          <w:lang w:val="nl-NL"/>
        </w:rPr>
        <w:t xml:space="preserve"> các hiệp định FTA</w:t>
      </w:r>
      <w:r w:rsidR="000A2B11" w:rsidRPr="00BC0132">
        <w:rPr>
          <w:rStyle w:val="FootnoteReference"/>
          <w:rFonts w:ascii="Times New Roman" w:hAnsi="Times New Roman"/>
          <w:sz w:val="28"/>
          <w:szCs w:val="28"/>
          <w:lang w:val="nl-NL"/>
        </w:rPr>
        <w:footnoteReference w:id="4"/>
      </w:r>
      <w:r w:rsidR="000A2B11" w:rsidRPr="00BC0132">
        <w:rPr>
          <w:rFonts w:ascii="Times New Roman" w:hAnsi="Times New Roman"/>
          <w:sz w:val="28"/>
          <w:szCs w:val="28"/>
          <w:lang w:val="nl-NL"/>
        </w:rPr>
        <w:t>.</w:t>
      </w:r>
    </w:p>
    <w:p w:rsidR="00CA0936" w:rsidRPr="00BC0132" w:rsidRDefault="00CA0936" w:rsidP="00081DEC">
      <w:pPr>
        <w:widowControl w:val="0"/>
        <w:spacing w:before="120" w:after="120"/>
        <w:ind w:firstLine="720"/>
        <w:jc w:val="both"/>
        <w:rPr>
          <w:lang w:val="nl-NL"/>
        </w:rPr>
      </w:pPr>
      <w:r w:rsidRPr="00BC0132">
        <w:rPr>
          <w:lang w:val="nl-NL"/>
        </w:rPr>
        <w:t>-</w:t>
      </w:r>
      <w:r w:rsidR="00C124CA">
        <w:rPr>
          <w:lang w:val="nl-NL"/>
        </w:rPr>
        <w:t xml:space="preserve"> Đối với t</w:t>
      </w:r>
      <w:r w:rsidRPr="00BC0132">
        <w:rPr>
          <w:lang w:val="nl-NL"/>
        </w:rPr>
        <w:t>huế nhập khẩu ưu đãi</w:t>
      </w:r>
      <w:r w:rsidR="00C124CA">
        <w:rPr>
          <w:lang w:val="nl-NL"/>
        </w:rPr>
        <w:t xml:space="preserve"> (thuế suất</w:t>
      </w:r>
      <w:r w:rsidRPr="00BC0132">
        <w:rPr>
          <w:lang w:val="nl-NL"/>
        </w:rPr>
        <w:t xml:space="preserve"> MFN</w:t>
      </w:r>
      <w:r w:rsidR="00C124CA">
        <w:rPr>
          <w:lang w:val="nl-NL"/>
        </w:rPr>
        <w:t>)</w:t>
      </w:r>
      <w:r w:rsidR="00583F3D" w:rsidRPr="00BC0132">
        <w:rPr>
          <w:lang w:val="nl-NL"/>
        </w:rPr>
        <w:t>:</w:t>
      </w:r>
      <w:r w:rsidR="007D5104">
        <w:rPr>
          <w:lang w:val="nl-NL"/>
        </w:rPr>
        <w:t xml:space="preserve"> </w:t>
      </w:r>
      <w:r w:rsidRPr="00BC0132">
        <w:rPr>
          <w:lang w:val="nl-NL"/>
        </w:rPr>
        <w:t>Nghị định số 57/2020/NĐ-CP ngày 25/5/2020 của Chính phủ quy định mức thu</w:t>
      </w:r>
      <w:r w:rsidR="00D10653" w:rsidRPr="00BC0132">
        <w:rPr>
          <w:lang w:val="nl-NL"/>
        </w:rPr>
        <w:t>ế suất</w:t>
      </w:r>
      <w:r w:rsidR="00C124CA">
        <w:rPr>
          <w:lang w:val="nl-NL"/>
        </w:rPr>
        <w:t xml:space="preserve"> thuế nhập khẩu</w:t>
      </w:r>
      <w:r w:rsidR="00D10653" w:rsidRPr="00BC0132">
        <w:rPr>
          <w:lang w:val="nl-NL"/>
        </w:rPr>
        <w:t xml:space="preserve"> MFN đối với xăng</w:t>
      </w:r>
      <w:r w:rsidR="00636C5D" w:rsidRPr="00BC0132">
        <w:rPr>
          <w:lang w:val="nl-NL"/>
        </w:rPr>
        <w:t xml:space="preserve"> và các chế phẩm để pha chế xăng</w:t>
      </w:r>
      <w:r w:rsidR="00D10653" w:rsidRPr="00BC0132">
        <w:rPr>
          <w:lang w:val="nl-NL"/>
        </w:rPr>
        <w:t xml:space="preserve"> là 20%</w:t>
      </w:r>
      <w:r w:rsidR="00636C5D" w:rsidRPr="00BC0132">
        <w:rPr>
          <w:lang w:val="nl-NL"/>
        </w:rPr>
        <w:t>; đối với dầu là 7%</w:t>
      </w:r>
      <w:r w:rsidR="00D10653" w:rsidRPr="00BC0132">
        <w:rPr>
          <w:lang w:val="nl-NL"/>
        </w:rPr>
        <w:t xml:space="preserve">. </w:t>
      </w:r>
      <w:r w:rsidR="007E1DA8">
        <w:rPr>
          <w:lang w:val="nl-NL"/>
        </w:rPr>
        <w:t>Thời gian qua, v</w:t>
      </w:r>
      <w:r w:rsidRPr="00BC0132">
        <w:rPr>
          <w:lang w:val="nl-NL"/>
        </w:rPr>
        <w:t>iệc điều hành mức thuế suất</w:t>
      </w:r>
      <w:r w:rsidR="00C124CA">
        <w:rPr>
          <w:lang w:val="nl-NL"/>
        </w:rPr>
        <w:t xml:space="preserve"> thuế nhập khẩu</w:t>
      </w:r>
      <w:r w:rsidRPr="00BC0132">
        <w:rPr>
          <w:lang w:val="nl-NL"/>
        </w:rPr>
        <w:t xml:space="preserve"> MFN hiện nay</w:t>
      </w:r>
      <w:r w:rsidR="00636C5D" w:rsidRPr="00BC0132">
        <w:rPr>
          <w:lang w:val="nl-NL"/>
        </w:rPr>
        <w:t xml:space="preserve"> đối với mặt hàng xăng dầu</w:t>
      </w:r>
      <w:r w:rsidRPr="00BC0132">
        <w:rPr>
          <w:lang w:val="nl-NL"/>
        </w:rPr>
        <w:t xml:space="preserve"> còn chịu sự ràng buộc bởi Bản Thoả thuận cam kết và Bảo lãnh của Chính phủ (GGU) đối với Nhà máy lọc hóa dầu Nghi Sơn (NSRP). </w:t>
      </w:r>
    </w:p>
    <w:p w:rsidR="00CA0936" w:rsidRPr="00BC0132" w:rsidRDefault="00CA0936" w:rsidP="00081DEC">
      <w:pPr>
        <w:widowControl w:val="0"/>
        <w:spacing w:before="120" w:after="120"/>
        <w:ind w:firstLine="720"/>
        <w:jc w:val="both"/>
        <w:rPr>
          <w:lang w:val="nl-NL"/>
        </w:rPr>
      </w:pPr>
      <w:r w:rsidRPr="00BC0132">
        <w:rPr>
          <w:lang w:val="nl-NL"/>
        </w:rPr>
        <w:t>Hiện tại, Chính phủ đang điều hành mức thuế suất</w:t>
      </w:r>
      <w:r w:rsidR="00C124CA">
        <w:rPr>
          <w:lang w:val="nl-NL"/>
        </w:rPr>
        <w:t xml:space="preserve"> thuế nhập khẩu</w:t>
      </w:r>
      <w:r w:rsidRPr="00BC0132">
        <w:rPr>
          <w:lang w:val="nl-NL"/>
        </w:rPr>
        <w:t xml:space="preserve"> MFN cao hơn mức 7% đối với mặt hàng xăng dầu để tránh phát sinh nghĩa vụ phải</w:t>
      </w:r>
      <w:r w:rsidR="00C124CA">
        <w:rPr>
          <w:lang w:val="nl-NL"/>
        </w:rPr>
        <w:t xml:space="preserve"> thanh toán khoản</w:t>
      </w:r>
      <w:r w:rsidRPr="00BC0132">
        <w:rPr>
          <w:lang w:val="nl-NL"/>
        </w:rPr>
        <w:t xml:space="preserve"> bù giá do chênh lệch giữa mức thuế suất</w:t>
      </w:r>
      <w:r w:rsidR="00C124CA">
        <w:rPr>
          <w:lang w:val="nl-NL"/>
        </w:rPr>
        <w:t xml:space="preserve"> thuế nhập khẩu</w:t>
      </w:r>
      <w:r w:rsidRPr="00BC0132">
        <w:rPr>
          <w:lang w:val="nl-NL"/>
        </w:rPr>
        <w:t xml:space="preserve"> MFN với mức 7% đã cam kết đối với sản phẩm lọc dầu của </w:t>
      </w:r>
      <w:r w:rsidR="00035E77">
        <w:rPr>
          <w:lang w:val="nl-NL"/>
        </w:rPr>
        <w:t>Nhà máy lọc hóa dầu Nghi Sơn</w:t>
      </w:r>
      <w:r w:rsidRPr="00BC0132">
        <w:rPr>
          <w:lang w:val="nl-NL"/>
        </w:rPr>
        <w:t>.</w:t>
      </w:r>
      <w:r w:rsidR="00636C5D" w:rsidRPr="00BC0132">
        <w:rPr>
          <w:lang w:val="nl-NL"/>
        </w:rPr>
        <w:t xml:space="preserve"> </w:t>
      </w:r>
    </w:p>
    <w:p w:rsidR="00CA0936" w:rsidRPr="00BC0132" w:rsidRDefault="00AF4B97" w:rsidP="00081DEC">
      <w:pPr>
        <w:widowControl w:val="0"/>
        <w:spacing w:before="120" w:after="120"/>
        <w:ind w:firstLine="720"/>
        <w:jc w:val="both"/>
        <w:rPr>
          <w:lang w:val="nl-NL"/>
        </w:rPr>
      </w:pPr>
      <w:r>
        <w:rPr>
          <w:lang w:val="sv-SE"/>
        </w:rPr>
        <w:t>Hiện nay, x</w:t>
      </w:r>
      <w:r w:rsidR="00CA0936" w:rsidRPr="00BC0132">
        <w:rPr>
          <w:lang w:val="sv-SE"/>
        </w:rPr>
        <w:t xml:space="preserve">ăng dầu nhập khẩu hiện nay chủ yếu đến từ các quốc gia đã ký kết các Hiệp định </w:t>
      </w:r>
      <w:r w:rsidR="007D5104">
        <w:rPr>
          <w:lang w:val="sv-SE"/>
        </w:rPr>
        <w:t>FTA</w:t>
      </w:r>
      <w:r w:rsidR="00CA0936" w:rsidRPr="00BC0132">
        <w:rPr>
          <w:lang w:val="sv-SE"/>
        </w:rPr>
        <w:t xml:space="preserve"> với nước ta (Hàn Quốc, các nước ASEAN</w:t>
      </w:r>
      <w:r w:rsidR="007D5104">
        <w:rPr>
          <w:lang w:val="sv-SE"/>
        </w:rPr>
        <w:t>,...)</w:t>
      </w:r>
      <w:r w:rsidR="00CA0936" w:rsidRPr="00BC0132">
        <w:rPr>
          <w:lang w:val="sv-SE"/>
        </w:rPr>
        <w:t xml:space="preserve"> theo mức thuế suất thuế FTA</w:t>
      </w:r>
      <w:r w:rsidR="0007764C">
        <w:rPr>
          <w:lang w:val="sv-SE"/>
        </w:rPr>
        <w:t xml:space="preserve"> là 8% đối với xăng và 0% đối với dầu</w:t>
      </w:r>
      <w:r w:rsidR="00CA0936" w:rsidRPr="00BC0132">
        <w:rPr>
          <w:lang w:val="sv-SE"/>
        </w:rPr>
        <w:t>.</w:t>
      </w:r>
      <w:r w:rsidR="00C124CA">
        <w:rPr>
          <w:lang w:val="sv-SE"/>
        </w:rPr>
        <w:t xml:space="preserve"> Theo lộ trình m</w:t>
      </w:r>
      <w:r w:rsidR="0007764C">
        <w:rPr>
          <w:lang w:val="sv-SE"/>
        </w:rPr>
        <w:t>ức thuế suất đối với xăng nhập khẩu từ các nước ASEAN trong khuôn khổ Hiệp định AT</w:t>
      </w:r>
      <w:r w:rsidR="00C124CA">
        <w:rPr>
          <w:lang w:val="sv-SE"/>
        </w:rPr>
        <w:t>I</w:t>
      </w:r>
      <w:r w:rsidR="0007764C">
        <w:rPr>
          <w:lang w:val="sv-SE"/>
        </w:rPr>
        <w:t xml:space="preserve">GA sẽ được cắt giảm về 0% vào năm 2024. Với mức thuế suất chênh lệch khá lớn </w:t>
      </w:r>
      <w:r w:rsidR="00EA04BD">
        <w:rPr>
          <w:lang w:val="sv-SE"/>
        </w:rPr>
        <w:t>giữa thuế suất</w:t>
      </w:r>
      <w:r w:rsidR="00C124CA">
        <w:rPr>
          <w:lang w:val="sv-SE"/>
        </w:rPr>
        <w:t xml:space="preserve"> MFN</w:t>
      </w:r>
      <w:r w:rsidR="00EA04BD">
        <w:rPr>
          <w:lang w:val="sv-SE"/>
        </w:rPr>
        <w:t xml:space="preserve"> và</w:t>
      </w:r>
      <w:r w:rsidR="00C124CA">
        <w:rPr>
          <w:lang w:val="sv-SE"/>
        </w:rPr>
        <w:t xml:space="preserve"> thuế suất</w:t>
      </w:r>
      <w:r w:rsidR="00EA04BD">
        <w:rPr>
          <w:lang w:val="sv-SE"/>
        </w:rPr>
        <w:t xml:space="preserve"> FTA</w:t>
      </w:r>
      <w:r w:rsidR="0007764C">
        <w:rPr>
          <w:lang w:val="sv-SE"/>
        </w:rPr>
        <w:t>, t</w:t>
      </w:r>
      <w:r w:rsidR="00CA0936" w:rsidRPr="00BC0132">
        <w:rPr>
          <w:lang w:val="sv-SE"/>
        </w:rPr>
        <w:t>ỷ trọng xăng dầu nhập khẩu theo mức thuế suất</w:t>
      </w:r>
      <w:r>
        <w:rPr>
          <w:lang w:val="sv-SE"/>
        </w:rPr>
        <w:t xml:space="preserve"> </w:t>
      </w:r>
      <w:r w:rsidR="00CA0936" w:rsidRPr="00BC0132">
        <w:rPr>
          <w:lang w:val="sv-SE"/>
        </w:rPr>
        <w:t>MFN của nước ta hiện nay là không đáng kể.</w:t>
      </w:r>
      <w:r w:rsidR="007D5104">
        <w:rPr>
          <w:lang w:val="sv-SE"/>
        </w:rPr>
        <w:t xml:space="preserve"> </w:t>
      </w:r>
    </w:p>
    <w:p w:rsidR="00CA0936" w:rsidRPr="00BC0132" w:rsidRDefault="00CA0936" w:rsidP="00081DEC">
      <w:pPr>
        <w:spacing w:before="120" w:after="120"/>
        <w:ind w:firstLine="709"/>
        <w:jc w:val="both"/>
        <w:rPr>
          <w:b/>
          <w:lang w:val="nl-NL"/>
        </w:rPr>
      </w:pPr>
      <w:r w:rsidRPr="00BC0132">
        <w:rPr>
          <w:b/>
          <w:lang w:val="nl-NL"/>
        </w:rPr>
        <w:t>b) Về nguồn cung xăng dầu</w:t>
      </w:r>
    </w:p>
    <w:p w:rsidR="00EA04BD" w:rsidRDefault="00CA0936" w:rsidP="00081DEC">
      <w:pPr>
        <w:widowControl w:val="0"/>
        <w:spacing w:before="120" w:after="120"/>
        <w:ind w:firstLine="720"/>
        <w:jc w:val="both"/>
        <w:rPr>
          <w:lang w:val="sv-SE"/>
        </w:rPr>
      </w:pPr>
      <w:r w:rsidRPr="00BC0132">
        <w:rPr>
          <w:lang w:val="nl-NL"/>
        </w:rPr>
        <w:t>Nguồn cung xăng dầu nước ta hiện nay</w:t>
      </w:r>
      <w:r w:rsidR="007D5104">
        <w:rPr>
          <w:lang w:val="nl-NL"/>
        </w:rPr>
        <w:t xml:space="preserve"> đến</w:t>
      </w:r>
      <w:r w:rsidRPr="00BC0132">
        <w:rPr>
          <w:lang w:val="nl-NL"/>
        </w:rPr>
        <w:t xml:space="preserve"> từ hai nguồn là nguồn nhập khẩu và nguồn sản xuất trong nước, trong đó, nguồn cung xăng dầu từ sản xuất trong nước chiếm từ 70% - 75% tổng nguồn cung xăng dầu cả nước (nguồn từ Nhà máy lọc hóa dầu Nghi Sơn chiếm</w:t>
      </w:r>
      <w:r w:rsidR="00EC1999">
        <w:rPr>
          <w:lang w:val="nl-NL"/>
        </w:rPr>
        <w:t xml:space="preserve"> khoảng</w:t>
      </w:r>
      <w:r w:rsidRPr="00BC0132">
        <w:rPr>
          <w:lang w:val="nl-NL"/>
        </w:rPr>
        <w:t xml:space="preserve"> 35% - 40% và nguồn từ Nhà máy lọc dầu Bình Sơn chiếm khoảng 35%). </w:t>
      </w:r>
      <w:r w:rsidR="00125453" w:rsidRPr="00BC0132">
        <w:rPr>
          <w:lang w:val="sv-SE"/>
        </w:rPr>
        <w:t>So với trước đây, từ khi Nhà máy lọc hóa dầu Dung Quất và Nhà máy lọc hóa dầu Nghi Sơn chính thức hoạt động, cung cấp xăng dầu cho thị trường trong nước thì tỷ trọng xăng dầu từ n</w:t>
      </w:r>
      <w:r w:rsidR="00125453">
        <w:rPr>
          <w:lang w:val="sv-SE"/>
        </w:rPr>
        <w:t xml:space="preserve">guồn nhập khẩu đã giảm đáng kể trong cơ cấu xăng </w:t>
      </w:r>
      <w:r w:rsidR="004573AE" w:rsidRPr="00081DEC">
        <w:rPr>
          <w:lang w:val="sv-SE"/>
        </w:rPr>
        <w:t>dầu</w:t>
      </w:r>
      <w:r w:rsidR="00C124CA">
        <w:rPr>
          <w:lang w:val="sv-SE"/>
        </w:rPr>
        <w:t xml:space="preserve"> tiêu thụ của cả nước</w:t>
      </w:r>
      <w:r w:rsidR="004573AE">
        <w:rPr>
          <w:lang w:val="sv-SE"/>
        </w:rPr>
        <w:t xml:space="preserve">. </w:t>
      </w:r>
    </w:p>
    <w:p w:rsidR="00C436BA" w:rsidRDefault="00103DC1" w:rsidP="006116A5">
      <w:pPr>
        <w:widowControl w:val="0"/>
        <w:spacing w:before="120" w:after="120" w:line="252" w:lineRule="auto"/>
        <w:ind w:firstLine="720"/>
        <w:jc w:val="both"/>
        <w:rPr>
          <w:lang w:val="sv-SE"/>
        </w:rPr>
      </w:pPr>
      <w:r>
        <w:rPr>
          <w:lang w:val="sv-SE"/>
        </w:rPr>
        <w:lastRenderedPageBreak/>
        <w:t xml:space="preserve">Theo số liệu Quý II/2022, tỷ trọng xăng dầu từ nguồn nhập khẩu chiếm </w:t>
      </w:r>
      <w:r w:rsidR="00B50131">
        <w:rPr>
          <w:lang w:val="sv-SE"/>
        </w:rPr>
        <w:t xml:space="preserve">trung bình 28,65% </w:t>
      </w:r>
      <w:r>
        <w:rPr>
          <w:lang w:val="sv-SE"/>
        </w:rPr>
        <w:t>trong tổng cơ cấu xăng dầu tiêu thụ trong nước</w:t>
      </w:r>
      <w:r w:rsidR="00B50131">
        <w:rPr>
          <w:lang w:val="sv-SE"/>
        </w:rPr>
        <w:t>, trong đó tỷ trọng xăng E5RON92 chi</w:t>
      </w:r>
      <w:r w:rsidR="00EC1999">
        <w:rPr>
          <w:lang w:val="sv-SE"/>
        </w:rPr>
        <w:t>ếm ở mức thấp là 14,36% và dầu diesel</w:t>
      </w:r>
      <w:r w:rsidR="00B50131">
        <w:rPr>
          <w:lang w:val="sv-SE"/>
        </w:rPr>
        <w:t xml:space="preserve"> chiếm khoảng 39,8%, các mặt hàng này đa số</w:t>
      </w:r>
      <w:r w:rsidR="00310174">
        <w:rPr>
          <w:lang w:val="sv-SE"/>
        </w:rPr>
        <w:t xml:space="preserve"> được</w:t>
      </w:r>
      <w:r w:rsidR="00B50131">
        <w:rPr>
          <w:lang w:val="sv-SE"/>
        </w:rPr>
        <w:t xml:space="preserve"> nhập khẩu từ các </w:t>
      </w:r>
      <w:r w:rsidR="00C124CA">
        <w:rPr>
          <w:lang w:val="sv-SE"/>
        </w:rPr>
        <w:t>quốc gia đã ký</w:t>
      </w:r>
      <w:r w:rsidR="00B50131">
        <w:rPr>
          <w:lang w:val="sv-SE"/>
        </w:rPr>
        <w:t xml:space="preserve"> Hiệp định FTA với </w:t>
      </w:r>
      <w:r w:rsidR="00C124CA">
        <w:rPr>
          <w:lang w:val="sv-SE"/>
        </w:rPr>
        <w:t>nước ta</w:t>
      </w:r>
      <w:r>
        <w:rPr>
          <w:lang w:val="sv-SE"/>
        </w:rPr>
        <w:t xml:space="preserve">. </w:t>
      </w:r>
    </w:p>
    <w:p w:rsidR="00840BB8" w:rsidRDefault="00EA04BD" w:rsidP="006116A5">
      <w:pPr>
        <w:widowControl w:val="0"/>
        <w:spacing w:before="120" w:after="120" w:line="252" w:lineRule="auto"/>
        <w:ind w:firstLine="720"/>
        <w:jc w:val="both"/>
        <w:rPr>
          <w:lang w:val="nl-NL"/>
        </w:rPr>
      </w:pPr>
      <w:r>
        <w:rPr>
          <w:lang w:val="sv-SE"/>
        </w:rPr>
        <w:t>T</w:t>
      </w:r>
      <w:r w:rsidR="00CA0936" w:rsidRPr="00BC0132">
        <w:rPr>
          <w:lang w:val="nl-NL"/>
        </w:rPr>
        <w:t>hời gian gần đây, do khó khăn về tài chính và sự cố kỹ thuật nên</w:t>
      </w:r>
      <w:r w:rsidR="00BF44FD">
        <w:rPr>
          <w:lang w:val="nl-NL"/>
        </w:rPr>
        <w:t xml:space="preserve"> sản lượng xăng dầu thành phẩm của</w:t>
      </w:r>
      <w:r w:rsidR="00CA0936" w:rsidRPr="00BC0132">
        <w:rPr>
          <w:lang w:val="nl-NL"/>
        </w:rPr>
        <w:t xml:space="preserve"> Nhà máy lọc hóa dầu Nghi Sơn</w:t>
      </w:r>
      <w:r w:rsidR="00BF44FD">
        <w:rPr>
          <w:lang w:val="nl-NL"/>
        </w:rPr>
        <w:t xml:space="preserve"> cung ứng cho thị trường trong nước</w:t>
      </w:r>
      <w:r w:rsidR="00CA0936" w:rsidRPr="00BC0132">
        <w:rPr>
          <w:lang w:val="nl-NL"/>
        </w:rPr>
        <w:t xml:space="preserve"> </w:t>
      </w:r>
      <w:r w:rsidR="00BF44FD">
        <w:rPr>
          <w:lang w:val="nl-NL"/>
        </w:rPr>
        <w:t>thấp hơn so với dự kiến</w:t>
      </w:r>
      <w:r>
        <w:rPr>
          <w:lang w:val="nl-NL"/>
        </w:rPr>
        <w:t xml:space="preserve"> nên đã kéo theo sự gia tăng về nhu cầu xăng dầu thành phẩm</w:t>
      </w:r>
      <w:r w:rsidR="00C124CA">
        <w:rPr>
          <w:lang w:val="nl-NL"/>
        </w:rPr>
        <w:t xml:space="preserve"> nhập khẩu</w:t>
      </w:r>
      <w:r>
        <w:rPr>
          <w:lang w:val="nl-NL"/>
        </w:rPr>
        <w:t xml:space="preserve"> để cung ứng cho thị trường trong nước</w:t>
      </w:r>
      <w:r w:rsidR="00CA0936" w:rsidRPr="00BC0132">
        <w:rPr>
          <w:lang w:val="nl-NL"/>
        </w:rPr>
        <w:t>.</w:t>
      </w:r>
    </w:p>
    <w:p w:rsidR="00C124CA" w:rsidRPr="00C436BA" w:rsidRDefault="00840BB8" w:rsidP="006116A5">
      <w:pPr>
        <w:widowControl w:val="0"/>
        <w:spacing w:before="120" w:after="120" w:line="252" w:lineRule="auto"/>
        <w:ind w:firstLine="720"/>
        <w:jc w:val="both"/>
        <w:rPr>
          <w:i/>
          <w:lang w:val="nl-NL"/>
        </w:rPr>
      </w:pPr>
      <w:r w:rsidRPr="00C436BA">
        <w:rPr>
          <w:i/>
          <w:lang w:val="nl-NL"/>
        </w:rPr>
        <w:t>(Phụ lục 2: Cơ cấu xăng dầu nhập khẩu và sản xuất trong nước trình kèm).</w:t>
      </w:r>
    </w:p>
    <w:p w:rsidR="00CA0936" w:rsidRPr="00BC0132" w:rsidRDefault="00EA04BD" w:rsidP="006116A5">
      <w:pPr>
        <w:widowControl w:val="0"/>
        <w:spacing w:before="120" w:after="120" w:line="252" w:lineRule="auto"/>
        <w:ind w:firstLine="720"/>
        <w:jc w:val="both"/>
        <w:rPr>
          <w:lang w:val="nl-NL"/>
        </w:rPr>
      </w:pPr>
      <w:r>
        <w:rPr>
          <w:lang w:val="nl-NL"/>
        </w:rPr>
        <w:t>N</w:t>
      </w:r>
      <w:r w:rsidR="00CA0936" w:rsidRPr="00BC0132">
        <w:rPr>
          <w:lang w:val="nl-NL"/>
        </w:rPr>
        <w:t>guồn cung xăng dầu nhập khẩu phụ thuộc vào nguồn cung thế giới và tình hình</w:t>
      </w:r>
      <w:r w:rsidR="007D5104">
        <w:rPr>
          <w:lang w:val="nl-NL"/>
        </w:rPr>
        <w:t xml:space="preserve"> địa-</w:t>
      </w:r>
      <w:r w:rsidR="00CA0936" w:rsidRPr="00BC0132">
        <w:rPr>
          <w:lang w:val="nl-NL"/>
        </w:rPr>
        <w:t>chính trị</w:t>
      </w:r>
      <w:r w:rsidR="007D5104">
        <w:rPr>
          <w:lang w:val="nl-NL"/>
        </w:rPr>
        <w:t xml:space="preserve"> trên</w:t>
      </w:r>
      <w:r w:rsidR="00CA0936" w:rsidRPr="00BC0132">
        <w:rPr>
          <w:lang w:val="nl-NL"/>
        </w:rPr>
        <w:t xml:space="preserve"> thế giới</w:t>
      </w:r>
      <w:r w:rsidR="00125453">
        <w:rPr>
          <w:lang w:val="nl-NL"/>
        </w:rPr>
        <w:t>. X</w:t>
      </w:r>
      <w:r w:rsidR="00CA0936" w:rsidRPr="00BC0132">
        <w:rPr>
          <w:lang w:val="nl-NL"/>
        </w:rPr>
        <w:t>ung đột giữa Nga và Ukraine</w:t>
      </w:r>
      <w:r w:rsidR="00125453">
        <w:rPr>
          <w:lang w:val="nl-NL"/>
        </w:rPr>
        <w:t xml:space="preserve"> trong thời gian gần đây đã có nhiều ảnh hưởng đến thị trường xăng dầu thế giới</w:t>
      </w:r>
      <w:r>
        <w:rPr>
          <w:lang w:val="nl-NL"/>
        </w:rPr>
        <w:t>, nhất là tình trạng đứt gãy và thiếu hụt nguồn cung</w:t>
      </w:r>
      <w:r w:rsidR="00CA0936" w:rsidRPr="00BC0132">
        <w:rPr>
          <w:lang w:val="nl-NL"/>
        </w:rPr>
        <w:t>. Việc thiếu hụt nguồn cung có thể ảnh hưởng đến nguồn nhiên liệu đầu vào cho các nhà máy lọc dầu trên thế giới và ảnh hưởng gián tiếp đến nguồn</w:t>
      </w:r>
      <w:r>
        <w:rPr>
          <w:lang w:val="nl-NL"/>
        </w:rPr>
        <w:t xml:space="preserve"> xăng dầu</w:t>
      </w:r>
      <w:r w:rsidR="00CA0936" w:rsidRPr="00BC0132">
        <w:rPr>
          <w:lang w:val="nl-NL"/>
        </w:rPr>
        <w:t xml:space="preserve"> nhập khẩu</w:t>
      </w:r>
      <w:r>
        <w:rPr>
          <w:lang w:val="nl-NL"/>
        </w:rPr>
        <w:t xml:space="preserve"> mà các thương nhân kinh doanh xăng dầu nước</w:t>
      </w:r>
      <w:r w:rsidR="007D5104">
        <w:rPr>
          <w:lang w:val="nl-NL"/>
        </w:rPr>
        <w:t xml:space="preserve"> ta</w:t>
      </w:r>
      <w:r>
        <w:rPr>
          <w:lang w:val="nl-NL"/>
        </w:rPr>
        <w:t xml:space="preserve"> có thể tiếp cận để cung ứng cho thị trường </w:t>
      </w:r>
      <w:r w:rsidR="007D5104">
        <w:rPr>
          <w:lang w:val="nl-NL"/>
        </w:rPr>
        <w:t>trong nước</w:t>
      </w:r>
      <w:r w:rsidR="00CA0936" w:rsidRPr="00BC0132">
        <w:rPr>
          <w:lang w:val="nl-NL"/>
        </w:rPr>
        <w:t>. Do đó, để hạn chế tác động của diễn biến giá xăng dầu thế giới đối với thị trường trong nước</w:t>
      </w:r>
      <w:r w:rsidR="006116A5">
        <w:rPr>
          <w:lang w:val="nl-NL"/>
        </w:rPr>
        <w:t xml:space="preserve">, </w:t>
      </w:r>
      <w:r w:rsidR="00125453">
        <w:rPr>
          <w:lang w:val="nl-NL"/>
        </w:rPr>
        <w:t xml:space="preserve">cùng với các giải pháp </w:t>
      </w:r>
      <w:r w:rsidR="00CA0936" w:rsidRPr="00BC0132">
        <w:rPr>
          <w:lang w:val="nl-NL"/>
        </w:rPr>
        <w:t>giảm thuế</w:t>
      </w:r>
      <w:r w:rsidR="00636C5D" w:rsidRPr="00BC0132">
        <w:rPr>
          <w:lang w:val="nl-NL"/>
        </w:rPr>
        <w:t xml:space="preserve"> BVMT đã thực hiện nêu trên </w:t>
      </w:r>
      <w:r w:rsidR="00CA0936" w:rsidRPr="00BC0132">
        <w:rPr>
          <w:lang w:val="nl-NL"/>
        </w:rPr>
        <w:t xml:space="preserve">cần </w:t>
      </w:r>
      <w:r w:rsidR="00AF4B97">
        <w:rPr>
          <w:lang w:val="nl-NL"/>
        </w:rPr>
        <w:t>đồng thời có</w:t>
      </w:r>
      <w:r w:rsidR="00CA0936" w:rsidRPr="00BC0132">
        <w:rPr>
          <w:lang w:val="nl-NL"/>
        </w:rPr>
        <w:t xml:space="preserve"> các biện pháp</w:t>
      </w:r>
      <w:r w:rsidR="00965D4E">
        <w:rPr>
          <w:lang w:val="nl-NL"/>
        </w:rPr>
        <w:t xml:space="preserve"> về thuế</w:t>
      </w:r>
      <w:r w:rsidR="00636C5D" w:rsidRPr="00BC0132">
        <w:rPr>
          <w:lang w:val="nl-NL"/>
        </w:rPr>
        <w:t xml:space="preserve"> để</w:t>
      </w:r>
      <w:r>
        <w:rPr>
          <w:lang w:val="nl-NL"/>
        </w:rPr>
        <w:t xml:space="preserve"> góp phần </w:t>
      </w:r>
      <w:r w:rsidR="00636C5D" w:rsidRPr="00BC0132">
        <w:rPr>
          <w:lang w:val="nl-NL"/>
        </w:rPr>
        <w:t>đa dạng hóa</w:t>
      </w:r>
      <w:r w:rsidR="00CA0936" w:rsidRPr="00BC0132">
        <w:rPr>
          <w:lang w:val="nl-NL"/>
        </w:rPr>
        <w:t xml:space="preserve"> nguồn cung</w:t>
      </w:r>
      <w:r>
        <w:rPr>
          <w:lang w:val="nl-NL"/>
        </w:rPr>
        <w:t xml:space="preserve">, đảm bảo an </w:t>
      </w:r>
      <w:r w:rsidR="006116A5">
        <w:rPr>
          <w:lang w:val="nl-NL"/>
        </w:rPr>
        <w:t>ninh năng lượng cho nền kinh tế</w:t>
      </w:r>
      <w:r w:rsidR="00CA0936" w:rsidRPr="00BC0132">
        <w:rPr>
          <w:lang w:val="nl-NL"/>
        </w:rPr>
        <w:t>.</w:t>
      </w:r>
    </w:p>
    <w:p w:rsidR="00856979" w:rsidRPr="00BC0132" w:rsidRDefault="003A780C" w:rsidP="006116A5">
      <w:pPr>
        <w:widowControl w:val="0"/>
        <w:spacing w:before="120" w:after="120" w:line="252" w:lineRule="auto"/>
        <w:ind w:firstLine="720"/>
        <w:jc w:val="both"/>
        <w:rPr>
          <w:lang w:val="nl-NL"/>
        </w:rPr>
      </w:pPr>
      <w:r w:rsidRPr="00BC0132">
        <w:rPr>
          <w:lang w:val="pt-BR"/>
        </w:rPr>
        <w:t>Từ nội dung báo cáo trên</w:t>
      </w:r>
      <w:r w:rsidRPr="00421A8F">
        <w:rPr>
          <w:bCs/>
          <w:lang w:val="pt-BR"/>
        </w:rPr>
        <w:t xml:space="preserve">, </w:t>
      </w:r>
      <w:r w:rsidRPr="00BC0132">
        <w:rPr>
          <w:lang w:val="pt-BR"/>
        </w:rPr>
        <w:t>đ</w:t>
      </w:r>
      <w:r w:rsidR="00F50973" w:rsidRPr="00BC0132">
        <w:rPr>
          <w:rFonts w:eastAsia="Calibri"/>
          <w:lang w:val="nl-NL"/>
        </w:rPr>
        <w:t>ể đảm bảo tính kịp thời trong việc ổn định</w:t>
      </w:r>
      <w:r w:rsidR="00421A8F">
        <w:rPr>
          <w:rFonts w:eastAsia="Calibri"/>
          <w:lang w:val="nl-NL"/>
        </w:rPr>
        <w:t>, đa</w:t>
      </w:r>
      <w:r w:rsidR="000D49B0">
        <w:rPr>
          <w:rFonts w:eastAsia="Calibri"/>
          <w:lang w:val="nl-NL"/>
        </w:rPr>
        <w:t xml:space="preserve"> </w:t>
      </w:r>
      <w:r w:rsidR="00421A8F">
        <w:rPr>
          <w:rFonts w:eastAsia="Calibri"/>
          <w:lang w:val="nl-NL"/>
        </w:rPr>
        <w:t>dạng hóa</w:t>
      </w:r>
      <w:r w:rsidR="00F50973" w:rsidRPr="00BC0132">
        <w:rPr>
          <w:rFonts w:eastAsia="Calibri"/>
          <w:lang w:val="nl-NL"/>
        </w:rPr>
        <w:t xml:space="preserve"> </w:t>
      </w:r>
      <w:r w:rsidR="00856979" w:rsidRPr="00BC0132">
        <w:rPr>
          <w:rFonts w:eastAsia="Calibri"/>
          <w:lang w:val="nl-NL"/>
        </w:rPr>
        <w:t>nguồn cung</w:t>
      </w:r>
      <w:r w:rsidR="00421A8F">
        <w:rPr>
          <w:rFonts w:eastAsia="Calibri"/>
          <w:lang w:val="nl-NL"/>
        </w:rPr>
        <w:t>, đảm bảo an ninh năng lượng</w:t>
      </w:r>
      <w:r w:rsidR="00856979" w:rsidRPr="00BC0132">
        <w:rPr>
          <w:rFonts w:eastAsia="Calibri"/>
          <w:lang w:val="nl-NL"/>
        </w:rPr>
        <w:t xml:space="preserve"> và</w:t>
      </w:r>
      <w:r w:rsidR="00421A8F">
        <w:rPr>
          <w:rFonts w:eastAsia="Calibri"/>
          <w:lang w:val="nl-NL"/>
        </w:rPr>
        <w:t xml:space="preserve"> góp phần kiềm chế sự gia tăng của</w:t>
      </w:r>
      <w:r w:rsidR="00856979" w:rsidRPr="00BC0132">
        <w:rPr>
          <w:rFonts w:eastAsia="Calibri"/>
          <w:lang w:val="nl-NL"/>
        </w:rPr>
        <w:t xml:space="preserve"> giá </w:t>
      </w:r>
      <w:r w:rsidR="00F50973" w:rsidRPr="00BC0132">
        <w:rPr>
          <w:rFonts w:eastAsia="Calibri"/>
          <w:lang w:val="nl-NL"/>
        </w:rPr>
        <w:t xml:space="preserve">xăng dầu trong nước trước biến động của giá </w:t>
      </w:r>
      <w:r w:rsidR="00F25D6E" w:rsidRPr="00BC0132">
        <w:rPr>
          <w:rFonts w:eastAsia="Calibri"/>
          <w:lang w:val="nl-NL"/>
        </w:rPr>
        <w:t xml:space="preserve">xăng </w:t>
      </w:r>
      <w:r w:rsidR="00F50973" w:rsidRPr="00BC0132">
        <w:rPr>
          <w:rFonts w:eastAsia="Calibri"/>
          <w:lang w:val="nl-NL"/>
        </w:rPr>
        <w:t>dầu thế giới</w:t>
      </w:r>
      <w:r w:rsidR="00421A8F">
        <w:rPr>
          <w:rFonts w:eastAsia="Calibri"/>
          <w:lang w:val="nl-NL"/>
        </w:rPr>
        <w:t xml:space="preserve"> nhằm thực hiện mục tiêu </w:t>
      </w:r>
      <w:r w:rsidRPr="00BC0132">
        <w:rPr>
          <w:lang w:val="pt-BR"/>
        </w:rPr>
        <w:t>kiềm chế lạm phát,</w:t>
      </w:r>
      <w:r w:rsidR="00421A8F">
        <w:rPr>
          <w:lang w:val="pt-BR"/>
        </w:rPr>
        <w:t xml:space="preserve"> </w:t>
      </w:r>
      <w:r w:rsidR="00F50973" w:rsidRPr="00BC0132">
        <w:rPr>
          <w:lang w:val="nl-NL"/>
        </w:rPr>
        <w:t>hỗ trợ phục hồi, phát triển sản xuất</w:t>
      </w:r>
      <w:r w:rsidRPr="00BC0132">
        <w:rPr>
          <w:lang w:val="nl-NL"/>
        </w:rPr>
        <w:t xml:space="preserve"> kinh doanh</w:t>
      </w:r>
      <w:r w:rsidR="00421A8F">
        <w:rPr>
          <w:lang w:val="nl-NL"/>
        </w:rPr>
        <w:t xml:space="preserve"> </w:t>
      </w:r>
      <w:r w:rsidR="00354215" w:rsidRPr="00BC0132">
        <w:rPr>
          <w:lang w:val="nl-NL"/>
        </w:rPr>
        <w:t>thì</w:t>
      </w:r>
      <w:r w:rsidR="00421A8F">
        <w:rPr>
          <w:lang w:val="nl-NL"/>
        </w:rPr>
        <w:t xml:space="preserve"> việc</w:t>
      </w:r>
      <w:r w:rsidR="00F50973" w:rsidRPr="00BC0132">
        <w:rPr>
          <w:lang w:val="nl-NL"/>
        </w:rPr>
        <w:t xml:space="preserve"> </w:t>
      </w:r>
      <w:r w:rsidR="00856979" w:rsidRPr="00BC0132">
        <w:rPr>
          <w:lang w:val="nl-NL"/>
        </w:rPr>
        <w:t>điều chỉnh</w:t>
      </w:r>
      <w:r w:rsidR="00421A8F">
        <w:rPr>
          <w:lang w:val="nl-NL"/>
        </w:rPr>
        <w:t xml:space="preserve"> giảm</w:t>
      </w:r>
      <w:r w:rsidR="00014CB9">
        <w:rPr>
          <w:lang w:val="nl-NL"/>
        </w:rPr>
        <w:t xml:space="preserve"> mức</w:t>
      </w:r>
      <w:r w:rsidR="00856979" w:rsidRPr="00BC0132">
        <w:rPr>
          <w:lang w:val="nl-NL"/>
        </w:rPr>
        <w:t xml:space="preserve"> thuế suất thuế nhập khẩu MFN đối với mặt hàng xăng là giải pháp khả thi và có hiệu quả</w:t>
      </w:r>
      <w:r w:rsidR="00014CB9">
        <w:rPr>
          <w:lang w:val="nl-NL"/>
        </w:rPr>
        <w:t xml:space="preserve"> trong bối cảnh hiện nay.</w:t>
      </w:r>
    </w:p>
    <w:p w:rsidR="00FA6A4F" w:rsidRPr="00BC0132" w:rsidRDefault="003A780C" w:rsidP="006116A5">
      <w:pPr>
        <w:widowControl w:val="0"/>
        <w:spacing w:before="120" w:after="120" w:line="252" w:lineRule="auto"/>
        <w:ind w:firstLine="720"/>
        <w:jc w:val="both"/>
        <w:rPr>
          <w:lang w:val="nl-NL"/>
        </w:rPr>
      </w:pPr>
      <w:r w:rsidRPr="00BC0132">
        <w:rPr>
          <w:lang w:val="nl-NL"/>
        </w:rPr>
        <w:t>Căn cứ quy định tại Điều 146 Luật Ban hành văn bản quy phạm pháp luật (về các trường hợp xây dựng, ban hành văn bản quy phạm pháp luật theo trình tự, thủ tục rút gọn</w:t>
      </w:r>
      <w:r w:rsidR="00125453">
        <w:rPr>
          <w:lang w:val="nl-NL"/>
        </w:rPr>
        <w:t>)</w:t>
      </w:r>
      <w:r w:rsidRPr="00BC0132">
        <w:rPr>
          <w:lang w:val="nl-NL"/>
        </w:rPr>
        <w:t xml:space="preserve">, </w:t>
      </w:r>
      <w:r w:rsidR="00500549" w:rsidRPr="00BC0132">
        <w:rPr>
          <w:lang w:val="nl-NL"/>
        </w:rPr>
        <w:t>trên cơ sở ý kiến của Phó Thủ tướng Chính phủ Lê Minh Khái,</w:t>
      </w:r>
      <w:r w:rsidR="00421A8F">
        <w:rPr>
          <w:lang w:val="nl-NL"/>
        </w:rPr>
        <w:t xml:space="preserve"> căn cứ thẩm quyền quy định tại Luật thuế xuất khẩu, thuế nhập khẩu số 107/2016/QH13,</w:t>
      </w:r>
      <w:r w:rsidRPr="00BC0132">
        <w:rPr>
          <w:lang w:val="nl-NL"/>
        </w:rPr>
        <w:t xml:space="preserve"> </w:t>
      </w:r>
      <w:r w:rsidR="00520868" w:rsidRPr="00BC0132">
        <w:rPr>
          <w:lang w:val="nl-NL"/>
        </w:rPr>
        <w:t xml:space="preserve">Bộ Tài chính trình Chính phủ </w:t>
      </w:r>
      <w:r w:rsidR="00856979" w:rsidRPr="00BC0132">
        <w:rPr>
          <w:lang w:val="nl-NL"/>
        </w:rPr>
        <w:t xml:space="preserve">ban hành Nghị định </w:t>
      </w:r>
      <w:r w:rsidR="00856979" w:rsidRPr="00BC0132">
        <w:t xml:space="preserve">sửa đổi mức thuế suất thuế nhập khẩu </w:t>
      </w:r>
      <w:r w:rsidR="00014CB9">
        <w:t>MFN</w:t>
      </w:r>
      <w:r w:rsidR="00856979" w:rsidRPr="00BC0132">
        <w:t xml:space="preserve"> đối với</w:t>
      </w:r>
      <w:r w:rsidR="00014CB9">
        <w:t xml:space="preserve"> </w:t>
      </w:r>
      <w:r w:rsidR="00856979" w:rsidRPr="00BC0132">
        <w:t>mặt hàng</w:t>
      </w:r>
      <w:r w:rsidR="00014CB9">
        <w:t xml:space="preserve"> xăng</w:t>
      </w:r>
      <w:r w:rsidR="00856979" w:rsidRPr="00BC0132">
        <w:t xml:space="preserve"> thuộc nhóm 27.10 tại Biểu thuế nhập khẩu ưu đãi theo Danh mục mặt hàng chịu thuế</w:t>
      </w:r>
      <w:r w:rsidR="005434C2" w:rsidRPr="00BC0132">
        <w:rPr>
          <w:lang w:val="pt-BR"/>
        </w:rPr>
        <w:t xml:space="preserve"> </w:t>
      </w:r>
      <w:r w:rsidR="00FA6A4F" w:rsidRPr="00BC0132">
        <w:rPr>
          <w:lang w:val="nl-NL"/>
        </w:rPr>
        <w:t>theo trình tự, thủ tục rút gọn</w:t>
      </w:r>
      <w:r w:rsidR="00014CB9">
        <w:rPr>
          <w:lang w:val="nl-NL"/>
        </w:rPr>
        <w:t xml:space="preserve"> quy định tại Luật Ban hành văn bản quy phạm pháp luật</w:t>
      </w:r>
      <w:r w:rsidR="00354215" w:rsidRPr="00BC0132">
        <w:rPr>
          <w:lang w:val="nl-NL"/>
        </w:rPr>
        <w:t xml:space="preserve">. </w:t>
      </w:r>
    </w:p>
    <w:p w:rsidR="00FB6921" w:rsidRPr="00BC0132" w:rsidRDefault="00FB6921" w:rsidP="006116A5">
      <w:pPr>
        <w:pStyle w:val="FootnoteText"/>
        <w:spacing w:before="120" w:beforeAutospacing="0" w:after="120" w:afterAutospacing="0" w:line="252" w:lineRule="auto"/>
        <w:ind w:firstLine="709"/>
        <w:rPr>
          <w:rFonts w:ascii="Times New Roman" w:hAnsi="Times New Roman"/>
          <w:b/>
          <w:color w:val="auto"/>
          <w:sz w:val="26"/>
          <w:szCs w:val="26"/>
          <w:lang w:val="nl-NL"/>
        </w:rPr>
      </w:pPr>
      <w:r w:rsidRPr="00BC0132">
        <w:rPr>
          <w:rFonts w:ascii="Times New Roman" w:hAnsi="Times New Roman"/>
          <w:b/>
          <w:color w:val="auto"/>
          <w:sz w:val="26"/>
          <w:szCs w:val="26"/>
          <w:lang w:val="nl-NL"/>
        </w:rPr>
        <w:t xml:space="preserve">II. MỤC ĐÍCH, QUAN ĐIỂM XÂY DỰNG </w:t>
      </w:r>
      <w:r w:rsidR="00DD69DB" w:rsidRPr="00BC0132">
        <w:rPr>
          <w:rFonts w:ascii="Times New Roman" w:hAnsi="Times New Roman"/>
          <w:b/>
          <w:color w:val="auto"/>
          <w:sz w:val="26"/>
          <w:szCs w:val="26"/>
          <w:lang w:val="nl-NL"/>
        </w:rPr>
        <w:t>NGHỊ ĐỊNH</w:t>
      </w:r>
    </w:p>
    <w:p w:rsidR="00DD69DB" w:rsidRPr="00BC0132" w:rsidRDefault="00500549" w:rsidP="006116A5">
      <w:pPr>
        <w:widowControl w:val="0"/>
        <w:tabs>
          <w:tab w:val="left" w:pos="720"/>
          <w:tab w:val="left" w:pos="1440"/>
          <w:tab w:val="left" w:pos="2160"/>
        </w:tabs>
        <w:spacing w:before="120" w:after="120" w:line="252" w:lineRule="auto"/>
        <w:ind w:firstLine="720"/>
        <w:jc w:val="both"/>
        <w:rPr>
          <w:bCs/>
          <w:lang w:val="nl-NL"/>
        </w:rPr>
      </w:pPr>
      <w:r w:rsidRPr="00BC0132">
        <w:rPr>
          <w:lang w:val="nb-NO"/>
        </w:rPr>
        <w:t>a</w:t>
      </w:r>
      <w:r w:rsidR="00DD69DB" w:rsidRPr="00BC0132">
        <w:rPr>
          <w:lang w:val="nb-NO"/>
        </w:rPr>
        <w:t xml:space="preserve">) </w:t>
      </w:r>
      <w:r w:rsidR="00DD69DB" w:rsidRPr="00BC0132">
        <w:rPr>
          <w:bCs/>
          <w:lang w:val="nb-NO"/>
        </w:rPr>
        <w:t>Góp phần</w:t>
      </w:r>
      <w:r w:rsidR="00DD69DB" w:rsidRPr="00BC0132">
        <w:rPr>
          <w:lang w:val="nb-NO"/>
        </w:rPr>
        <w:t xml:space="preserve"> kiềm chế lạm phát, đảm bảo ổn đị</w:t>
      </w:r>
      <w:r w:rsidR="005F614F">
        <w:rPr>
          <w:lang w:val="nb-NO"/>
        </w:rPr>
        <w:t xml:space="preserve">nh kinh tế vĩ mô, đa dạng hóa nguồn cung và </w:t>
      </w:r>
      <w:r w:rsidR="00DD69DB" w:rsidRPr="00BC0132">
        <w:rPr>
          <w:lang w:val="nb-NO"/>
        </w:rPr>
        <w:t xml:space="preserve">bình ổn thị trường xăng dầu </w:t>
      </w:r>
      <w:r w:rsidR="005F614F">
        <w:rPr>
          <w:lang w:val="nb-NO"/>
        </w:rPr>
        <w:t>trong nước trong bối cảnh giá dầu thô tăng cao, thị trường xăng dầu thế giới có nhiều biến động</w:t>
      </w:r>
      <w:r w:rsidR="00007454">
        <w:rPr>
          <w:lang w:val="nb-NO"/>
        </w:rPr>
        <w:t>.</w:t>
      </w:r>
    </w:p>
    <w:p w:rsidR="00DD69DB" w:rsidRPr="00BC0132" w:rsidRDefault="00500549" w:rsidP="006116A5">
      <w:pPr>
        <w:spacing w:before="120" w:after="120" w:line="252" w:lineRule="auto"/>
        <w:ind w:firstLine="720"/>
        <w:jc w:val="both"/>
        <w:rPr>
          <w:bCs/>
          <w:lang w:val="nb-NO"/>
        </w:rPr>
      </w:pPr>
      <w:r w:rsidRPr="00BC0132">
        <w:rPr>
          <w:lang w:val="nb-NO"/>
        </w:rPr>
        <w:lastRenderedPageBreak/>
        <w:t>b</w:t>
      </w:r>
      <w:r w:rsidR="00DD69DB" w:rsidRPr="00BC0132">
        <w:rPr>
          <w:lang w:val="nb-NO"/>
        </w:rPr>
        <w:t xml:space="preserve">) Góp phần hỗ trợ phục hồi, phát triển kinh tế - xã hội </w:t>
      </w:r>
      <w:r w:rsidR="00DD69DB" w:rsidRPr="00BC0132">
        <w:rPr>
          <w:bCs/>
          <w:lang w:val="nb-NO"/>
        </w:rPr>
        <w:t>sau dịch Covid-19</w:t>
      </w:r>
      <w:r w:rsidRPr="00BC0132">
        <w:rPr>
          <w:bCs/>
          <w:lang w:val="nb-NO"/>
        </w:rPr>
        <w:t>; tránh bị động về nguồn cung xăng dầu</w:t>
      </w:r>
      <w:r w:rsidR="006116A5">
        <w:rPr>
          <w:bCs/>
          <w:lang w:val="nb-NO"/>
        </w:rPr>
        <w:t xml:space="preserve"> cung ứng</w:t>
      </w:r>
      <w:r w:rsidRPr="00BC0132">
        <w:rPr>
          <w:bCs/>
          <w:lang w:val="nb-NO"/>
        </w:rPr>
        <w:t xml:space="preserve"> cho thị trường trong nước</w:t>
      </w:r>
      <w:r w:rsidR="00DD69DB" w:rsidRPr="00BC0132">
        <w:rPr>
          <w:bCs/>
          <w:lang w:val="nb-NO"/>
        </w:rPr>
        <w:t>.</w:t>
      </w:r>
    </w:p>
    <w:p w:rsidR="00DD69DB" w:rsidRPr="00BC0132" w:rsidRDefault="00500549" w:rsidP="006116A5">
      <w:pPr>
        <w:widowControl w:val="0"/>
        <w:spacing w:before="120" w:after="120" w:line="252" w:lineRule="auto"/>
        <w:ind w:firstLine="709"/>
        <w:jc w:val="both"/>
        <w:rPr>
          <w:lang w:val="nl-NL"/>
        </w:rPr>
      </w:pPr>
      <w:r w:rsidRPr="00BC0132">
        <w:t>c</w:t>
      </w:r>
      <w:r w:rsidR="00DD69DB" w:rsidRPr="00BC0132">
        <w:t>)</w:t>
      </w:r>
      <w:r w:rsidR="00DD69DB" w:rsidRPr="00BC0132">
        <w:rPr>
          <w:lang w:val="nl-NL"/>
        </w:rPr>
        <w:t xml:space="preserve"> </w:t>
      </w:r>
      <w:r w:rsidRPr="00BC0132">
        <w:rPr>
          <w:lang w:val="nl-NL"/>
        </w:rPr>
        <w:t>T</w:t>
      </w:r>
      <w:r w:rsidR="00DD69DB" w:rsidRPr="00BC0132">
        <w:rPr>
          <w:lang w:val="nl-NL"/>
        </w:rPr>
        <w:t xml:space="preserve">uân thủ các nguyên tắc về ban hành biểu thuế, thuế suất quy định tại </w:t>
      </w:r>
      <w:r w:rsidRPr="00BC0132">
        <w:rPr>
          <w:lang w:val="nl-NL"/>
        </w:rPr>
        <w:t xml:space="preserve">Điều 10 </w:t>
      </w:r>
      <w:r w:rsidR="00DD69DB" w:rsidRPr="00BC0132">
        <w:rPr>
          <w:lang w:val="nl-NL"/>
        </w:rPr>
        <w:t>Luật thuế x</w:t>
      </w:r>
      <w:r w:rsidR="00A65657">
        <w:rPr>
          <w:lang w:val="nl-NL"/>
        </w:rPr>
        <w:t>uất khẩu, thuế nhập khẩu</w:t>
      </w:r>
      <w:r w:rsidR="00421A8F">
        <w:rPr>
          <w:lang w:val="nl-NL"/>
        </w:rPr>
        <w:t xml:space="preserve"> số 107/2016/QH13</w:t>
      </w:r>
      <w:r w:rsidR="00A65657">
        <w:rPr>
          <w:lang w:val="nl-NL"/>
        </w:rPr>
        <w:t>.</w:t>
      </w:r>
    </w:p>
    <w:p w:rsidR="00DD69DB" w:rsidRPr="00BC0132" w:rsidRDefault="00500549" w:rsidP="006116A5">
      <w:pPr>
        <w:widowControl w:val="0"/>
        <w:spacing w:before="120" w:after="120" w:line="252" w:lineRule="auto"/>
        <w:ind w:firstLine="720"/>
        <w:jc w:val="both"/>
        <w:rPr>
          <w:rStyle w:val="apple-converted-space"/>
          <w:lang w:val="da-DK"/>
        </w:rPr>
      </w:pPr>
      <w:r w:rsidRPr="00BC0132">
        <w:rPr>
          <w:lang w:val="nl-NL"/>
        </w:rPr>
        <w:t>d</w:t>
      </w:r>
      <w:r w:rsidR="00DD69DB" w:rsidRPr="00BC0132">
        <w:rPr>
          <w:lang w:val="nl-NL"/>
        </w:rPr>
        <w:t xml:space="preserve">) </w:t>
      </w:r>
      <w:r w:rsidRPr="00BC0132">
        <w:rPr>
          <w:lang w:val="nl-NL"/>
        </w:rPr>
        <w:t>Phù hợp với các cam kết quốc tế, đ</w:t>
      </w:r>
      <w:r w:rsidR="00DD69DB" w:rsidRPr="00BC0132">
        <w:rPr>
          <w:rStyle w:val="apple-converted-space"/>
          <w:lang w:val="nl-NL"/>
        </w:rPr>
        <w:t xml:space="preserve">ảm bảo duy trì được </w:t>
      </w:r>
      <w:r w:rsidR="00DD69DB" w:rsidRPr="00BC0132">
        <w:rPr>
          <w:rStyle w:val="apple-converted-space"/>
          <w:lang w:val="da-DK"/>
        </w:rPr>
        <w:t>dư địa cho việc đàm phán các Hiệp định FTA mới trong tương lai</w:t>
      </w:r>
      <w:r w:rsidRPr="00BC0132">
        <w:rPr>
          <w:rStyle w:val="apple-converted-space"/>
          <w:lang w:val="da-DK"/>
        </w:rPr>
        <w:t xml:space="preserve"> trên cơ sở</w:t>
      </w:r>
      <w:r w:rsidR="00DD69DB" w:rsidRPr="00BC0132">
        <w:rPr>
          <w:lang w:val="nl-NL"/>
        </w:rPr>
        <w:t xml:space="preserve"> nguyên tắc công bằng, có đi có lại</w:t>
      </w:r>
      <w:r w:rsidR="00421A8F">
        <w:rPr>
          <w:lang w:val="nl-NL"/>
        </w:rPr>
        <w:t>;</w:t>
      </w:r>
      <w:r w:rsidR="00A65657" w:rsidRPr="00A65657">
        <w:rPr>
          <w:lang w:val="nl-NL"/>
        </w:rPr>
        <w:t xml:space="preserve"> </w:t>
      </w:r>
      <w:r w:rsidR="00A65657">
        <w:rPr>
          <w:lang w:val="nl-NL"/>
        </w:rPr>
        <w:t>đảm bảo không phát sinh nghĩa vụ của Việt Nam trong các cam kết quốc tế.</w:t>
      </w:r>
    </w:p>
    <w:p w:rsidR="0034446D" w:rsidRPr="00BC0132" w:rsidRDefault="00FB6921" w:rsidP="00081DEC">
      <w:pPr>
        <w:spacing w:before="120" w:after="120"/>
        <w:ind w:firstLine="720"/>
        <w:jc w:val="both"/>
        <w:rPr>
          <w:b/>
          <w:sz w:val="26"/>
          <w:szCs w:val="26"/>
          <w:lang w:val="nl-NL"/>
        </w:rPr>
      </w:pPr>
      <w:r w:rsidRPr="00BC0132">
        <w:rPr>
          <w:b/>
          <w:sz w:val="26"/>
          <w:szCs w:val="26"/>
          <w:lang w:val="nl-NL"/>
        </w:rPr>
        <w:t xml:space="preserve">III. QUÁ TRÌNH XÂY </w:t>
      </w:r>
      <w:r w:rsidR="00DD69DB" w:rsidRPr="00BC0132">
        <w:rPr>
          <w:b/>
          <w:sz w:val="26"/>
          <w:szCs w:val="26"/>
          <w:lang w:val="nl-NL"/>
        </w:rPr>
        <w:t xml:space="preserve">DỰNG DỰ </w:t>
      </w:r>
      <w:r w:rsidR="00FA15B5">
        <w:rPr>
          <w:b/>
          <w:sz w:val="26"/>
          <w:szCs w:val="26"/>
          <w:lang w:val="nl-NL"/>
        </w:rPr>
        <w:t>ÁN</w:t>
      </w:r>
      <w:r w:rsidR="00DD69DB" w:rsidRPr="00BC0132">
        <w:rPr>
          <w:b/>
          <w:sz w:val="26"/>
          <w:szCs w:val="26"/>
          <w:lang w:val="nl-NL"/>
        </w:rPr>
        <w:t xml:space="preserve"> NGHỊ ĐỊNH</w:t>
      </w:r>
    </w:p>
    <w:p w:rsidR="008A4138" w:rsidRPr="00BC0132" w:rsidRDefault="008A4138" w:rsidP="00081DEC">
      <w:pPr>
        <w:pStyle w:val="phead"/>
        <w:widowControl w:val="0"/>
        <w:shd w:val="clear" w:color="auto" w:fill="FFFFFF"/>
        <w:spacing w:before="120" w:beforeAutospacing="0" w:after="120" w:afterAutospacing="0"/>
        <w:ind w:firstLine="720"/>
        <w:jc w:val="both"/>
        <w:rPr>
          <w:sz w:val="28"/>
          <w:szCs w:val="28"/>
          <w:lang w:val="nl-NL"/>
        </w:rPr>
      </w:pPr>
      <w:r w:rsidRPr="00BC0132">
        <w:rPr>
          <w:sz w:val="28"/>
          <w:szCs w:val="28"/>
        </w:rPr>
        <w:t xml:space="preserve">Thực hiện nhiệm vụ được giao tại Nghị quyết số 01/NQ-CP về nhiệm vụ, giải pháp chủ yếu thực hiện kế hoạch phát triển kinh tế - xã hội và dự toán ngân sách nhà nước (NSNN) năm 2022, đồng thời, để thực hiện các cam kết quốc tế về thực hiện </w:t>
      </w:r>
      <w:r w:rsidRPr="00BC0132">
        <w:rPr>
          <w:sz w:val="28"/>
          <w:szCs w:val="28"/>
          <w:lang w:val="nl-NL"/>
        </w:rPr>
        <w:t>Danh mục Biểu thuế hài hòa ASEAN 2022 (AHTN 2022)</w:t>
      </w:r>
      <w:r w:rsidRPr="00BC0132">
        <w:rPr>
          <w:sz w:val="28"/>
          <w:szCs w:val="28"/>
        </w:rPr>
        <w:t xml:space="preserve">, tiếp tục hỗ trợ, tháo gỡ khó khăn cho sản xuất kinh doanh, Bộ Tài chính đã có công văn số 3662/BTC-CST ngày 21/4/2022 gửi xin ý kiến các bộ, ngành, địa phương, Hiệp hội về dự </w:t>
      </w:r>
      <w:r w:rsidR="00FA15B5">
        <w:rPr>
          <w:sz w:val="28"/>
          <w:szCs w:val="28"/>
        </w:rPr>
        <w:t>án</w:t>
      </w:r>
      <w:r w:rsidRPr="00BC0132">
        <w:rPr>
          <w:sz w:val="28"/>
          <w:szCs w:val="28"/>
        </w:rPr>
        <w:t xml:space="preserve"> Nghị định Biểu thuế xuất khẩu, Biểu thuế nhập khẩu </w:t>
      </w:r>
      <w:r w:rsidRPr="00BC0132">
        <w:rPr>
          <w:sz w:val="28"/>
          <w:szCs w:val="28"/>
          <w:lang w:val="nl-NL"/>
        </w:rPr>
        <w:t>ưu đãi, Danh mục hàng hóa và mức thuế tuyệt đối, thuế hỗn hợp, thuế nhập</w:t>
      </w:r>
      <w:r w:rsidR="00125453">
        <w:rPr>
          <w:sz w:val="28"/>
          <w:szCs w:val="28"/>
          <w:lang w:val="nl-NL"/>
        </w:rPr>
        <w:t xml:space="preserve"> khẩu ngoài hạn ngạch thuế quan</w:t>
      </w:r>
      <w:r w:rsidRPr="00BC0132">
        <w:rPr>
          <w:sz w:val="28"/>
          <w:szCs w:val="28"/>
          <w:lang w:val="nl-NL"/>
        </w:rPr>
        <w:t xml:space="preserve"> theo đúng quy định của Luật ban hành quy phạm pháp luật. Theo yêu cầu tại </w:t>
      </w:r>
      <w:r w:rsidRPr="00BC0132">
        <w:rPr>
          <w:sz w:val="28"/>
          <w:szCs w:val="28"/>
        </w:rPr>
        <w:t>Nghị quyết số 01/NQ-CP</w:t>
      </w:r>
      <w:r w:rsidR="00125453">
        <w:rPr>
          <w:sz w:val="28"/>
          <w:szCs w:val="28"/>
        </w:rPr>
        <w:t xml:space="preserve">, thời hạn trình Chính phủ dự </w:t>
      </w:r>
      <w:r w:rsidR="00965D4E">
        <w:rPr>
          <w:sz w:val="28"/>
          <w:szCs w:val="28"/>
        </w:rPr>
        <w:t>án</w:t>
      </w:r>
      <w:r w:rsidR="00125453">
        <w:rPr>
          <w:sz w:val="28"/>
          <w:szCs w:val="28"/>
        </w:rPr>
        <w:t xml:space="preserve"> Nghị định này</w:t>
      </w:r>
      <w:r w:rsidR="00965D4E">
        <w:rPr>
          <w:sz w:val="28"/>
          <w:szCs w:val="28"/>
        </w:rPr>
        <w:t xml:space="preserve"> là</w:t>
      </w:r>
      <w:r w:rsidRPr="00BC0132">
        <w:rPr>
          <w:sz w:val="28"/>
          <w:szCs w:val="28"/>
        </w:rPr>
        <w:t xml:space="preserve"> trong tháng 10 năm 2022.</w:t>
      </w:r>
    </w:p>
    <w:p w:rsidR="008A4138" w:rsidRPr="00BC0132" w:rsidRDefault="008A4138" w:rsidP="00081DEC">
      <w:pPr>
        <w:pStyle w:val="phead"/>
        <w:widowControl w:val="0"/>
        <w:shd w:val="clear" w:color="auto" w:fill="FFFFFF"/>
        <w:spacing w:before="120" w:beforeAutospacing="0" w:after="120" w:afterAutospacing="0"/>
        <w:ind w:firstLine="720"/>
        <w:jc w:val="both"/>
        <w:rPr>
          <w:sz w:val="28"/>
          <w:szCs w:val="28"/>
          <w:lang w:val="nl-NL"/>
        </w:rPr>
      </w:pPr>
      <w:r w:rsidRPr="00BC0132">
        <w:rPr>
          <w:sz w:val="28"/>
          <w:szCs w:val="28"/>
          <w:lang w:val="nl-NL"/>
        </w:rPr>
        <w:t xml:space="preserve">Dự </w:t>
      </w:r>
      <w:r w:rsidR="00FA15B5">
        <w:rPr>
          <w:sz w:val="28"/>
          <w:szCs w:val="28"/>
          <w:lang w:val="nl-NL"/>
        </w:rPr>
        <w:t>án</w:t>
      </w:r>
      <w:r w:rsidRPr="00BC0132">
        <w:rPr>
          <w:sz w:val="28"/>
          <w:szCs w:val="28"/>
          <w:lang w:val="nl-NL"/>
        </w:rPr>
        <w:t xml:space="preserve"> Nghị định</w:t>
      </w:r>
      <w:r w:rsidR="00277AF4">
        <w:rPr>
          <w:sz w:val="28"/>
          <w:szCs w:val="28"/>
          <w:lang w:val="nl-NL"/>
        </w:rPr>
        <w:t xml:space="preserve"> về</w:t>
      </w:r>
      <w:r w:rsidRPr="00BC0132">
        <w:rPr>
          <w:sz w:val="28"/>
          <w:szCs w:val="28"/>
          <w:lang w:val="nl-NL"/>
        </w:rPr>
        <w:t xml:space="preserve"> </w:t>
      </w:r>
      <w:r w:rsidR="00DB43F5" w:rsidRPr="00BC0132">
        <w:rPr>
          <w:sz w:val="28"/>
          <w:szCs w:val="28"/>
        </w:rPr>
        <w:t xml:space="preserve">Biểu thuế xuất khẩu, Biểu thuế nhập khẩu </w:t>
      </w:r>
      <w:r w:rsidR="00DB43F5" w:rsidRPr="00BC0132">
        <w:rPr>
          <w:sz w:val="28"/>
          <w:szCs w:val="28"/>
          <w:lang w:val="nl-NL"/>
        </w:rPr>
        <w:t>ưu đãi, Danh mục hàng hóa và mức thuế tuyệt đối, thuế hỗn hợp, thuế nhập</w:t>
      </w:r>
      <w:r w:rsidR="00DB43F5">
        <w:rPr>
          <w:sz w:val="28"/>
          <w:szCs w:val="28"/>
          <w:lang w:val="nl-NL"/>
        </w:rPr>
        <w:t xml:space="preserve"> khẩu ngoài hạn ngạch thuế quan</w:t>
      </w:r>
      <w:r w:rsidR="00DB43F5" w:rsidRPr="00BC0132">
        <w:rPr>
          <w:sz w:val="28"/>
          <w:szCs w:val="28"/>
          <w:lang w:val="nl-NL"/>
        </w:rPr>
        <w:t xml:space="preserve"> </w:t>
      </w:r>
      <w:r w:rsidRPr="00BC0132">
        <w:rPr>
          <w:sz w:val="28"/>
          <w:szCs w:val="28"/>
          <w:lang w:val="nl-NL"/>
        </w:rPr>
        <w:t xml:space="preserve">bao gồm 12 Điều, 04 Phụ lục, sửa đổi, bổ sung 3 nhóm nội dung như sau: </w:t>
      </w:r>
    </w:p>
    <w:p w:rsidR="008A4138" w:rsidRPr="00BC0132" w:rsidRDefault="008A4138" w:rsidP="00081DEC">
      <w:pPr>
        <w:pStyle w:val="phead"/>
        <w:widowControl w:val="0"/>
        <w:shd w:val="clear" w:color="auto" w:fill="FFFFFF"/>
        <w:spacing w:before="120" w:beforeAutospacing="0" w:after="120" w:afterAutospacing="0"/>
        <w:ind w:firstLine="720"/>
        <w:jc w:val="both"/>
        <w:rPr>
          <w:sz w:val="28"/>
          <w:szCs w:val="28"/>
          <w:lang w:val="nl-NL"/>
        </w:rPr>
      </w:pPr>
      <w:r w:rsidRPr="00BC0132">
        <w:rPr>
          <w:sz w:val="28"/>
          <w:szCs w:val="28"/>
          <w:lang w:val="nl-NL"/>
        </w:rPr>
        <w:t xml:space="preserve">(1) Chuyển đổi Biểu thuế xuất khẩu, Biểu thuế nhập khẩu ưu đãi; Danh mục hàng hóa và mức thuế suất thuế nhập khẩu ngoài hạn ngạch thuế quan đối với các mặt hàng thuộc diện áp dụng hạn ngạch thuế quan để đảm bảo phù hợp với Danh mục AHTN 2022. </w:t>
      </w:r>
    </w:p>
    <w:p w:rsidR="008A4138" w:rsidRPr="00BC0132" w:rsidRDefault="008A4138" w:rsidP="00081DEC">
      <w:pPr>
        <w:pStyle w:val="phead"/>
        <w:widowControl w:val="0"/>
        <w:shd w:val="clear" w:color="auto" w:fill="FFFFFF"/>
        <w:spacing w:before="120" w:beforeAutospacing="0" w:after="120" w:afterAutospacing="0"/>
        <w:ind w:firstLine="720"/>
        <w:jc w:val="both"/>
        <w:rPr>
          <w:sz w:val="28"/>
          <w:szCs w:val="28"/>
          <w:lang w:val="nl-NL"/>
        </w:rPr>
      </w:pPr>
      <w:r w:rsidRPr="00BC0132">
        <w:rPr>
          <w:sz w:val="28"/>
          <w:szCs w:val="28"/>
          <w:lang w:val="nl-NL"/>
        </w:rPr>
        <w:t>(2) Rà soát, hợp nhất các quy định liên quan đến Biểu thuế xuất khẩu, Biểu thuế nhập khẩu đã được sửa đổi, bổ sung từ năm 2016 đến nay để thúc đẩy cải cách thủ tục hành chính, tạo điều kiện thuận lợi cho người nộp thuế và cơ quan hải quan trong tổ chức thực hiện</w:t>
      </w:r>
      <w:r w:rsidR="00965D4E">
        <w:rPr>
          <w:sz w:val="28"/>
          <w:szCs w:val="28"/>
          <w:lang w:val="nl-NL"/>
        </w:rPr>
        <w:t>.</w:t>
      </w:r>
      <w:r w:rsidRPr="00BC0132">
        <w:rPr>
          <w:sz w:val="28"/>
          <w:szCs w:val="28"/>
          <w:lang w:val="nl-NL"/>
        </w:rPr>
        <w:t xml:space="preserve"> </w:t>
      </w:r>
    </w:p>
    <w:p w:rsidR="008A4138" w:rsidRPr="00BC0132" w:rsidRDefault="008A4138" w:rsidP="00081DEC">
      <w:pPr>
        <w:pStyle w:val="phead"/>
        <w:widowControl w:val="0"/>
        <w:shd w:val="clear" w:color="auto" w:fill="FFFFFF"/>
        <w:spacing w:before="120" w:beforeAutospacing="0" w:after="120" w:afterAutospacing="0"/>
        <w:ind w:firstLine="720"/>
        <w:jc w:val="both"/>
        <w:rPr>
          <w:sz w:val="28"/>
          <w:szCs w:val="28"/>
          <w:u w:val="single"/>
        </w:rPr>
      </w:pPr>
      <w:r w:rsidRPr="00BC0132">
        <w:rPr>
          <w:sz w:val="28"/>
          <w:szCs w:val="28"/>
          <w:lang w:val="nl-NL"/>
        </w:rPr>
        <w:t xml:space="preserve">(3) </w:t>
      </w:r>
      <w:r w:rsidRPr="00BC0132">
        <w:rPr>
          <w:sz w:val="28"/>
          <w:szCs w:val="28"/>
        </w:rPr>
        <w:t xml:space="preserve">Điều chỉnh mức </w:t>
      </w:r>
      <w:r w:rsidRPr="00BC0132">
        <w:rPr>
          <w:sz w:val="28"/>
          <w:szCs w:val="28"/>
          <w:lang w:val="nl-NL"/>
        </w:rPr>
        <w:t xml:space="preserve">thuế suất thuế xuất khẩu, mức thuế suất thuế nhập khẩu MFN của </w:t>
      </w:r>
      <w:r w:rsidRPr="00BC0132">
        <w:rPr>
          <w:sz w:val="28"/>
          <w:szCs w:val="28"/>
        </w:rPr>
        <w:t xml:space="preserve">một số </w:t>
      </w:r>
      <w:r w:rsidRPr="00BC0132">
        <w:rPr>
          <w:sz w:val="28"/>
          <w:szCs w:val="28"/>
          <w:lang w:val="nl-NL"/>
        </w:rPr>
        <w:t>mặt hàng</w:t>
      </w:r>
      <w:r w:rsidRPr="00BC0132">
        <w:rPr>
          <w:sz w:val="28"/>
          <w:szCs w:val="28"/>
        </w:rPr>
        <w:t xml:space="preserve"> để khắc phục các vướng mắc, khó khăn trong quá trình thực hiện và xử lý kiến nghị của các bộ, ngành, Hiệp hội, tổ chức quốc tế cho phù hợp với bối cảnh hiện nay, </w:t>
      </w:r>
      <w:r w:rsidRPr="00BC0132">
        <w:rPr>
          <w:sz w:val="28"/>
          <w:szCs w:val="28"/>
          <w:u w:val="single"/>
        </w:rPr>
        <w:t>trong đó</w:t>
      </w:r>
      <w:r w:rsidR="00965D4E">
        <w:rPr>
          <w:sz w:val="28"/>
          <w:szCs w:val="28"/>
          <w:u w:val="single"/>
        </w:rPr>
        <w:t>,</w:t>
      </w:r>
      <w:r w:rsidRPr="00BC0132">
        <w:rPr>
          <w:sz w:val="28"/>
          <w:szCs w:val="28"/>
          <w:u w:val="single"/>
        </w:rPr>
        <w:t xml:space="preserve"> có đề xuất điều chỉnh giảm thuế suất thuế nhập khẩu ưu đãi (thuế suất MFN) đối với mặt hàng xăng.</w:t>
      </w:r>
    </w:p>
    <w:p w:rsidR="00C436BA" w:rsidRDefault="008A4138" w:rsidP="00081DEC">
      <w:pPr>
        <w:widowControl w:val="0"/>
        <w:spacing w:before="120" w:after="120"/>
        <w:ind w:firstLine="720"/>
        <w:jc w:val="both"/>
        <w:rPr>
          <w:color w:val="000000"/>
          <w:lang w:val="da-DK"/>
        </w:rPr>
      </w:pPr>
      <w:r w:rsidRPr="00BC0132">
        <w:rPr>
          <w:lang w:val="nl-NL"/>
        </w:rPr>
        <w:t xml:space="preserve">Đến nay, Bộ Tài chính </w:t>
      </w:r>
      <w:r w:rsidRPr="00BC0132">
        <w:rPr>
          <w:color w:val="000000"/>
          <w:lang w:val="it-IT"/>
        </w:rPr>
        <w:t>đã nhận được </w:t>
      </w:r>
      <w:r w:rsidR="001A27C1">
        <w:rPr>
          <w:color w:val="000000"/>
          <w:lang w:val="nl-NL"/>
        </w:rPr>
        <w:t>6</w:t>
      </w:r>
      <w:r w:rsidR="00EA4715">
        <w:rPr>
          <w:color w:val="000000"/>
          <w:lang w:val="nl-NL"/>
        </w:rPr>
        <w:t>3</w:t>
      </w:r>
      <w:r w:rsidRPr="00BC0132">
        <w:rPr>
          <w:color w:val="000000"/>
          <w:lang w:val="nl-NL"/>
        </w:rPr>
        <w:t xml:space="preserve"> công văn tham gia ý ki</w:t>
      </w:r>
      <w:r w:rsidRPr="00BC0132">
        <w:rPr>
          <w:color w:val="000000"/>
        </w:rPr>
        <w:t>ến</w:t>
      </w:r>
      <w:r w:rsidRPr="00BC0132">
        <w:rPr>
          <w:color w:val="000000"/>
          <w:lang w:val="it-IT"/>
        </w:rPr>
        <w:t xml:space="preserve"> của các đơn vị liên quan</w:t>
      </w:r>
      <w:r w:rsidR="001A27C1">
        <w:rPr>
          <w:color w:val="000000"/>
          <w:lang w:val="it-IT"/>
        </w:rPr>
        <w:t>, trong đó có</w:t>
      </w:r>
      <w:r w:rsidR="001A27C1">
        <w:rPr>
          <w:color w:val="000000"/>
        </w:rPr>
        <w:t xml:space="preserve"> </w:t>
      </w:r>
      <w:r w:rsidR="001A27C1">
        <w:rPr>
          <w:color w:val="000000"/>
          <w:lang w:val="nl-NL"/>
        </w:rPr>
        <w:t>1</w:t>
      </w:r>
      <w:r w:rsidR="00EA4715">
        <w:rPr>
          <w:color w:val="000000"/>
          <w:lang w:val="nl-NL"/>
        </w:rPr>
        <w:t>6</w:t>
      </w:r>
      <w:r w:rsidRPr="00BC0132">
        <w:rPr>
          <w:color w:val="000000"/>
        </w:rPr>
        <w:t xml:space="preserve"> </w:t>
      </w:r>
      <w:r w:rsidR="00EC1999">
        <w:rPr>
          <w:color w:val="000000"/>
        </w:rPr>
        <w:t>b</w:t>
      </w:r>
      <w:r w:rsidRPr="00BC0132">
        <w:rPr>
          <w:color w:val="000000"/>
        </w:rPr>
        <w:t>ộ,</w:t>
      </w:r>
      <w:r w:rsidR="00F70112">
        <w:rPr>
          <w:color w:val="000000"/>
          <w:lang w:val="nl-NL"/>
        </w:rPr>
        <w:t xml:space="preserve"> cơ quan ngang bộ;</w:t>
      </w:r>
      <w:r w:rsidRPr="00BC0132">
        <w:rPr>
          <w:color w:val="000000"/>
          <w:lang w:val="nl-NL"/>
        </w:rPr>
        <w:t xml:space="preserve"> 39 </w:t>
      </w:r>
      <w:r w:rsidRPr="00BC0132">
        <w:rPr>
          <w:color w:val="000000"/>
        </w:rPr>
        <w:t>Uỷ ban nhân dân các tỉnh</w:t>
      </w:r>
      <w:r w:rsidRPr="00BC0132">
        <w:rPr>
          <w:color w:val="000000"/>
          <w:lang w:val="nl-NL"/>
        </w:rPr>
        <w:t xml:space="preserve">, thành </w:t>
      </w:r>
      <w:r w:rsidR="00F70112">
        <w:rPr>
          <w:color w:val="000000"/>
          <w:lang w:val="nl-NL"/>
        </w:rPr>
        <w:t>phố;</w:t>
      </w:r>
      <w:r w:rsidRPr="00BC0132">
        <w:rPr>
          <w:color w:val="000000"/>
          <w:lang w:val="nl-NL"/>
        </w:rPr>
        <w:t xml:space="preserve"> </w:t>
      </w:r>
      <w:r w:rsidR="00F70112">
        <w:rPr>
          <w:color w:val="000000"/>
          <w:lang w:val="nl-NL"/>
        </w:rPr>
        <w:t>VCCI;</w:t>
      </w:r>
      <w:r w:rsidRPr="00BC0132">
        <w:rPr>
          <w:color w:val="000000"/>
          <w:lang w:val="nl-NL"/>
        </w:rPr>
        <w:t xml:space="preserve"> </w:t>
      </w:r>
      <w:r w:rsidR="001A27C1">
        <w:rPr>
          <w:color w:val="000000"/>
          <w:lang w:val="nl-NL"/>
        </w:rPr>
        <w:t>Hiệp hội Xăng dầu..</w:t>
      </w:r>
      <w:r w:rsidRPr="00BC0132">
        <w:rPr>
          <w:color w:val="000000"/>
          <w:lang w:val="da-DK"/>
        </w:rPr>
        <w:t>. Bộ Tài chính đan</w:t>
      </w:r>
      <w:r w:rsidR="00277AF4">
        <w:rPr>
          <w:color w:val="000000"/>
          <w:lang w:val="da-DK"/>
        </w:rPr>
        <w:t>g tổng hợp ý kiến tham gia của b</w:t>
      </w:r>
      <w:r w:rsidRPr="00BC0132">
        <w:rPr>
          <w:color w:val="000000"/>
          <w:lang w:val="da-DK"/>
        </w:rPr>
        <w:t>ộ, ngành</w:t>
      </w:r>
      <w:r w:rsidR="00277AF4">
        <w:rPr>
          <w:color w:val="000000"/>
          <w:lang w:val="da-DK"/>
        </w:rPr>
        <w:t>,</w:t>
      </w:r>
      <w:r w:rsidRPr="00BC0132">
        <w:rPr>
          <w:color w:val="000000"/>
          <w:lang w:val="da-DK"/>
        </w:rPr>
        <w:t xml:space="preserve"> địa phương để trình Chính phủ xem xét ban hành. </w:t>
      </w:r>
    </w:p>
    <w:p w:rsidR="008A4138" w:rsidRPr="00BC0132" w:rsidRDefault="008A4138" w:rsidP="00081DEC">
      <w:pPr>
        <w:widowControl w:val="0"/>
        <w:spacing w:before="120" w:after="120"/>
        <w:ind w:firstLine="720"/>
        <w:jc w:val="both"/>
        <w:rPr>
          <w:color w:val="000000"/>
          <w:lang w:val="da-DK"/>
        </w:rPr>
      </w:pPr>
      <w:r w:rsidRPr="00BC0132">
        <w:rPr>
          <w:color w:val="000000"/>
          <w:lang w:val="da-DK"/>
        </w:rPr>
        <w:lastRenderedPageBreak/>
        <w:t>Tuy nhiên, tại thời điểm này, Bộ Tài chính chưa thể trình Chính phủ</w:t>
      </w:r>
      <w:r w:rsidR="00FA15B5">
        <w:rPr>
          <w:color w:val="000000"/>
          <w:lang w:val="da-DK"/>
        </w:rPr>
        <w:t xml:space="preserve"> dự án</w:t>
      </w:r>
      <w:r w:rsidRPr="00BC0132">
        <w:rPr>
          <w:color w:val="000000"/>
          <w:lang w:val="da-DK"/>
        </w:rPr>
        <w:t xml:space="preserve"> Nghị định này sớm hơn so </w:t>
      </w:r>
      <w:r w:rsidR="001253AF">
        <w:rPr>
          <w:color w:val="000000"/>
          <w:lang w:val="da-DK"/>
        </w:rPr>
        <w:t xml:space="preserve">với thời hạn đã được Chính phủ </w:t>
      </w:r>
      <w:r w:rsidRPr="00BC0132">
        <w:rPr>
          <w:color w:val="000000"/>
          <w:lang w:val="da-DK"/>
        </w:rPr>
        <w:t>giao vì: i) M</w:t>
      </w:r>
      <w:r w:rsidRPr="00BC0132">
        <w:t xml:space="preserve">ặc dù các ý kiến tham gia cơ bản thống nhất với dự thảo Nghị định của Bộ Tài chính nhưng do </w:t>
      </w:r>
      <w:r w:rsidRPr="00BC0132">
        <w:rPr>
          <w:color w:val="000000"/>
          <w:lang w:val="da-DK"/>
        </w:rPr>
        <w:t xml:space="preserve">dự thảo Nghị định sửa đổi nhiều nội dung phức tạp, quy mô lớn, có tính kỹ thuật (Biểu thuế gần 1000 trang) nên cũng cần phải rà soát kỹ; ii) Sau khi dự thảo được gửi xin ý kiến đã </w:t>
      </w:r>
      <w:r w:rsidRPr="00BC0132">
        <w:t>phát sinh thêm một số vấn đề cần phải tiếp tục tham vấn các đơn vị có liên quan.</w:t>
      </w:r>
      <w:r w:rsidRPr="00BC0132">
        <w:rPr>
          <w:color w:val="000000"/>
          <w:lang w:val="da-DK"/>
        </w:rPr>
        <w:t xml:space="preserve"> </w:t>
      </w:r>
    </w:p>
    <w:p w:rsidR="008A4138" w:rsidRPr="00BC0132" w:rsidRDefault="008A4138" w:rsidP="00C436BA">
      <w:pPr>
        <w:widowControl w:val="0"/>
        <w:spacing w:before="120" w:after="120" w:line="252" w:lineRule="auto"/>
        <w:ind w:firstLine="720"/>
        <w:jc w:val="both"/>
      </w:pPr>
      <w:r w:rsidRPr="00BC0132">
        <w:t xml:space="preserve">Hiện nay, </w:t>
      </w:r>
      <w:r w:rsidRPr="00BC0132">
        <w:rPr>
          <w:color w:val="000000"/>
        </w:rPr>
        <w:t>với việc giá dầu thô thế giới vẫn đang tiếp tục duy trì trên 100 USD/thùng, giá xăng dầu thành phẩm Việt Nam có nhiều</w:t>
      </w:r>
      <w:r w:rsidR="00F73C20">
        <w:rPr>
          <w:color w:val="000000"/>
        </w:rPr>
        <w:t xml:space="preserve"> khả năng còn ở mức cao</w:t>
      </w:r>
      <w:r w:rsidRPr="00BC0132">
        <w:rPr>
          <w:color w:val="000000"/>
        </w:rPr>
        <w:t xml:space="preserve"> trong thời gian tới, </w:t>
      </w:r>
      <w:r w:rsidRPr="00BC0132">
        <w:rPr>
          <w:shd w:val="clear" w:color="auto" w:fill="FFFFFF"/>
        </w:rPr>
        <w:t xml:space="preserve">tác động tiêu cực đến nền kinh tế, ảnh hưởng tới mục tiêu kiềm chế lạm phát. Theo đó, việc </w:t>
      </w:r>
      <w:r w:rsidR="00FA15B5">
        <w:rPr>
          <w:shd w:val="clear" w:color="auto" w:fill="FFFFFF"/>
        </w:rPr>
        <w:t>xây dựng dự án</w:t>
      </w:r>
      <w:r w:rsidR="00965D4E">
        <w:rPr>
          <w:shd w:val="clear" w:color="auto" w:fill="FFFFFF"/>
        </w:rPr>
        <w:t xml:space="preserve"> Nghị định nêu trên theo </w:t>
      </w:r>
      <w:r w:rsidRPr="00BC0132">
        <w:rPr>
          <w:shd w:val="clear" w:color="auto" w:fill="FFFFFF"/>
        </w:rPr>
        <w:t xml:space="preserve">trình tự, thủ tục thông thường </w:t>
      </w:r>
      <w:r w:rsidRPr="00BC0132">
        <w:t xml:space="preserve">sẽ không đảm bảo tính kịp thời trong việc phát huy hiệu quả của giải pháp điều chỉnh giảm thuế suất thuế nhập khẩu MFN mặt hàng xăng trong bối cảnh thị trường xăng dầu còn diễn biến phức tạp. Cụ thể, theo quy định tại Điều 151 của Luật Ban hành văn bản quy phạm pháp luật thì chỉ có văn bản quy phạm pháp luật được phép ban hành theo trình tự, thủ tục rút gọn thì mới được quy định có hiệu lực ngay kể từ ngày ký ban hành. </w:t>
      </w:r>
    </w:p>
    <w:p w:rsidR="00172363" w:rsidRPr="00BC0132" w:rsidRDefault="001253AF" w:rsidP="00C436BA">
      <w:pPr>
        <w:spacing w:before="120" w:after="120" w:line="252" w:lineRule="auto"/>
        <w:ind w:firstLine="720"/>
        <w:jc w:val="both"/>
        <w:rPr>
          <w:color w:val="000000"/>
          <w:lang w:val="da-DK"/>
        </w:rPr>
      </w:pPr>
      <w:r>
        <w:rPr>
          <w:color w:val="000000"/>
          <w:lang w:val="da-DK"/>
        </w:rPr>
        <w:t xml:space="preserve">Theo đó, </w:t>
      </w:r>
      <w:r w:rsidR="002F6EB5" w:rsidRPr="00BC0132">
        <w:rPr>
          <w:color w:val="000000"/>
          <w:lang w:val="da-DK"/>
        </w:rPr>
        <w:t xml:space="preserve">Bộ Tài chính đã báo cáo Thủ tướng Chính phủ </w:t>
      </w:r>
      <w:r w:rsidR="001061E0" w:rsidRPr="00BC0132">
        <w:rPr>
          <w:color w:val="000000"/>
          <w:lang w:val="da-DK"/>
        </w:rPr>
        <w:t>đề nghị cho phép tách nội dung điều chỉnh thuế suất thuế nhập khẩu MFN đối với mặt hàng xăng để ban hành một Nghị định riêng theo trình tự, thủ tục rút gọn để có thể áp dụng hiệu lực ngay, không chờ để điều chỉnh theo Nghị định chung về Biểu thuế xuất khẩu, Biểu thuế nhập khẩu ưu đãi đã</w:t>
      </w:r>
      <w:r>
        <w:rPr>
          <w:color w:val="000000"/>
          <w:lang w:val="da-DK"/>
        </w:rPr>
        <w:t xml:space="preserve"> được gửi</w:t>
      </w:r>
      <w:r w:rsidR="001061E0" w:rsidRPr="00BC0132">
        <w:rPr>
          <w:color w:val="000000"/>
          <w:lang w:val="da-DK"/>
        </w:rPr>
        <w:t xml:space="preserve"> xin ý kiến tại công văn số 3662/BTC-CST</w:t>
      </w:r>
      <w:r w:rsidR="00953ACC" w:rsidRPr="00BC0132">
        <w:rPr>
          <w:color w:val="000000"/>
          <w:lang w:val="da-DK"/>
        </w:rPr>
        <w:t xml:space="preserve"> nêu trên</w:t>
      </w:r>
      <w:r w:rsidR="00965D4E">
        <w:rPr>
          <w:color w:val="000000"/>
          <w:lang w:val="da-DK"/>
        </w:rPr>
        <w:t xml:space="preserve">, qua đó </w:t>
      </w:r>
      <w:r w:rsidR="001061E0" w:rsidRPr="00BC0132">
        <w:rPr>
          <w:color w:val="000000"/>
          <w:lang w:val="da-DK"/>
        </w:rPr>
        <w:t>đảm bảo</w:t>
      </w:r>
      <w:r w:rsidR="00965D4E">
        <w:rPr>
          <w:color w:val="000000"/>
          <w:lang w:val="da-DK"/>
        </w:rPr>
        <w:t xml:space="preserve"> tính</w:t>
      </w:r>
      <w:r w:rsidR="001061E0" w:rsidRPr="00BC0132">
        <w:rPr>
          <w:color w:val="000000"/>
          <w:lang w:val="da-DK"/>
        </w:rPr>
        <w:t xml:space="preserve"> kịp thời trong việc </w:t>
      </w:r>
      <w:r w:rsidR="00965D4E">
        <w:rPr>
          <w:color w:val="000000"/>
          <w:lang w:val="da-DK"/>
        </w:rPr>
        <w:t>ổn định thị trường xăng dầu trong nước</w:t>
      </w:r>
      <w:r w:rsidR="001061E0" w:rsidRPr="00BC0132">
        <w:rPr>
          <w:color w:val="000000"/>
          <w:lang w:val="da-DK"/>
        </w:rPr>
        <w:t xml:space="preserve">. </w:t>
      </w:r>
    </w:p>
    <w:p w:rsidR="00DD69DB" w:rsidRDefault="001253AF" w:rsidP="00081DEC">
      <w:pPr>
        <w:pStyle w:val="NormalWeb"/>
        <w:spacing w:before="120" w:beforeAutospacing="0" w:after="120" w:afterAutospacing="0"/>
        <w:ind w:firstLine="720"/>
        <w:jc w:val="both"/>
        <w:rPr>
          <w:sz w:val="28"/>
          <w:szCs w:val="28"/>
          <w:lang w:val="nl-NL"/>
        </w:rPr>
      </w:pPr>
      <w:r>
        <w:rPr>
          <w:color w:val="000000"/>
          <w:sz w:val="28"/>
          <w:szCs w:val="28"/>
          <w:lang w:val="da-DK"/>
        </w:rPr>
        <w:t>Theo đó</w:t>
      </w:r>
      <w:r w:rsidR="001061E0" w:rsidRPr="00BC0132">
        <w:rPr>
          <w:color w:val="000000"/>
          <w:sz w:val="28"/>
          <w:szCs w:val="28"/>
          <w:lang w:val="da-DK"/>
        </w:rPr>
        <w:t>,</w:t>
      </w:r>
      <w:r w:rsidR="00953ACC" w:rsidRPr="00BC0132">
        <w:rPr>
          <w:color w:val="000000"/>
          <w:sz w:val="28"/>
          <w:szCs w:val="28"/>
          <w:lang w:val="da-DK"/>
        </w:rPr>
        <w:t xml:space="preserve"> </w:t>
      </w:r>
      <w:r>
        <w:rPr>
          <w:color w:val="000000"/>
          <w:sz w:val="28"/>
          <w:szCs w:val="28"/>
          <w:lang w:val="da-DK"/>
        </w:rPr>
        <w:t>căn cứ ý ki</w:t>
      </w:r>
      <w:r w:rsidR="00310174">
        <w:rPr>
          <w:color w:val="000000"/>
          <w:sz w:val="28"/>
          <w:szCs w:val="28"/>
          <w:lang w:val="da-DK"/>
        </w:rPr>
        <w:t>ến của Phó Thủ tướng Chính phủ L</w:t>
      </w:r>
      <w:r>
        <w:rPr>
          <w:color w:val="000000"/>
          <w:sz w:val="28"/>
          <w:szCs w:val="28"/>
          <w:lang w:val="da-DK"/>
        </w:rPr>
        <w:t>ê Minh Khái</w:t>
      </w:r>
      <w:r w:rsidR="00555EC7">
        <w:rPr>
          <w:color w:val="000000"/>
          <w:sz w:val="28"/>
          <w:szCs w:val="28"/>
          <w:lang w:val="da-DK"/>
        </w:rPr>
        <w:t xml:space="preserve"> và </w:t>
      </w:r>
      <w:r w:rsidR="00953ACC" w:rsidRPr="00BC0132">
        <w:rPr>
          <w:color w:val="000000"/>
          <w:sz w:val="28"/>
          <w:szCs w:val="28"/>
          <w:lang w:val="da-DK"/>
        </w:rPr>
        <w:t>trên cơ sở tổng hợp ý kiến tham gia của các bộ, ngành, địa phương và hiệp hội doanh nghiệp</w:t>
      </w:r>
      <w:r w:rsidR="00953ACC" w:rsidRPr="00BC0132">
        <w:rPr>
          <w:sz w:val="28"/>
          <w:szCs w:val="28"/>
          <w:lang w:val="nl-NL"/>
        </w:rPr>
        <w:t>,</w:t>
      </w:r>
      <w:r w:rsidR="00953ACC" w:rsidRPr="00BC0132">
        <w:rPr>
          <w:color w:val="000000"/>
          <w:sz w:val="28"/>
          <w:szCs w:val="28"/>
          <w:lang w:val="da-DK"/>
        </w:rPr>
        <w:t xml:space="preserve"> Bộ Tài chính đã tách riêng nội dung điều chỉnh</w:t>
      </w:r>
      <w:r w:rsidR="001061E0" w:rsidRPr="00BC0132">
        <w:rPr>
          <w:color w:val="000000"/>
          <w:sz w:val="28"/>
          <w:szCs w:val="28"/>
          <w:lang w:val="da-DK"/>
        </w:rPr>
        <w:t xml:space="preserve"> chỉnh</w:t>
      </w:r>
      <w:r w:rsidR="00953ACC" w:rsidRPr="00BC0132">
        <w:rPr>
          <w:color w:val="000000"/>
          <w:sz w:val="28"/>
          <w:szCs w:val="28"/>
          <w:lang w:val="da-DK"/>
        </w:rPr>
        <w:t xml:space="preserve"> mức </w:t>
      </w:r>
      <w:r w:rsidR="001061E0" w:rsidRPr="00BC0132">
        <w:rPr>
          <w:color w:val="000000"/>
          <w:sz w:val="28"/>
          <w:szCs w:val="28"/>
          <w:lang w:val="da-DK"/>
        </w:rPr>
        <w:t>thuế suất thuế nhập khẩu MFN</w:t>
      </w:r>
      <w:r w:rsidR="00124702">
        <w:rPr>
          <w:color w:val="000000"/>
          <w:sz w:val="28"/>
          <w:szCs w:val="28"/>
          <w:lang w:val="da-DK"/>
        </w:rPr>
        <w:t xml:space="preserve"> của</w:t>
      </w:r>
      <w:r w:rsidR="001061E0" w:rsidRPr="00BC0132">
        <w:rPr>
          <w:color w:val="000000"/>
          <w:sz w:val="28"/>
          <w:szCs w:val="28"/>
          <w:lang w:val="da-DK"/>
        </w:rPr>
        <w:t xml:space="preserve"> mặt hàng xăng </w:t>
      </w:r>
      <w:r w:rsidR="00953ACC" w:rsidRPr="00BC0132">
        <w:rPr>
          <w:color w:val="000000"/>
          <w:sz w:val="28"/>
          <w:szCs w:val="28"/>
          <w:lang w:val="da-DK"/>
        </w:rPr>
        <w:t>để xây dựng</w:t>
      </w:r>
      <w:r w:rsidR="00FA15B5">
        <w:rPr>
          <w:color w:val="000000"/>
          <w:sz w:val="28"/>
          <w:szCs w:val="28"/>
          <w:lang w:val="da-DK"/>
        </w:rPr>
        <w:t xml:space="preserve"> dự án</w:t>
      </w:r>
      <w:r w:rsidR="00953ACC" w:rsidRPr="00BC0132">
        <w:rPr>
          <w:color w:val="000000"/>
          <w:sz w:val="28"/>
          <w:szCs w:val="28"/>
          <w:lang w:val="da-DK"/>
        </w:rPr>
        <w:t xml:space="preserve"> </w:t>
      </w:r>
      <w:r w:rsidR="00953ACC" w:rsidRPr="00BC0132">
        <w:rPr>
          <w:sz w:val="28"/>
          <w:szCs w:val="28"/>
          <w:lang w:val="nl-NL"/>
        </w:rPr>
        <w:t>Nghị</w:t>
      </w:r>
      <w:r>
        <w:rPr>
          <w:sz w:val="28"/>
          <w:szCs w:val="28"/>
          <w:lang w:val="nl-NL"/>
        </w:rPr>
        <w:t xml:space="preserve"> định của Chính phủ về sửa đổi </w:t>
      </w:r>
      <w:r w:rsidR="00953ACC" w:rsidRPr="00BC0132">
        <w:rPr>
          <w:sz w:val="28"/>
          <w:szCs w:val="28"/>
          <w:lang w:val="nl-NL"/>
        </w:rPr>
        <w:t xml:space="preserve">mức thuế suất thuế nhập khẩu </w:t>
      </w:r>
      <w:r w:rsidR="00FA15B5">
        <w:rPr>
          <w:sz w:val="28"/>
          <w:szCs w:val="28"/>
          <w:lang w:val="nl-NL"/>
        </w:rPr>
        <w:t xml:space="preserve">MFN </w:t>
      </w:r>
      <w:r w:rsidR="00F70112">
        <w:rPr>
          <w:sz w:val="28"/>
          <w:szCs w:val="28"/>
          <w:lang w:val="nl-NL"/>
        </w:rPr>
        <w:t>mặt hàng</w:t>
      </w:r>
      <w:r w:rsidR="00FA15B5">
        <w:rPr>
          <w:sz w:val="28"/>
          <w:szCs w:val="28"/>
          <w:lang w:val="nl-NL"/>
        </w:rPr>
        <w:t xml:space="preserve"> xăng</w:t>
      </w:r>
      <w:r w:rsidR="00953ACC" w:rsidRPr="00BC0132">
        <w:rPr>
          <w:sz w:val="28"/>
          <w:szCs w:val="28"/>
          <w:lang w:val="nl-NL"/>
        </w:rPr>
        <w:t xml:space="preserve"> thuộc nhóm 27.10 quy định tại Biểu thuế nhập khẩu ưu đãi ban hành kèm theo Nghị định số 57/2020/NĐ-CP về sửa đổi, bổ sung một số điều của Nghị định số 122/2016/NĐ-CP ngày 01/9/2016 của Chính phủ về Biểu thuế xuất khẩu, Biểu thuế nhập khẩu ưu đãi, Danh mục hàng hóa và mức thuế tuyệt đối, thuế hỗn hợp, thuế nhập khẩu ngoài hạn ngạch thuế quan và Nghị định số 125/2017/NĐ-CP ngày 16/11/2017 sửa đổi, bổ sung một số điều của Nghị định số 122/2016/NĐ-CP theo trình tự, thủ tục rút gọn</w:t>
      </w:r>
      <w:r w:rsidR="00FA15B5">
        <w:rPr>
          <w:sz w:val="28"/>
          <w:szCs w:val="28"/>
          <w:lang w:val="nl-NL"/>
        </w:rPr>
        <w:t xml:space="preserve"> (sau đây gọi là dự án Nghị định)</w:t>
      </w:r>
      <w:r w:rsidR="00953ACC" w:rsidRPr="00BC0132">
        <w:rPr>
          <w:sz w:val="28"/>
          <w:szCs w:val="28"/>
          <w:lang w:val="nl-NL"/>
        </w:rPr>
        <w:t xml:space="preserve">. </w:t>
      </w:r>
    </w:p>
    <w:p w:rsidR="00FA15B5" w:rsidRPr="00BC0132" w:rsidRDefault="00FA15B5" w:rsidP="00081DEC">
      <w:pPr>
        <w:pStyle w:val="NormalWeb"/>
        <w:spacing w:before="120" w:beforeAutospacing="0" w:after="120" w:afterAutospacing="0"/>
        <w:ind w:firstLine="720"/>
        <w:jc w:val="both"/>
        <w:rPr>
          <w:color w:val="000000"/>
          <w:sz w:val="28"/>
          <w:szCs w:val="28"/>
          <w:lang w:val="da-DK"/>
        </w:rPr>
      </w:pPr>
      <w:r w:rsidRPr="00BC0132">
        <w:rPr>
          <w:i/>
          <w:sz w:val="28"/>
          <w:szCs w:val="28"/>
          <w:lang w:val="nl-NL"/>
        </w:rPr>
        <w:t>(Bảng tổng hợp, giải trình, tiếp thu ý kiến tham gia trình kèm</w:t>
      </w:r>
      <w:r>
        <w:rPr>
          <w:i/>
          <w:sz w:val="28"/>
          <w:szCs w:val="28"/>
          <w:lang w:val="nl-NL"/>
        </w:rPr>
        <w:t>).</w:t>
      </w:r>
    </w:p>
    <w:p w:rsidR="00FA15B5" w:rsidRDefault="00953ACC" w:rsidP="00081DEC">
      <w:pPr>
        <w:overflowPunct w:val="0"/>
        <w:autoSpaceDE w:val="0"/>
        <w:autoSpaceDN w:val="0"/>
        <w:adjustRightInd w:val="0"/>
        <w:spacing w:before="120" w:after="120"/>
        <w:ind w:firstLine="720"/>
        <w:jc w:val="both"/>
        <w:rPr>
          <w:lang w:val="nl-NL"/>
        </w:rPr>
      </w:pPr>
      <w:r w:rsidRPr="00BC0132">
        <w:rPr>
          <w:lang w:val="nl-NL"/>
        </w:rPr>
        <w:t>Ngày .../7/2022, Bộ Tài chính</w:t>
      </w:r>
      <w:r w:rsidR="00FA15B5">
        <w:rPr>
          <w:lang w:val="nl-NL"/>
        </w:rPr>
        <w:t xml:space="preserve"> đã</w:t>
      </w:r>
      <w:r w:rsidRPr="00BC0132">
        <w:rPr>
          <w:lang w:val="nl-NL"/>
        </w:rPr>
        <w:t xml:space="preserve"> có Công văn số ...../BTC-CST gửi lấy ý kiến thẩm định của Bộ Tư pháp về dự án Nghị </w:t>
      </w:r>
      <w:r w:rsidR="003D5C87">
        <w:rPr>
          <w:lang w:val="nl-NL"/>
        </w:rPr>
        <w:t>định</w:t>
      </w:r>
      <w:r w:rsidRPr="00BC0132">
        <w:rPr>
          <w:lang w:val="nl-NL"/>
        </w:rPr>
        <w:t xml:space="preserve">. Ngày .../7/2022, Bộ Tư pháp đã có Báo cáo thẩm định số </w:t>
      </w:r>
      <w:r w:rsidR="001253AF">
        <w:rPr>
          <w:lang w:val="nl-NL"/>
        </w:rPr>
        <w:t>...</w:t>
      </w:r>
      <w:r w:rsidRPr="00BC0132">
        <w:rPr>
          <w:lang w:val="nl-NL"/>
        </w:rPr>
        <w:t xml:space="preserve">/BCTĐ-BTP về dự án Nghị </w:t>
      </w:r>
      <w:r w:rsidR="003D5C87">
        <w:rPr>
          <w:lang w:val="nl-NL"/>
        </w:rPr>
        <w:t>định</w:t>
      </w:r>
      <w:r w:rsidRPr="00BC0132">
        <w:rPr>
          <w:lang w:val="nl-NL"/>
        </w:rPr>
        <w:t>. Bộ Tài chính đã nghiên cứu, giải trình, tiếp thu ý kiến thẩm định của Bộ Tư pháp</w:t>
      </w:r>
      <w:r w:rsidR="00BF44FD">
        <w:rPr>
          <w:lang w:val="nl-NL"/>
        </w:rPr>
        <w:t xml:space="preserve"> và hoàn thiện dự thảo Nghị định</w:t>
      </w:r>
      <w:r w:rsidRPr="00BC0132">
        <w:rPr>
          <w:lang w:val="nl-NL"/>
        </w:rPr>
        <w:t xml:space="preserve"> </w:t>
      </w:r>
    </w:p>
    <w:p w:rsidR="00953ACC" w:rsidRPr="00BC0132" w:rsidRDefault="00953ACC" w:rsidP="00081DEC">
      <w:pPr>
        <w:overflowPunct w:val="0"/>
        <w:autoSpaceDE w:val="0"/>
        <w:autoSpaceDN w:val="0"/>
        <w:adjustRightInd w:val="0"/>
        <w:spacing w:before="120" w:after="120"/>
        <w:ind w:firstLine="720"/>
        <w:jc w:val="both"/>
        <w:rPr>
          <w:lang w:val="nl-NL"/>
        </w:rPr>
      </w:pPr>
      <w:r w:rsidRPr="00BC0132">
        <w:rPr>
          <w:i/>
          <w:lang w:val="nl-NL"/>
        </w:rPr>
        <w:lastRenderedPageBreak/>
        <w:t>(Báo cáo giải trình, tiếp thu ý kiến thẩm định trình kèm).</w:t>
      </w:r>
    </w:p>
    <w:p w:rsidR="004E539D" w:rsidRPr="00BC0132" w:rsidRDefault="004E539D" w:rsidP="00081DEC">
      <w:pPr>
        <w:overflowPunct w:val="0"/>
        <w:autoSpaceDE w:val="0"/>
        <w:autoSpaceDN w:val="0"/>
        <w:adjustRightInd w:val="0"/>
        <w:spacing w:before="120" w:after="120"/>
        <w:ind w:firstLine="720"/>
        <w:jc w:val="both"/>
        <w:rPr>
          <w:sz w:val="26"/>
          <w:szCs w:val="26"/>
          <w:lang w:val="nl-NL"/>
        </w:rPr>
      </w:pPr>
      <w:r w:rsidRPr="00BC0132">
        <w:rPr>
          <w:b/>
          <w:bCs/>
          <w:sz w:val="26"/>
          <w:szCs w:val="26"/>
          <w:lang w:val="nb-NO"/>
        </w:rPr>
        <w:t>IV</w:t>
      </w:r>
      <w:r w:rsidRPr="00BC0132">
        <w:rPr>
          <w:b/>
          <w:bCs/>
          <w:sz w:val="26"/>
          <w:szCs w:val="26"/>
          <w:lang w:val="vi-VN"/>
        </w:rPr>
        <w:t xml:space="preserve">. </w:t>
      </w:r>
      <w:r w:rsidRPr="00BC0132">
        <w:rPr>
          <w:b/>
          <w:bCs/>
          <w:sz w:val="26"/>
          <w:szCs w:val="26"/>
          <w:lang w:val="nl-NL"/>
        </w:rPr>
        <w:t xml:space="preserve">BỐ CỤC VÀ </w:t>
      </w:r>
      <w:r w:rsidRPr="00BC0132">
        <w:rPr>
          <w:b/>
          <w:bCs/>
          <w:sz w:val="26"/>
          <w:szCs w:val="26"/>
          <w:lang w:val="vi-VN"/>
        </w:rPr>
        <w:t>NỘI</w:t>
      </w:r>
      <w:r w:rsidRPr="00BC0132">
        <w:rPr>
          <w:b/>
          <w:bCs/>
          <w:sz w:val="26"/>
          <w:szCs w:val="26"/>
          <w:lang w:val="nl-NL"/>
        </w:rPr>
        <w:t xml:space="preserve"> </w:t>
      </w:r>
      <w:r w:rsidRPr="00BC0132">
        <w:rPr>
          <w:b/>
          <w:bCs/>
          <w:sz w:val="26"/>
          <w:szCs w:val="26"/>
          <w:lang w:val="vi-VN"/>
        </w:rPr>
        <w:t>DUNG CỦA DỰ THẢO</w:t>
      </w:r>
      <w:r w:rsidRPr="00BC0132">
        <w:rPr>
          <w:b/>
          <w:bCs/>
          <w:sz w:val="26"/>
          <w:szCs w:val="26"/>
          <w:lang w:val="nb-NO"/>
        </w:rPr>
        <w:t xml:space="preserve"> </w:t>
      </w:r>
      <w:r w:rsidR="00DD69DB" w:rsidRPr="00BC0132">
        <w:rPr>
          <w:b/>
          <w:bCs/>
          <w:sz w:val="26"/>
          <w:szCs w:val="26"/>
          <w:lang w:val="nb-NO"/>
        </w:rPr>
        <w:t>NGHỊ ĐỊNH</w:t>
      </w:r>
    </w:p>
    <w:p w:rsidR="004E539D" w:rsidRPr="00BC0132" w:rsidRDefault="004E539D" w:rsidP="00081DEC">
      <w:pPr>
        <w:spacing w:before="120" w:after="120"/>
        <w:ind w:firstLine="720"/>
        <w:jc w:val="both"/>
        <w:rPr>
          <w:b/>
          <w:lang w:val="nl-NL"/>
        </w:rPr>
      </w:pPr>
      <w:r w:rsidRPr="00BC0132">
        <w:rPr>
          <w:b/>
          <w:lang w:val="nl-NL"/>
        </w:rPr>
        <w:t xml:space="preserve">1. Bố cục của dự thảo </w:t>
      </w:r>
      <w:r w:rsidR="00147390" w:rsidRPr="00BC0132">
        <w:rPr>
          <w:b/>
          <w:lang w:val="nl-NL"/>
        </w:rPr>
        <w:t>Nghị định</w:t>
      </w:r>
    </w:p>
    <w:p w:rsidR="00F43570" w:rsidRPr="00BC0132" w:rsidRDefault="00F43570" w:rsidP="00081DEC">
      <w:pPr>
        <w:spacing w:before="120" w:after="120"/>
        <w:ind w:firstLine="720"/>
        <w:jc w:val="both"/>
        <w:rPr>
          <w:lang w:val="nl-NL"/>
        </w:rPr>
      </w:pPr>
      <w:r w:rsidRPr="00BC0132">
        <w:rPr>
          <w:lang w:val="nl-NL"/>
        </w:rPr>
        <w:t xml:space="preserve">Bố cục dự thảo Nghị </w:t>
      </w:r>
      <w:r w:rsidR="00147390" w:rsidRPr="00BC0132">
        <w:rPr>
          <w:lang w:val="nl-NL"/>
        </w:rPr>
        <w:t>định</w:t>
      </w:r>
      <w:r w:rsidRPr="00BC0132">
        <w:rPr>
          <w:lang w:val="nl-NL"/>
        </w:rPr>
        <w:t xml:space="preserve"> gồm 2 Điều:</w:t>
      </w:r>
    </w:p>
    <w:p w:rsidR="007D68F8" w:rsidRDefault="004F3F12" w:rsidP="00C436BA">
      <w:pPr>
        <w:spacing w:before="120" w:after="120"/>
        <w:ind w:firstLine="720"/>
        <w:jc w:val="both"/>
        <w:rPr>
          <w:lang w:val="nl-NL"/>
        </w:rPr>
      </w:pPr>
      <w:r w:rsidRPr="00BC0132">
        <w:rPr>
          <w:lang w:val="nl-NL"/>
        </w:rPr>
        <w:t xml:space="preserve">- Điều 1: </w:t>
      </w:r>
      <w:r w:rsidR="007D68F8" w:rsidRPr="007D68F8">
        <w:t>Điều chỉnh mức thuế suất thuế nhập khẩu ưu đãi đối với</w:t>
      </w:r>
      <w:r w:rsidR="00C436BA">
        <w:t xml:space="preserve"> </w:t>
      </w:r>
      <w:r w:rsidR="007D68F8" w:rsidRPr="007D68F8">
        <w:t xml:space="preserve">mặt </w:t>
      </w:r>
      <w:r w:rsidR="00C436BA">
        <w:t>hàng xăng</w:t>
      </w:r>
      <w:r w:rsidR="007D68F8" w:rsidRPr="007D68F8">
        <w:t xml:space="preserve"> thuộc nhóm 27.10 tại Biểu thuế nhập khẩu ưu đãi theo Danh mục mặt hàng chịu thuế</w:t>
      </w:r>
    </w:p>
    <w:p w:rsidR="00D5273F" w:rsidRPr="00BC0132" w:rsidRDefault="004F3F12" w:rsidP="00081DEC">
      <w:pPr>
        <w:spacing w:before="120" w:after="120"/>
        <w:ind w:firstLine="720"/>
        <w:rPr>
          <w:b/>
        </w:rPr>
      </w:pPr>
      <w:r w:rsidRPr="00BC0132">
        <w:rPr>
          <w:lang w:val="nl-NL"/>
        </w:rPr>
        <w:t>- Điều 2:</w:t>
      </w:r>
      <w:r w:rsidR="00151FC1" w:rsidRPr="00BC0132">
        <w:rPr>
          <w:lang w:val="nl-NL"/>
        </w:rPr>
        <w:t xml:space="preserve"> </w:t>
      </w:r>
      <w:r w:rsidR="00147390" w:rsidRPr="00BC0132">
        <w:t>Hiệu lực thi hành</w:t>
      </w:r>
      <w:r w:rsidR="00124702">
        <w:t>.</w:t>
      </w:r>
    </w:p>
    <w:p w:rsidR="00256C5D" w:rsidRPr="00BC0132" w:rsidRDefault="004E539D" w:rsidP="00081DEC">
      <w:pPr>
        <w:spacing w:before="120" w:after="120"/>
        <w:ind w:firstLine="720"/>
        <w:jc w:val="both"/>
        <w:rPr>
          <w:b/>
          <w:lang w:val="sv-SE"/>
        </w:rPr>
      </w:pPr>
      <w:r w:rsidRPr="00BC0132">
        <w:rPr>
          <w:b/>
          <w:lang w:val="sv-SE"/>
        </w:rPr>
        <w:t xml:space="preserve">2. Nội dung của dự thảo Nghị </w:t>
      </w:r>
      <w:r w:rsidR="00147390" w:rsidRPr="00BC0132">
        <w:rPr>
          <w:b/>
          <w:lang w:val="sv-SE"/>
        </w:rPr>
        <w:t>định</w:t>
      </w:r>
    </w:p>
    <w:p w:rsidR="00D155EA" w:rsidRPr="00BC0132" w:rsidRDefault="00D155EA" w:rsidP="00081DEC">
      <w:pPr>
        <w:widowControl w:val="0"/>
        <w:spacing w:before="120" w:after="120"/>
        <w:ind w:firstLine="720"/>
        <w:jc w:val="both"/>
        <w:rPr>
          <w:b/>
        </w:rPr>
      </w:pPr>
      <w:r w:rsidRPr="00BC0132">
        <w:rPr>
          <w:b/>
        </w:rPr>
        <w:t>a) Về phương án điều chỉnh mức thuế suất</w:t>
      </w:r>
      <w:r w:rsidR="007D68F8">
        <w:rPr>
          <w:b/>
        </w:rPr>
        <w:t xml:space="preserve"> thuế nhập khẩu MFN đối với mặt hàng xăng</w:t>
      </w:r>
    </w:p>
    <w:p w:rsidR="00B85E3A" w:rsidRPr="00BC0132" w:rsidRDefault="00B85E3A" w:rsidP="00081DEC">
      <w:pPr>
        <w:widowControl w:val="0"/>
        <w:spacing w:before="120" w:after="120"/>
        <w:ind w:firstLine="720"/>
        <w:jc w:val="both"/>
        <w:rPr>
          <w:lang w:val="nl-NL"/>
        </w:rPr>
      </w:pPr>
      <w:r w:rsidRPr="00BC0132">
        <w:t>Để đa dạng hóa nguồn cung (tránh bị động bởi phụ thuộc vào nguồn nhập khẩu từ Hàn Quốc và ASEAN)</w:t>
      </w:r>
      <w:r w:rsidRPr="00BC0132">
        <w:rPr>
          <w:lang w:val="nl-NL"/>
        </w:rPr>
        <w:t>, tại công văn số</w:t>
      </w:r>
      <w:r w:rsidRPr="00BC0132">
        <w:t xml:space="preserve"> 3662/BTC-CST gửi xin ý kiến </w:t>
      </w:r>
      <w:r w:rsidR="00FA15B5">
        <w:t>các bộ, ngành, địa phương và các hiệp hội doanh nghiệp</w:t>
      </w:r>
      <w:r w:rsidRPr="00BC0132">
        <w:t xml:space="preserve"> nêu trên,</w:t>
      </w:r>
      <w:r w:rsidRPr="00BC0132">
        <w:rPr>
          <w:lang w:val="nl-NL"/>
        </w:rPr>
        <w:t xml:space="preserve"> </w:t>
      </w:r>
      <w:r w:rsidRPr="00BC0132">
        <w:t xml:space="preserve">Bộ Tài chính đã đề xuất điều chỉnh giảm thuế suất thuế nhập khẩu MFN mặt hàng xăng </w:t>
      </w:r>
      <w:r w:rsidRPr="00BC0132">
        <w:rPr>
          <w:lang w:val="nl-NL"/>
        </w:rPr>
        <w:t>t</w:t>
      </w:r>
      <w:r w:rsidRPr="00BC0132">
        <w:t>ừ mức 20% hiện nay xuống mức 12% (chênh 4% so với thuế suất FTA từ Hàn Quốc và ASEAN).</w:t>
      </w:r>
      <w:r w:rsidRPr="00BC0132">
        <w:rPr>
          <w:lang w:val="nl-NL"/>
        </w:rPr>
        <w:t xml:space="preserve"> Đối với mặt hàng dầu hiện đang áp dụng mức thuế suất thuế nhập khẩu MFN 7%</w:t>
      </w:r>
      <w:r w:rsidR="00FA15B5">
        <w:rPr>
          <w:lang w:val="nl-NL"/>
        </w:rPr>
        <w:t xml:space="preserve">, </w:t>
      </w:r>
      <w:r w:rsidRPr="00BC0132">
        <w:rPr>
          <w:lang w:val="nl-NL"/>
        </w:rPr>
        <w:t xml:space="preserve">không điều chỉnh giảm do bị ràng buộc bởi cam kết của Chính phủ đối với </w:t>
      </w:r>
      <w:r w:rsidR="00FA15B5">
        <w:rPr>
          <w:lang w:val="nl-NL"/>
        </w:rPr>
        <w:t>Nhà máy lọc hóa dầu Nghi Sơn</w:t>
      </w:r>
      <w:r w:rsidRPr="00BC0132">
        <w:rPr>
          <w:lang w:val="nl-NL"/>
        </w:rPr>
        <w:t>.</w:t>
      </w:r>
    </w:p>
    <w:p w:rsidR="00B85E3A" w:rsidRPr="00BC0132" w:rsidRDefault="001253AF" w:rsidP="00081DEC">
      <w:pPr>
        <w:pStyle w:val="FootnoteText"/>
        <w:spacing w:before="120" w:beforeAutospacing="0" w:after="120" w:afterAutospacing="0" w:line="240" w:lineRule="auto"/>
        <w:ind w:firstLine="720"/>
        <w:rPr>
          <w:rFonts w:ascii="Times New Roman" w:hAnsi="Times New Roman"/>
          <w:sz w:val="28"/>
          <w:szCs w:val="28"/>
        </w:rPr>
      </w:pPr>
      <w:r>
        <w:rPr>
          <w:rFonts w:ascii="Times New Roman" w:hAnsi="Times New Roman"/>
          <w:sz w:val="28"/>
          <w:szCs w:val="28"/>
          <w:lang w:val="nl-NL"/>
        </w:rPr>
        <w:t>Ý</w:t>
      </w:r>
      <w:r w:rsidR="00B85E3A" w:rsidRPr="00BC0132">
        <w:rPr>
          <w:rFonts w:ascii="Times New Roman" w:hAnsi="Times New Roman"/>
          <w:sz w:val="28"/>
          <w:szCs w:val="28"/>
          <w:lang w:val="nl-NL"/>
        </w:rPr>
        <w:t xml:space="preserve"> kiến tham gia của các bộ, ngành, địa phương cơ bản nhất trí </w:t>
      </w:r>
      <w:r w:rsidR="00D155EA" w:rsidRPr="00BC0132">
        <w:rPr>
          <w:rFonts w:ascii="Times New Roman" w:hAnsi="Times New Roman"/>
          <w:sz w:val="28"/>
          <w:szCs w:val="28"/>
          <w:lang w:val="nl-NL"/>
        </w:rPr>
        <w:t xml:space="preserve">với </w:t>
      </w:r>
      <w:r w:rsidR="00FA15B5">
        <w:rPr>
          <w:rFonts w:ascii="Times New Roman" w:hAnsi="Times New Roman"/>
          <w:sz w:val="28"/>
          <w:szCs w:val="28"/>
          <w:lang w:val="nl-NL"/>
        </w:rPr>
        <w:t>đề xuất</w:t>
      </w:r>
      <w:r w:rsidR="00D155EA" w:rsidRPr="00BC0132">
        <w:rPr>
          <w:rFonts w:ascii="Times New Roman" w:hAnsi="Times New Roman"/>
          <w:sz w:val="28"/>
          <w:szCs w:val="28"/>
          <w:lang w:val="nl-NL"/>
        </w:rPr>
        <w:t xml:space="preserve"> </w:t>
      </w:r>
      <w:r w:rsidR="00FA15B5">
        <w:rPr>
          <w:rFonts w:ascii="Times New Roman" w:hAnsi="Times New Roman"/>
          <w:sz w:val="28"/>
          <w:szCs w:val="28"/>
          <w:lang w:val="nl-NL"/>
        </w:rPr>
        <w:t>trình</w:t>
      </w:r>
      <w:r w:rsidR="00D155EA" w:rsidRPr="00BC0132">
        <w:rPr>
          <w:rFonts w:ascii="Times New Roman" w:hAnsi="Times New Roman"/>
          <w:sz w:val="28"/>
          <w:szCs w:val="28"/>
          <w:lang w:val="nl-NL"/>
        </w:rPr>
        <w:t xml:space="preserve"> Chính phủ</w:t>
      </w:r>
      <w:r w:rsidR="00B85E3A" w:rsidRPr="00BC0132">
        <w:rPr>
          <w:rFonts w:ascii="Times New Roman" w:hAnsi="Times New Roman"/>
          <w:sz w:val="28"/>
          <w:szCs w:val="28"/>
          <w:lang w:val="nl-NL"/>
        </w:rPr>
        <w:t xml:space="preserve"> giảm thuế suất thuế nhập khẩu MFN đối với mặt hàng xăng của Bộ Tài chính. Riêng</w:t>
      </w:r>
      <w:r w:rsidR="00B85E3A" w:rsidRPr="00BC0132">
        <w:rPr>
          <w:rFonts w:ascii="Times New Roman" w:hAnsi="Times New Roman"/>
          <w:sz w:val="28"/>
          <w:szCs w:val="28"/>
          <w:lang w:val="vi-VN"/>
        </w:rPr>
        <w:t xml:space="preserve"> Bộ Công Thương </w:t>
      </w:r>
      <w:r w:rsidR="00B85E3A" w:rsidRPr="00BC0132">
        <w:rPr>
          <w:rFonts w:ascii="Times New Roman" w:hAnsi="Times New Roman"/>
          <w:sz w:val="28"/>
          <w:szCs w:val="28"/>
        </w:rPr>
        <w:t xml:space="preserve">đề nghị </w:t>
      </w:r>
      <w:r w:rsidR="00B85E3A" w:rsidRPr="00BC0132">
        <w:rPr>
          <w:rFonts w:ascii="Times New Roman" w:hAnsi="Times New Roman"/>
          <w:sz w:val="28"/>
          <w:szCs w:val="28"/>
          <w:lang w:val="vi-VN"/>
        </w:rPr>
        <w:t>đưa thuế nhập khẩu xăng dầu về cùng mức 8% như mức thuế đang áp dụng cho nhập khẩu xăng dầu từ Hàn Quốc và ASEAN</w:t>
      </w:r>
      <w:r w:rsidR="00B85E3A" w:rsidRPr="00BC0132">
        <w:rPr>
          <w:rFonts w:ascii="Times New Roman" w:hAnsi="Times New Roman"/>
          <w:sz w:val="28"/>
          <w:szCs w:val="28"/>
        </w:rPr>
        <w:t>; Hi</w:t>
      </w:r>
      <w:r w:rsidR="00B85E3A" w:rsidRPr="00BC0132">
        <w:rPr>
          <w:rFonts w:ascii="Times New Roman" w:hAnsi="Times New Roman"/>
          <w:sz w:val="28"/>
          <w:szCs w:val="28"/>
          <w:lang w:val="vi-VN"/>
        </w:rPr>
        <w:t>ệp hội xăng dầu Việt Nam kiến nghị Bộ Tài chính nghiên cứu điều chỉnh giảm thuế suất</w:t>
      </w:r>
      <w:r w:rsidR="00FA15B5">
        <w:rPr>
          <w:rFonts w:ascii="Times New Roman" w:hAnsi="Times New Roman"/>
          <w:sz w:val="28"/>
          <w:szCs w:val="28"/>
          <w:lang w:val="en-US"/>
        </w:rPr>
        <w:t xml:space="preserve"> thuế nhập khẩu</w:t>
      </w:r>
      <w:r w:rsidR="00B85E3A" w:rsidRPr="00BC0132">
        <w:rPr>
          <w:rFonts w:ascii="Times New Roman" w:hAnsi="Times New Roman"/>
          <w:sz w:val="28"/>
          <w:szCs w:val="28"/>
          <w:lang w:val="vi-VN"/>
        </w:rPr>
        <w:t xml:space="preserve"> MFN đối với mặt hàng xăng động cơ, không pha ch</w:t>
      </w:r>
      <w:r w:rsidR="00B85E3A" w:rsidRPr="00BC0132">
        <w:rPr>
          <w:rFonts w:ascii="Times New Roman" w:hAnsi="Times New Roman"/>
          <w:sz w:val="28"/>
          <w:szCs w:val="28"/>
        </w:rPr>
        <w:t>ì t</w:t>
      </w:r>
      <w:r w:rsidR="00B85E3A" w:rsidRPr="00BC0132">
        <w:rPr>
          <w:rFonts w:ascii="Times New Roman" w:hAnsi="Times New Roman"/>
          <w:sz w:val="28"/>
          <w:szCs w:val="28"/>
          <w:lang w:val="vi-VN"/>
        </w:rPr>
        <w:t xml:space="preserve">ừ mức 20% xuống mức 8% (bằng mức thuế suất FTA) </w:t>
      </w:r>
      <w:r w:rsidR="00B85E3A" w:rsidRPr="00BC0132">
        <w:rPr>
          <w:rFonts w:ascii="Times New Roman" w:hAnsi="Times New Roman"/>
          <w:sz w:val="28"/>
          <w:szCs w:val="28"/>
        </w:rPr>
        <w:t>hoặc mức 10% và giảm mức thuế suất thuế nhập khẩu MFN mặt hàng dầu từ 7% xuống 3%. B</w:t>
      </w:r>
      <w:r w:rsidR="00B85E3A" w:rsidRPr="00BC0132">
        <w:rPr>
          <w:rFonts w:ascii="Times New Roman" w:hAnsi="Times New Roman"/>
          <w:sz w:val="28"/>
          <w:szCs w:val="28"/>
          <w:lang w:val="vi-VN"/>
        </w:rPr>
        <w:t xml:space="preserve">ộ </w:t>
      </w:r>
      <w:r w:rsidR="00B85E3A" w:rsidRPr="00BC0132">
        <w:rPr>
          <w:rFonts w:ascii="Times New Roman" w:hAnsi="Times New Roman"/>
          <w:sz w:val="28"/>
          <w:szCs w:val="28"/>
        </w:rPr>
        <w:t>Kế hoạch và Đầu tư có ý kiến</w:t>
      </w:r>
      <w:r w:rsidR="00B85E3A" w:rsidRPr="00BC0132">
        <w:rPr>
          <w:rFonts w:ascii="Times New Roman" w:hAnsi="Times New Roman"/>
          <w:sz w:val="28"/>
          <w:szCs w:val="28"/>
          <w:lang w:val="vi-VN"/>
        </w:rPr>
        <w:t xml:space="preserve"> đề nghị nghiên cứu đánh giá t</w:t>
      </w:r>
      <w:r w:rsidR="00B85E3A" w:rsidRPr="00BC0132">
        <w:rPr>
          <w:rFonts w:ascii="Times New Roman" w:hAnsi="Times New Roman"/>
          <w:sz w:val="28"/>
          <w:szCs w:val="28"/>
        </w:rPr>
        <w:t>ình hình, năng l</w:t>
      </w:r>
      <w:r w:rsidR="00B85E3A" w:rsidRPr="00BC0132">
        <w:rPr>
          <w:rFonts w:ascii="Times New Roman" w:hAnsi="Times New Roman"/>
          <w:sz w:val="28"/>
          <w:szCs w:val="28"/>
          <w:lang w:val="vi-VN"/>
        </w:rPr>
        <w:t>ực sản xuất xăng dầu trong nước để đề xuất mức thuế suất thuế nhập khẩu</w:t>
      </w:r>
      <w:r w:rsidR="00B85E3A" w:rsidRPr="00BC0132">
        <w:rPr>
          <w:rFonts w:ascii="Times New Roman" w:hAnsi="Times New Roman"/>
          <w:sz w:val="28"/>
          <w:szCs w:val="28"/>
        </w:rPr>
        <w:t xml:space="preserve"> MFN đối với</w:t>
      </w:r>
      <w:r w:rsidR="00B85E3A" w:rsidRPr="00BC0132">
        <w:rPr>
          <w:rFonts w:ascii="Times New Roman" w:hAnsi="Times New Roman"/>
          <w:sz w:val="28"/>
          <w:szCs w:val="28"/>
          <w:lang w:val="vi-VN"/>
        </w:rPr>
        <w:t xml:space="preserve"> mặt hàng này, đảm bảo nguồn cung xăng dầu phục vụ nhu cầu trong nước và an ninh năng lượng quốc gia.</w:t>
      </w:r>
      <w:r w:rsidR="00B85E3A" w:rsidRPr="00BC0132">
        <w:rPr>
          <w:rFonts w:ascii="Times New Roman" w:hAnsi="Times New Roman"/>
          <w:sz w:val="28"/>
          <w:szCs w:val="28"/>
        </w:rPr>
        <w:t xml:space="preserve"> </w:t>
      </w:r>
    </w:p>
    <w:p w:rsidR="00B85E3A" w:rsidRPr="00BC0132" w:rsidRDefault="00B85E3A" w:rsidP="00081DEC">
      <w:pPr>
        <w:widowControl w:val="0"/>
        <w:spacing w:before="120" w:after="120"/>
        <w:ind w:firstLine="720"/>
        <w:jc w:val="both"/>
        <w:rPr>
          <w:lang w:val="nl-NL"/>
        </w:rPr>
      </w:pPr>
      <w:r w:rsidRPr="00BC0132">
        <w:rPr>
          <w:lang w:val="nl-NL"/>
        </w:rPr>
        <w:t>Trên cơ sở ý kiến các Bộ, ngành, địa p</w:t>
      </w:r>
      <w:r w:rsidR="00D9019F" w:rsidRPr="00BC0132">
        <w:rPr>
          <w:lang w:val="nl-NL"/>
        </w:rPr>
        <w:t xml:space="preserve">hương, Bộ Tài chính xin báo cáo </w:t>
      </w:r>
      <w:r w:rsidRPr="00BC0132">
        <w:rPr>
          <w:lang w:val="nl-NL"/>
        </w:rPr>
        <w:t>Chính phủ như sau:</w:t>
      </w:r>
    </w:p>
    <w:p w:rsidR="00B85E3A" w:rsidRPr="00BC0132" w:rsidRDefault="00B85E3A" w:rsidP="00081DEC">
      <w:pPr>
        <w:widowControl w:val="0"/>
        <w:spacing w:before="120" w:after="120"/>
        <w:ind w:firstLine="720"/>
        <w:jc w:val="both"/>
      </w:pPr>
      <w:r w:rsidRPr="00BC0132">
        <w:t xml:space="preserve">Việc điều chỉnh giảm thuế suất thuế nhập khẩu MFN đối với mặt hàng xăng mặc dù có thể không tác động nhiều đến việc làm giảm giá xăng trong nước do hiện nay xăng nhập khẩu chủ yếu từ ASEAN và Hàn Quốc nhưng sẽ góp phần đa dạng hóa nguồn cung xăng từ các quốc gia khác như Trung Quốc, Hoa Kỳ và các quốc gia khu vực Trung Đông, Nam Mỹ tránh sự phụ thuộc quá lớn vào một số đối tác như hiện nay trong trường hợp nguồn cung trên thị trường thế giới biến động. </w:t>
      </w:r>
    </w:p>
    <w:p w:rsidR="00B85E3A" w:rsidRPr="00BC0132" w:rsidRDefault="00B85E3A" w:rsidP="00081DEC">
      <w:pPr>
        <w:widowControl w:val="0"/>
        <w:spacing w:before="120" w:after="120"/>
        <w:ind w:firstLine="720"/>
        <w:jc w:val="both"/>
        <w:rPr>
          <w:lang w:val="nl-NL"/>
        </w:rPr>
      </w:pPr>
      <w:r w:rsidRPr="00BC0132">
        <w:rPr>
          <w:lang w:val="nl-NL"/>
        </w:rPr>
        <w:lastRenderedPageBreak/>
        <w:t>Tuy nhiên, trong điều kiện hiện nay, việc điều chỉnh giảm thuế suất thuế nhập khẩu MFN đối với xăng xuống bằng mức của các FTA là khó có thể thực hiện được do: i) Mức thuế suất FTA đối với mặt hàng xăng theo Hiệp định ATIGA</w:t>
      </w:r>
      <w:r w:rsidR="006116A5">
        <w:rPr>
          <w:lang w:val="nl-NL"/>
        </w:rPr>
        <w:t xml:space="preserve"> là 8% và</w:t>
      </w:r>
      <w:r w:rsidRPr="00BC0132">
        <w:rPr>
          <w:lang w:val="nl-NL"/>
        </w:rPr>
        <w:t xml:space="preserve"> phải tiếp tục điều chỉnh giảm theo lộ trình</w:t>
      </w:r>
      <w:r w:rsidR="00555EC7">
        <w:rPr>
          <w:lang w:val="nl-NL"/>
        </w:rPr>
        <w:t xml:space="preserve"> và đến năm 2024 sẽ về 0%</w:t>
      </w:r>
      <w:r w:rsidRPr="00BC0132">
        <w:rPr>
          <w:lang w:val="nl-NL"/>
        </w:rPr>
        <w:t>; ii) Mức thuế suất thuế nhập khẩu MFN đối với mặt hàng xăng dầu phải đảm bảo không thấp hơn 7% để không</w:t>
      </w:r>
      <w:r w:rsidR="00555EC7">
        <w:rPr>
          <w:lang w:val="nl-NL"/>
        </w:rPr>
        <w:t xml:space="preserve"> phát sinh khoản </w:t>
      </w:r>
      <w:r w:rsidRPr="00BC0132">
        <w:rPr>
          <w:lang w:val="nl-NL"/>
        </w:rPr>
        <w:t xml:space="preserve">thanh toán </w:t>
      </w:r>
      <w:r w:rsidR="00555EC7">
        <w:rPr>
          <w:lang w:val="nl-NL"/>
        </w:rPr>
        <w:t>bù giá</w:t>
      </w:r>
      <w:r w:rsidRPr="00BC0132">
        <w:rPr>
          <w:lang w:val="nl-NL"/>
        </w:rPr>
        <w:t xml:space="preserve"> cho </w:t>
      </w:r>
      <w:r w:rsidR="00555EC7">
        <w:rPr>
          <w:lang w:val="nl-NL"/>
        </w:rPr>
        <w:t>Nhà máy lọc Hóa dầu Nghi sơn</w:t>
      </w:r>
      <w:r w:rsidRPr="00BC0132">
        <w:rPr>
          <w:lang w:val="nl-NL"/>
        </w:rPr>
        <w:t xml:space="preserve"> theo cam kết GGU. Cùng với đó, việc điều chỉnh giảm thuế suất MFN đối với mặt hàng xăng cũng phải đảm bảo không làm thu hẹp dư địa đàm phán các Hiệp định FTA mới</w:t>
      </w:r>
      <w:r w:rsidR="00555EC7">
        <w:rPr>
          <w:lang w:val="nl-NL"/>
        </w:rPr>
        <w:t xml:space="preserve"> </w:t>
      </w:r>
      <w:r w:rsidRPr="00BC0132">
        <w:rPr>
          <w:lang w:val="nl-NL"/>
        </w:rPr>
        <w:t>theo nguyên tắc có đi có lại.</w:t>
      </w:r>
    </w:p>
    <w:p w:rsidR="00454811" w:rsidRDefault="00B85E3A" w:rsidP="00081DEC">
      <w:pPr>
        <w:widowControl w:val="0"/>
        <w:spacing w:before="120" w:after="120"/>
        <w:ind w:firstLine="720"/>
        <w:jc w:val="both"/>
        <w:rPr>
          <w:lang w:val="nl-NL"/>
        </w:rPr>
      </w:pPr>
      <w:r w:rsidRPr="001D61AB">
        <w:rPr>
          <w:lang w:val="nl-NL"/>
        </w:rPr>
        <w:t>Trên cơ sở ý kiến các bộ, ngành, địa phương và các lý do nêu trên,</w:t>
      </w:r>
      <w:r w:rsidR="00D155EA" w:rsidRPr="001D61AB">
        <w:rPr>
          <w:lang w:val="nl-NL"/>
        </w:rPr>
        <w:t xml:space="preserve"> căn cứ vào nguyên tắc ban hành Biểu thuế, thuế suất quy định tại Luật</w:t>
      </w:r>
      <w:r w:rsidR="001253AF">
        <w:rPr>
          <w:lang w:val="nl-NL"/>
        </w:rPr>
        <w:t xml:space="preserve"> thuế xuất khẩu, thuế nhập khẩu </w:t>
      </w:r>
      <w:r w:rsidR="00965D4E">
        <w:rPr>
          <w:lang w:val="nl-NL"/>
        </w:rPr>
        <w:t xml:space="preserve">số 107/2016/QH13 </w:t>
      </w:r>
      <w:r w:rsidR="001253AF">
        <w:rPr>
          <w:lang w:val="nl-NL"/>
        </w:rPr>
        <w:t xml:space="preserve">cũng như diễn biến thị trường xăng dầu thế giới gần đây khi mà giá xăng </w:t>
      </w:r>
      <w:r w:rsidR="00555EC7">
        <w:rPr>
          <w:lang w:val="nl-NL"/>
        </w:rPr>
        <w:t>liên tục</w:t>
      </w:r>
      <w:r w:rsidR="001253AF">
        <w:rPr>
          <w:lang w:val="nl-NL"/>
        </w:rPr>
        <w:t xml:space="preserve"> tăng và</w:t>
      </w:r>
      <w:r w:rsidR="00124702">
        <w:rPr>
          <w:lang w:val="nl-NL"/>
        </w:rPr>
        <w:t xml:space="preserve"> vẫn</w:t>
      </w:r>
      <w:r w:rsidR="001253AF">
        <w:rPr>
          <w:lang w:val="nl-NL"/>
        </w:rPr>
        <w:t xml:space="preserve"> đang ở mức cao,</w:t>
      </w:r>
      <w:r w:rsidRPr="001D61AB">
        <w:rPr>
          <w:lang w:val="nl-NL"/>
        </w:rPr>
        <w:t xml:space="preserve"> </w:t>
      </w:r>
      <w:r w:rsidR="00AC2BE3" w:rsidRPr="001D61AB">
        <w:rPr>
          <w:lang w:val="nl-NL"/>
        </w:rPr>
        <w:t xml:space="preserve">Bộ Tài chính trình Chính phủ điều chỉnh giảm mức thuế suất thuế nhập khẩu MFN đối với mặt hàng </w:t>
      </w:r>
      <w:r w:rsidR="009A0FEF">
        <w:rPr>
          <w:lang w:val="nl-NL"/>
        </w:rPr>
        <w:t xml:space="preserve">xăng động cơ, không pha chì (thuộc mã HS </w:t>
      </w:r>
      <w:r w:rsidR="009A0FEF" w:rsidRPr="001D61AB">
        <w:rPr>
          <w:lang w:val="nl-NL"/>
        </w:rPr>
        <w:t>từ 2710.12.21 đến 2710.12.29</w:t>
      </w:r>
      <w:r w:rsidR="009A0FEF">
        <w:rPr>
          <w:lang w:val="nl-NL"/>
        </w:rPr>
        <w:t>)</w:t>
      </w:r>
      <w:r w:rsidR="009A0FEF" w:rsidRPr="001D61AB">
        <w:rPr>
          <w:lang w:val="nl-NL"/>
        </w:rPr>
        <w:t xml:space="preserve"> từ 20% xuống 10%</w:t>
      </w:r>
      <w:r w:rsidR="009A0FEF">
        <w:rPr>
          <w:lang w:val="nl-NL"/>
        </w:rPr>
        <w:t xml:space="preserve"> thay cho phương án gửi xin ý kiến là từ 20% xuống 12%</w:t>
      </w:r>
      <w:r w:rsidR="001253AF">
        <w:rPr>
          <w:lang w:val="nl-NL"/>
        </w:rPr>
        <w:t xml:space="preserve">. Việc điều chỉnh thuế suất thuế nhập khẩu MFN theo phương án này </w:t>
      </w:r>
      <w:r w:rsidR="00965D4E">
        <w:rPr>
          <w:lang w:val="nl-NL"/>
        </w:rPr>
        <w:t xml:space="preserve">vẫn </w:t>
      </w:r>
      <w:r w:rsidR="001253AF">
        <w:rPr>
          <w:lang w:val="nl-NL"/>
        </w:rPr>
        <w:t>đảm bảo</w:t>
      </w:r>
      <w:r w:rsidR="006116A5">
        <w:rPr>
          <w:lang w:val="nl-NL"/>
        </w:rPr>
        <w:t xml:space="preserve"> có</w:t>
      </w:r>
      <w:r w:rsidR="001253AF">
        <w:rPr>
          <w:lang w:val="nl-NL"/>
        </w:rPr>
        <w:t xml:space="preserve"> được </w:t>
      </w:r>
      <w:r w:rsidR="00454811" w:rsidRPr="001D61AB">
        <w:rPr>
          <w:lang w:val="nl-NL"/>
        </w:rPr>
        <w:t>dư địa</w:t>
      </w:r>
      <w:r w:rsidR="006116A5">
        <w:rPr>
          <w:lang w:val="nl-NL"/>
        </w:rPr>
        <w:t xml:space="preserve"> để</w:t>
      </w:r>
      <w:r w:rsidR="00454811" w:rsidRPr="001D61AB">
        <w:rPr>
          <w:lang w:val="nl-NL"/>
        </w:rPr>
        <w:t xml:space="preserve"> đàm phán</w:t>
      </w:r>
      <w:r w:rsidR="001253AF">
        <w:rPr>
          <w:lang w:val="nl-NL"/>
        </w:rPr>
        <w:t xml:space="preserve"> các FTA mới</w:t>
      </w:r>
      <w:r w:rsidR="006116A5">
        <w:rPr>
          <w:lang w:val="nl-NL"/>
        </w:rPr>
        <w:t xml:space="preserve"> trong tương lai</w:t>
      </w:r>
      <w:r w:rsidR="00454811" w:rsidRPr="001D61AB">
        <w:rPr>
          <w:lang w:val="nl-NL"/>
        </w:rPr>
        <w:t xml:space="preserve"> và </w:t>
      </w:r>
      <w:r w:rsidR="00707BF7" w:rsidRPr="001D61AB">
        <w:rPr>
          <w:lang w:val="nl-NL"/>
        </w:rPr>
        <w:t>đảm bảo không phát sinh nghĩa vụ của Việt Nam trong các cam kết quốc tế.</w:t>
      </w:r>
      <w:r w:rsidR="009A0FEF">
        <w:rPr>
          <w:lang w:val="nl-NL"/>
        </w:rPr>
        <w:t xml:space="preserve"> Đối với mặt hàng xăng động cơ, có pha chì</w:t>
      </w:r>
      <w:r w:rsidR="006116A5">
        <w:rPr>
          <w:lang w:val="nl-NL"/>
        </w:rPr>
        <w:t xml:space="preserve">, hiện nay </w:t>
      </w:r>
      <w:r w:rsidR="009A0FEF">
        <w:rPr>
          <w:lang w:val="nl-NL"/>
        </w:rPr>
        <w:t>gần như</w:t>
      </w:r>
      <w:r w:rsidR="00965D4E">
        <w:rPr>
          <w:lang w:val="nl-NL"/>
        </w:rPr>
        <w:t xml:space="preserve"> không</w:t>
      </w:r>
      <w:r w:rsidR="009A0FEF">
        <w:rPr>
          <w:lang w:val="nl-NL"/>
        </w:rPr>
        <w:t xml:space="preserve"> có</w:t>
      </w:r>
      <w:r w:rsidR="00555EC7">
        <w:rPr>
          <w:lang w:val="nl-NL"/>
        </w:rPr>
        <w:t xml:space="preserve"> kim ngạch nhập khẩu (</w:t>
      </w:r>
      <w:r w:rsidR="009A0FEF">
        <w:rPr>
          <w:lang w:val="nl-NL"/>
        </w:rPr>
        <w:t>KNNK</w:t>
      </w:r>
      <w:r w:rsidR="00555EC7">
        <w:rPr>
          <w:lang w:val="nl-NL"/>
        </w:rPr>
        <w:t>)</w:t>
      </w:r>
      <w:r w:rsidR="009A0FEF">
        <w:rPr>
          <w:lang w:val="nl-NL"/>
        </w:rPr>
        <w:t xml:space="preserve"> và trong nước cũng không</w:t>
      </w:r>
      <w:r w:rsidR="00555EC7">
        <w:rPr>
          <w:lang w:val="nl-NL"/>
        </w:rPr>
        <w:t xml:space="preserve"> còn được phép</w:t>
      </w:r>
      <w:r w:rsidR="009A0FEF">
        <w:rPr>
          <w:lang w:val="nl-NL"/>
        </w:rPr>
        <w:t xml:space="preserve"> sản xuất, sử dụng mặt hàng này</w:t>
      </w:r>
      <w:r w:rsidR="00555EC7">
        <w:rPr>
          <w:lang w:val="nl-NL"/>
        </w:rPr>
        <w:t xml:space="preserve"> nên đề nghị giữ như mức thuế suất thuế nhập khẩu MFN</w:t>
      </w:r>
      <w:r w:rsidR="000D49B0">
        <w:rPr>
          <w:lang w:val="nl-NL"/>
        </w:rPr>
        <w:t xml:space="preserve"> </w:t>
      </w:r>
      <w:r w:rsidR="00555EC7">
        <w:rPr>
          <w:lang w:val="nl-NL"/>
        </w:rPr>
        <w:t>như hiện hành</w:t>
      </w:r>
      <w:r w:rsidR="009A0FEF">
        <w:rPr>
          <w:lang w:val="nl-NL"/>
        </w:rPr>
        <w:t>.</w:t>
      </w:r>
    </w:p>
    <w:p w:rsidR="003338C5" w:rsidRPr="001D61AB" w:rsidRDefault="003338C5" w:rsidP="00081DEC">
      <w:pPr>
        <w:widowControl w:val="0"/>
        <w:spacing w:before="120" w:after="120"/>
        <w:ind w:firstLine="720"/>
        <w:jc w:val="both"/>
        <w:rPr>
          <w:lang w:val="nl-NL"/>
        </w:rPr>
      </w:pPr>
      <w:r w:rsidRPr="00B62BED">
        <w:rPr>
          <w:lang w:val="nl-NL"/>
        </w:rPr>
        <w:t>Đối với mặt hàng dầu,</w:t>
      </w:r>
      <w:r w:rsidR="00965D4E">
        <w:rPr>
          <w:lang w:val="nl-NL"/>
        </w:rPr>
        <w:t xml:space="preserve"> Bộ Tài chính trình Chính phủ</w:t>
      </w:r>
      <w:r w:rsidRPr="00B62BED">
        <w:rPr>
          <w:lang w:val="nl-NL"/>
        </w:rPr>
        <w:t xml:space="preserve"> tiếp tục áp dụng mức thuế suất</w:t>
      </w:r>
      <w:r w:rsidR="00555EC7">
        <w:rPr>
          <w:lang w:val="nl-NL"/>
        </w:rPr>
        <w:t xml:space="preserve"> thuế nhập khẩu</w:t>
      </w:r>
      <w:r w:rsidRPr="00B62BED">
        <w:rPr>
          <w:lang w:val="nl-NL"/>
        </w:rPr>
        <w:t xml:space="preserve"> MFN là 7% như hiện hành để không phát sinh nghĩa vụ </w:t>
      </w:r>
      <w:r w:rsidR="00F73C20">
        <w:rPr>
          <w:lang w:val="nl-NL"/>
        </w:rPr>
        <w:t>của Chính phủ trong cam kết GGU với Nhà máy lọc hóa dầu Nghi Sơn</w:t>
      </w:r>
      <w:r w:rsidRPr="00B62BED">
        <w:rPr>
          <w:lang w:val="nl-NL"/>
        </w:rPr>
        <w:t>.</w:t>
      </w:r>
      <w:r w:rsidRPr="00BC0132">
        <w:rPr>
          <w:lang w:val="nl-NL"/>
        </w:rPr>
        <w:t xml:space="preserve"> </w:t>
      </w:r>
      <w:r w:rsidR="00C8223E">
        <w:rPr>
          <w:lang w:val="nl-NL"/>
        </w:rPr>
        <w:t>Hiện hành, mức thuế nhập khẩu FTA đối với dầu trong khuôn khổ Hiệp định ATIGA với các nước ASEAN và Hiệp định FTA với Hàn Quốc đã được giảm về 0% nên kim ngạch nhập khẩu theo thuế suất thuế nhập khẩu MFN</w:t>
      </w:r>
      <w:r w:rsidR="006116A5">
        <w:rPr>
          <w:lang w:val="nl-NL"/>
        </w:rPr>
        <w:t xml:space="preserve"> là không đáng kể</w:t>
      </w:r>
      <w:r w:rsidR="00C8223E">
        <w:rPr>
          <w:lang w:val="nl-NL"/>
        </w:rPr>
        <w:t>.</w:t>
      </w:r>
    </w:p>
    <w:p w:rsidR="00B85E3A" w:rsidRDefault="00D155EA" w:rsidP="00081DEC">
      <w:pPr>
        <w:widowControl w:val="0"/>
        <w:spacing w:before="120" w:after="120"/>
        <w:ind w:firstLine="720"/>
        <w:jc w:val="both"/>
        <w:rPr>
          <w:lang w:val="nl-NL"/>
        </w:rPr>
      </w:pPr>
      <w:r w:rsidRPr="00BC0132">
        <w:rPr>
          <w:lang w:val="nl-NL"/>
        </w:rPr>
        <w:t>Phương án c</w:t>
      </w:r>
      <w:r w:rsidR="00B85E3A" w:rsidRPr="00BC0132">
        <w:rPr>
          <w:lang w:val="nl-NL"/>
        </w:rPr>
        <w:t>ụ thể như sau:</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5144"/>
        <w:gridCol w:w="1419"/>
        <w:gridCol w:w="1383"/>
      </w:tblGrid>
      <w:tr w:rsidR="00D155EA" w:rsidRPr="00BC0132" w:rsidTr="00555EC7">
        <w:trPr>
          <w:trHeight w:val="20"/>
          <w:tblHeader/>
        </w:trPr>
        <w:tc>
          <w:tcPr>
            <w:tcW w:w="1519" w:type="dxa"/>
            <w:vMerge w:val="restart"/>
            <w:vAlign w:val="center"/>
            <w:hideMark/>
          </w:tcPr>
          <w:p w:rsidR="00D155EA" w:rsidRPr="00BC0132" w:rsidRDefault="00D155EA" w:rsidP="00555EC7">
            <w:pPr>
              <w:jc w:val="center"/>
              <w:rPr>
                <w:b/>
                <w:bCs/>
                <w:sz w:val="26"/>
                <w:szCs w:val="26"/>
                <w:lang w:eastAsia="vi-VN"/>
              </w:rPr>
            </w:pPr>
            <w:r w:rsidRPr="00BC0132">
              <w:rPr>
                <w:b/>
                <w:bCs/>
                <w:sz w:val="26"/>
                <w:szCs w:val="26"/>
                <w:lang w:eastAsia="vi-VN"/>
              </w:rPr>
              <w:t>Mã hàng</w:t>
            </w:r>
          </w:p>
        </w:tc>
        <w:tc>
          <w:tcPr>
            <w:tcW w:w="5144" w:type="dxa"/>
            <w:vMerge w:val="restart"/>
            <w:vAlign w:val="center"/>
            <w:hideMark/>
          </w:tcPr>
          <w:p w:rsidR="00D155EA" w:rsidRPr="00BC0132" w:rsidRDefault="00D155EA" w:rsidP="00555EC7">
            <w:pPr>
              <w:jc w:val="center"/>
              <w:rPr>
                <w:b/>
                <w:bCs/>
                <w:sz w:val="26"/>
                <w:szCs w:val="26"/>
                <w:lang w:eastAsia="vi-VN"/>
              </w:rPr>
            </w:pPr>
            <w:r w:rsidRPr="00BC0132">
              <w:rPr>
                <w:b/>
                <w:bCs/>
                <w:sz w:val="26"/>
                <w:szCs w:val="26"/>
                <w:lang w:eastAsia="vi-VN"/>
              </w:rPr>
              <w:t>Mô tả hàng hóa</w:t>
            </w:r>
          </w:p>
        </w:tc>
        <w:tc>
          <w:tcPr>
            <w:tcW w:w="2802" w:type="dxa"/>
            <w:gridSpan w:val="2"/>
            <w:noWrap/>
            <w:hideMark/>
          </w:tcPr>
          <w:p w:rsidR="00D155EA" w:rsidRPr="00BC0132" w:rsidRDefault="00D155EA" w:rsidP="00424840">
            <w:pPr>
              <w:jc w:val="center"/>
              <w:rPr>
                <w:rFonts w:eastAsiaTheme="minorEastAsia"/>
                <w:b/>
                <w:sz w:val="26"/>
                <w:szCs w:val="26"/>
              </w:rPr>
            </w:pPr>
            <w:r w:rsidRPr="00BC0132">
              <w:rPr>
                <w:rFonts w:eastAsiaTheme="minorEastAsia"/>
                <w:b/>
                <w:sz w:val="26"/>
                <w:szCs w:val="26"/>
              </w:rPr>
              <w:t>Thuế suất</w:t>
            </w:r>
            <w:r w:rsidR="00432D74">
              <w:rPr>
                <w:rFonts w:eastAsiaTheme="minorEastAsia"/>
                <w:b/>
                <w:sz w:val="26"/>
                <w:szCs w:val="26"/>
              </w:rPr>
              <w:t xml:space="preserve"> (%)</w:t>
            </w:r>
          </w:p>
        </w:tc>
      </w:tr>
      <w:tr w:rsidR="00D155EA" w:rsidRPr="00BC0132" w:rsidTr="00D155EA">
        <w:trPr>
          <w:trHeight w:val="20"/>
          <w:tblHeader/>
        </w:trPr>
        <w:tc>
          <w:tcPr>
            <w:tcW w:w="1519" w:type="dxa"/>
            <w:vMerge/>
            <w:hideMark/>
          </w:tcPr>
          <w:p w:rsidR="00D155EA" w:rsidRPr="00BC0132" w:rsidRDefault="00D155EA" w:rsidP="00D155EA">
            <w:pPr>
              <w:rPr>
                <w:b/>
                <w:bCs/>
                <w:sz w:val="26"/>
                <w:szCs w:val="26"/>
                <w:lang w:eastAsia="vi-VN"/>
              </w:rPr>
            </w:pPr>
          </w:p>
        </w:tc>
        <w:tc>
          <w:tcPr>
            <w:tcW w:w="5144" w:type="dxa"/>
            <w:vMerge/>
            <w:hideMark/>
          </w:tcPr>
          <w:p w:rsidR="00D155EA" w:rsidRPr="00BC0132" w:rsidRDefault="00D155EA" w:rsidP="00D155EA">
            <w:pPr>
              <w:rPr>
                <w:b/>
                <w:bCs/>
                <w:sz w:val="26"/>
                <w:szCs w:val="26"/>
                <w:lang w:eastAsia="vi-VN"/>
              </w:rPr>
            </w:pPr>
          </w:p>
        </w:tc>
        <w:tc>
          <w:tcPr>
            <w:tcW w:w="1419" w:type="dxa"/>
            <w:noWrap/>
            <w:hideMark/>
          </w:tcPr>
          <w:p w:rsidR="00D155EA" w:rsidRPr="00BC0132" w:rsidRDefault="00D155EA" w:rsidP="00432D74">
            <w:pPr>
              <w:jc w:val="center"/>
              <w:rPr>
                <w:rFonts w:eastAsiaTheme="minorEastAsia"/>
                <w:b/>
                <w:sz w:val="26"/>
                <w:szCs w:val="26"/>
              </w:rPr>
            </w:pPr>
            <w:r w:rsidRPr="00BC0132">
              <w:rPr>
                <w:rFonts w:eastAsiaTheme="minorEastAsia"/>
                <w:b/>
                <w:sz w:val="26"/>
                <w:szCs w:val="26"/>
              </w:rPr>
              <w:t xml:space="preserve">Hiện hành </w:t>
            </w:r>
          </w:p>
        </w:tc>
        <w:tc>
          <w:tcPr>
            <w:tcW w:w="1383" w:type="dxa"/>
          </w:tcPr>
          <w:p w:rsidR="00D155EA" w:rsidRPr="00BC0132" w:rsidRDefault="00D155EA" w:rsidP="00D155EA">
            <w:pPr>
              <w:jc w:val="center"/>
              <w:rPr>
                <w:rFonts w:eastAsiaTheme="minorEastAsia"/>
                <w:b/>
                <w:sz w:val="26"/>
                <w:szCs w:val="26"/>
              </w:rPr>
            </w:pPr>
            <w:r w:rsidRPr="00BC0132">
              <w:rPr>
                <w:rFonts w:eastAsiaTheme="minorEastAsia"/>
                <w:b/>
                <w:sz w:val="26"/>
                <w:szCs w:val="26"/>
              </w:rPr>
              <w:t>Phương án đề xuất</w:t>
            </w:r>
          </w:p>
        </w:tc>
      </w:tr>
      <w:tr w:rsidR="00D155EA" w:rsidRPr="00BC0132" w:rsidTr="00D155EA">
        <w:trPr>
          <w:trHeight w:val="20"/>
        </w:trPr>
        <w:tc>
          <w:tcPr>
            <w:tcW w:w="1519" w:type="dxa"/>
            <w:hideMark/>
          </w:tcPr>
          <w:p w:rsidR="00D155EA" w:rsidRPr="00BC0132" w:rsidRDefault="00D155EA" w:rsidP="00F25B4B">
            <w:pPr>
              <w:spacing w:line="276" w:lineRule="auto"/>
              <w:ind w:firstLine="34"/>
              <w:rPr>
                <w:b/>
                <w:bCs/>
                <w:sz w:val="26"/>
                <w:szCs w:val="26"/>
                <w:lang w:eastAsia="vi-VN"/>
              </w:rPr>
            </w:pPr>
            <w:r w:rsidRPr="00BC0132">
              <w:rPr>
                <w:b/>
                <w:bCs/>
                <w:sz w:val="26"/>
                <w:szCs w:val="26"/>
                <w:lang w:eastAsia="vi-VN"/>
              </w:rPr>
              <w:t>27.10</w:t>
            </w:r>
          </w:p>
        </w:tc>
        <w:tc>
          <w:tcPr>
            <w:tcW w:w="5144" w:type="dxa"/>
            <w:hideMark/>
          </w:tcPr>
          <w:p w:rsidR="00D155EA" w:rsidRPr="00BC0132" w:rsidRDefault="00D155EA" w:rsidP="00F25B4B">
            <w:pPr>
              <w:spacing w:line="276" w:lineRule="auto"/>
              <w:rPr>
                <w:b/>
                <w:bCs/>
                <w:sz w:val="26"/>
                <w:szCs w:val="26"/>
                <w:lang w:eastAsia="vi-VN"/>
              </w:rPr>
            </w:pPr>
            <w:r w:rsidRPr="00BC0132">
              <w:rPr>
                <w:b/>
                <w:bCs/>
                <w:sz w:val="26"/>
                <w:szCs w:val="26"/>
                <w:lang w:eastAsia="vi-VN"/>
              </w:rPr>
              <w:t>Dầu có nguồn gốc từ dầu mỏ và các loại dầu thu được từ các khoáng bi-tum, trừ dầu thô; các chế phẩm chưa được chi tiết hoặc ghi ở nơi khác, có chứa hàm lượng từ 70% trở lên là dầu có nguồn gốc từ dầu mỏ hoặc các loại dầu thu được từ các khoáng bi-tum, những loại dầu này là thành phần cơ bản của các chế phẩm đó; dầu thải.</w:t>
            </w:r>
          </w:p>
        </w:tc>
        <w:tc>
          <w:tcPr>
            <w:tcW w:w="1419" w:type="dxa"/>
            <w:noWrap/>
            <w:hideMark/>
          </w:tcPr>
          <w:p w:rsidR="00D155EA" w:rsidRPr="00BC0132" w:rsidRDefault="00D155EA" w:rsidP="00F25B4B">
            <w:pPr>
              <w:spacing w:line="276" w:lineRule="auto"/>
              <w:rPr>
                <w:rFonts w:eastAsiaTheme="minorEastAsia"/>
                <w:sz w:val="26"/>
                <w:szCs w:val="26"/>
              </w:rPr>
            </w:pPr>
          </w:p>
        </w:tc>
        <w:tc>
          <w:tcPr>
            <w:tcW w:w="1383" w:type="dxa"/>
          </w:tcPr>
          <w:p w:rsidR="00D155EA" w:rsidRPr="00BC0132" w:rsidRDefault="00D155EA" w:rsidP="00F25B4B">
            <w:pPr>
              <w:spacing w:line="276" w:lineRule="auto"/>
              <w:rPr>
                <w:rFonts w:eastAsiaTheme="minorEastAsia"/>
                <w:sz w:val="26"/>
                <w:szCs w:val="26"/>
              </w:rPr>
            </w:pPr>
          </w:p>
        </w:tc>
      </w:tr>
      <w:tr w:rsidR="00D155EA" w:rsidRPr="00BC0132" w:rsidTr="00D155EA">
        <w:trPr>
          <w:trHeight w:val="20"/>
        </w:trPr>
        <w:tc>
          <w:tcPr>
            <w:tcW w:w="1519" w:type="dxa"/>
            <w:hideMark/>
          </w:tcPr>
          <w:p w:rsidR="00D155EA" w:rsidRPr="00BC0132" w:rsidRDefault="00D155EA" w:rsidP="00F25B4B">
            <w:pPr>
              <w:spacing w:line="276" w:lineRule="auto"/>
              <w:ind w:firstLine="34"/>
              <w:rPr>
                <w:sz w:val="26"/>
                <w:szCs w:val="26"/>
                <w:lang w:eastAsia="vi-VN"/>
              </w:rPr>
            </w:pPr>
            <w:r w:rsidRPr="00BC0132">
              <w:rPr>
                <w:sz w:val="26"/>
                <w:szCs w:val="26"/>
                <w:lang w:eastAsia="vi-VN"/>
              </w:rPr>
              <w:t> </w:t>
            </w:r>
          </w:p>
        </w:tc>
        <w:tc>
          <w:tcPr>
            <w:tcW w:w="5144" w:type="dxa"/>
            <w:hideMark/>
          </w:tcPr>
          <w:p w:rsidR="00D155EA" w:rsidRPr="00BC0132" w:rsidRDefault="00D155EA" w:rsidP="00F25B4B">
            <w:pPr>
              <w:spacing w:line="276" w:lineRule="auto"/>
              <w:rPr>
                <w:sz w:val="26"/>
                <w:szCs w:val="26"/>
                <w:lang w:eastAsia="vi-VN"/>
              </w:rPr>
            </w:pPr>
            <w:r w:rsidRPr="00BC0132">
              <w:rPr>
                <w:sz w:val="26"/>
                <w:szCs w:val="26"/>
                <w:lang w:eastAsia="vi-VN"/>
              </w:rPr>
              <w:t xml:space="preserve">- Dầu có nguồn gốc từ dầu mỏ và các loại dầu </w:t>
            </w:r>
            <w:r w:rsidRPr="00BC0132">
              <w:rPr>
                <w:sz w:val="26"/>
                <w:szCs w:val="26"/>
                <w:lang w:eastAsia="vi-VN"/>
              </w:rPr>
              <w:lastRenderedPageBreak/>
              <w:t>thu được từ các khoáng bi-tum (trừ dầu thô) và các chế phẩm chưa được chi tiết hoặc ghi ở nơi khác, có chứa hàm lượng từ 70% trở lên là dầu có nguồn gốc từ dầu mỏ hoặc các loại dầu thu được từ các khoáng bi-tum, những loại dầu này là thành phần cơ bản của các chế phẩm đó, trừ loại chứa dầu diesel sinh học và trừ dầu thải:</w:t>
            </w:r>
          </w:p>
        </w:tc>
        <w:tc>
          <w:tcPr>
            <w:tcW w:w="1419" w:type="dxa"/>
            <w:noWrap/>
            <w:hideMark/>
          </w:tcPr>
          <w:p w:rsidR="00D155EA" w:rsidRPr="00BC0132" w:rsidRDefault="00D155EA" w:rsidP="00F25B4B">
            <w:pPr>
              <w:spacing w:line="276" w:lineRule="auto"/>
              <w:rPr>
                <w:rFonts w:eastAsiaTheme="minorEastAsia"/>
                <w:sz w:val="26"/>
                <w:szCs w:val="26"/>
              </w:rPr>
            </w:pPr>
          </w:p>
        </w:tc>
        <w:tc>
          <w:tcPr>
            <w:tcW w:w="1383" w:type="dxa"/>
          </w:tcPr>
          <w:p w:rsidR="00D155EA" w:rsidRPr="00BC0132" w:rsidRDefault="00D155EA" w:rsidP="00F25B4B">
            <w:pPr>
              <w:spacing w:line="276" w:lineRule="auto"/>
              <w:rPr>
                <w:rFonts w:eastAsiaTheme="minorEastAsia"/>
                <w:sz w:val="26"/>
                <w:szCs w:val="26"/>
              </w:rPr>
            </w:pPr>
          </w:p>
        </w:tc>
      </w:tr>
      <w:tr w:rsidR="00D155EA" w:rsidRPr="00BC0132" w:rsidTr="00D155EA">
        <w:trPr>
          <w:trHeight w:val="20"/>
        </w:trPr>
        <w:tc>
          <w:tcPr>
            <w:tcW w:w="1519" w:type="dxa"/>
            <w:hideMark/>
          </w:tcPr>
          <w:p w:rsidR="00D155EA" w:rsidRPr="00BC0132" w:rsidRDefault="00D155EA" w:rsidP="00F25B4B">
            <w:pPr>
              <w:ind w:firstLine="34"/>
              <w:rPr>
                <w:sz w:val="26"/>
                <w:szCs w:val="26"/>
                <w:lang w:eastAsia="vi-VN"/>
              </w:rPr>
            </w:pPr>
            <w:r w:rsidRPr="00BC0132">
              <w:rPr>
                <w:sz w:val="26"/>
                <w:szCs w:val="26"/>
                <w:lang w:eastAsia="vi-VN"/>
              </w:rPr>
              <w:lastRenderedPageBreak/>
              <w:t>2710.12</w:t>
            </w:r>
          </w:p>
        </w:tc>
        <w:tc>
          <w:tcPr>
            <w:tcW w:w="5144" w:type="dxa"/>
            <w:hideMark/>
          </w:tcPr>
          <w:p w:rsidR="00D155EA" w:rsidRPr="00BC0132" w:rsidRDefault="00D155EA" w:rsidP="00F25B4B">
            <w:pPr>
              <w:rPr>
                <w:sz w:val="26"/>
                <w:szCs w:val="26"/>
                <w:lang w:eastAsia="vi-VN"/>
              </w:rPr>
            </w:pPr>
            <w:r w:rsidRPr="00BC0132">
              <w:rPr>
                <w:sz w:val="26"/>
                <w:szCs w:val="26"/>
                <w:lang w:eastAsia="vi-VN"/>
              </w:rPr>
              <w:t>- - Dầu nhẹ và các chế phẩm:</w:t>
            </w:r>
          </w:p>
        </w:tc>
        <w:tc>
          <w:tcPr>
            <w:tcW w:w="1419" w:type="dxa"/>
            <w:noWrap/>
            <w:hideMark/>
          </w:tcPr>
          <w:p w:rsidR="00D155EA" w:rsidRPr="00BC0132" w:rsidRDefault="00D155EA" w:rsidP="00F25B4B">
            <w:pPr>
              <w:rPr>
                <w:rFonts w:eastAsiaTheme="minorEastAsia"/>
                <w:sz w:val="26"/>
                <w:szCs w:val="26"/>
              </w:rPr>
            </w:pPr>
          </w:p>
        </w:tc>
        <w:tc>
          <w:tcPr>
            <w:tcW w:w="1383" w:type="dxa"/>
          </w:tcPr>
          <w:p w:rsidR="00D155EA" w:rsidRPr="00BC0132" w:rsidRDefault="00D155EA" w:rsidP="00277AF4">
            <w:pPr>
              <w:jc w:val="center"/>
              <w:rPr>
                <w:rFonts w:eastAsiaTheme="minorEastAsia"/>
                <w:sz w:val="26"/>
                <w:szCs w:val="26"/>
              </w:rPr>
            </w:pPr>
          </w:p>
        </w:tc>
      </w:tr>
      <w:tr w:rsidR="00D155EA" w:rsidRPr="00BC0132" w:rsidTr="00D155EA">
        <w:trPr>
          <w:trHeight w:val="20"/>
        </w:trPr>
        <w:tc>
          <w:tcPr>
            <w:tcW w:w="1519" w:type="dxa"/>
            <w:hideMark/>
          </w:tcPr>
          <w:p w:rsidR="00D155EA" w:rsidRPr="00BC0132" w:rsidRDefault="00D155EA" w:rsidP="00F25B4B">
            <w:pPr>
              <w:ind w:firstLine="34"/>
              <w:rPr>
                <w:sz w:val="26"/>
                <w:szCs w:val="26"/>
                <w:lang w:eastAsia="vi-VN"/>
              </w:rPr>
            </w:pPr>
            <w:r w:rsidRPr="00BC0132">
              <w:rPr>
                <w:sz w:val="26"/>
                <w:szCs w:val="26"/>
                <w:lang w:eastAsia="vi-VN"/>
              </w:rPr>
              <w:t> </w:t>
            </w:r>
          </w:p>
        </w:tc>
        <w:tc>
          <w:tcPr>
            <w:tcW w:w="5144" w:type="dxa"/>
            <w:hideMark/>
          </w:tcPr>
          <w:p w:rsidR="00D155EA" w:rsidRPr="00BC0132" w:rsidRDefault="00D155EA" w:rsidP="00F25B4B">
            <w:pPr>
              <w:rPr>
                <w:sz w:val="26"/>
                <w:szCs w:val="26"/>
                <w:lang w:eastAsia="vi-VN"/>
              </w:rPr>
            </w:pPr>
            <w:r w:rsidRPr="00BC0132">
              <w:rPr>
                <w:sz w:val="26"/>
                <w:szCs w:val="26"/>
                <w:lang w:eastAsia="vi-VN"/>
              </w:rPr>
              <w:t>- - - Xăng động cơ, có pha chì:</w:t>
            </w:r>
          </w:p>
        </w:tc>
        <w:tc>
          <w:tcPr>
            <w:tcW w:w="1419" w:type="dxa"/>
            <w:noWrap/>
            <w:hideMark/>
          </w:tcPr>
          <w:p w:rsidR="00D155EA" w:rsidRPr="00BC0132" w:rsidRDefault="00D155EA" w:rsidP="00F25B4B">
            <w:pPr>
              <w:rPr>
                <w:rFonts w:eastAsiaTheme="minorEastAsia"/>
                <w:sz w:val="26"/>
                <w:szCs w:val="26"/>
              </w:rPr>
            </w:pPr>
          </w:p>
        </w:tc>
        <w:tc>
          <w:tcPr>
            <w:tcW w:w="1383" w:type="dxa"/>
          </w:tcPr>
          <w:p w:rsidR="00D155EA" w:rsidRPr="00BC0132" w:rsidRDefault="00D155EA" w:rsidP="00277AF4">
            <w:pPr>
              <w:jc w:val="center"/>
              <w:rPr>
                <w:rFonts w:eastAsiaTheme="minorEastAsia"/>
                <w:sz w:val="26"/>
                <w:szCs w:val="26"/>
              </w:rPr>
            </w:pPr>
          </w:p>
        </w:tc>
      </w:tr>
      <w:tr w:rsidR="009A0FEF" w:rsidRPr="00BC0132" w:rsidTr="00D155EA">
        <w:trPr>
          <w:trHeight w:val="20"/>
        </w:trPr>
        <w:tc>
          <w:tcPr>
            <w:tcW w:w="1519" w:type="dxa"/>
            <w:hideMark/>
          </w:tcPr>
          <w:p w:rsidR="009A0FEF" w:rsidRPr="00BC0132" w:rsidRDefault="009A0FEF" w:rsidP="00F25B4B">
            <w:pPr>
              <w:ind w:firstLine="34"/>
              <w:rPr>
                <w:sz w:val="26"/>
                <w:szCs w:val="26"/>
                <w:lang w:eastAsia="vi-VN"/>
              </w:rPr>
            </w:pPr>
            <w:r w:rsidRPr="00BC0132">
              <w:rPr>
                <w:sz w:val="26"/>
                <w:szCs w:val="26"/>
                <w:lang w:eastAsia="vi-VN"/>
              </w:rPr>
              <w:t>2710.12.11</w:t>
            </w:r>
          </w:p>
        </w:tc>
        <w:tc>
          <w:tcPr>
            <w:tcW w:w="5144" w:type="dxa"/>
            <w:hideMark/>
          </w:tcPr>
          <w:p w:rsidR="009A0FEF" w:rsidRPr="00BC0132" w:rsidRDefault="009A0FEF" w:rsidP="00F25B4B">
            <w:pPr>
              <w:rPr>
                <w:sz w:val="26"/>
                <w:szCs w:val="26"/>
                <w:lang w:eastAsia="vi-VN"/>
              </w:rPr>
            </w:pPr>
            <w:r w:rsidRPr="00BC0132">
              <w:rPr>
                <w:sz w:val="26"/>
                <w:szCs w:val="26"/>
                <w:lang w:eastAsia="vi-VN"/>
              </w:rPr>
              <w:t>- - - - RON 97 và cao hơn</w:t>
            </w:r>
          </w:p>
        </w:tc>
        <w:tc>
          <w:tcPr>
            <w:tcW w:w="1419" w:type="dxa"/>
            <w:noWrap/>
            <w:hideMark/>
          </w:tcPr>
          <w:p w:rsidR="009A0FEF" w:rsidRPr="003061FE" w:rsidRDefault="009A0FEF" w:rsidP="003061FE">
            <w:pPr>
              <w:jc w:val="center"/>
              <w:rPr>
                <w:sz w:val="26"/>
                <w:szCs w:val="26"/>
                <w:lang w:eastAsia="vi-VN"/>
              </w:rPr>
            </w:pPr>
            <w:r w:rsidRPr="003061FE">
              <w:rPr>
                <w:sz w:val="26"/>
                <w:szCs w:val="26"/>
                <w:lang w:eastAsia="vi-VN"/>
              </w:rPr>
              <w:t>20</w:t>
            </w:r>
          </w:p>
        </w:tc>
        <w:tc>
          <w:tcPr>
            <w:tcW w:w="1383" w:type="dxa"/>
          </w:tcPr>
          <w:p w:rsidR="009A0FEF" w:rsidRDefault="009A0FEF" w:rsidP="00277AF4">
            <w:pPr>
              <w:jc w:val="center"/>
            </w:pPr>
            <w:r w:rsidRPr="00041AC8">
              <w:rPr>
                <w:sz w:val="26"/>
                <w:szCs w:val="26"/>
                <w:lang w:eastAsia="vi-VN"/>
              </w:rPr>
              <w:t>20</w:t>
            </w:r>
          </w:p>
        </w:tc>
      </w:tr>
      <w:tr w:rsidR="009A0FEF" w:rsidRPr="00BC0132" w:rsidTr="00D155EA">
        <w:trPr>
          <w:trHeight w:val="20"/>
        </w:trPr>
        <w:tc>
          <w:tcPr>
            <w:tcW w:w="1519" w:type="dxa"/>
            <w:hideMark/>
          </w:tcPr>
          <w:p w:rsidR="009A0FEF" w:rsidRPr="00BC0132" w:rsidRDefault="009A0FEF" w:rsidP="00F25B4B">
            <w:pPr>
              <w:ind w:firstLine="34"/>
              <w:rPr>
                <w:sz w:val="26"/>
                <w:szCs w:val="26"/>
                <w:lang w:eastAsia="vi-VN"/>
              </w:rPr>
            </w:pPr>
            <w:r w:rsidRPr="00BC0132">
              <w:rPr>
                <w:sz w:val="26"/>
                <w:szCs w:val="26"/>
                <w:lang w:eastAsia="vi-VN"/>
              </w:rPr>
              <w:t>2710.12.12</w:t>
            </w:r>
          </w:p>
        </w:tc>
        <w:tc>
          <w:tcPr>
            <w:tcW w:w="5144" w:type="dxa"/>
            <w:hideMark/>
          </w:tcPr>
          <w:p w:rsidR="009A0FEF" w:rsidRPr="00BC0132" w:rsidRDefault="009A0FEF" w:rsidP="00F25B4B">
            <w:pPr>
              <w:rPr>
                <w:sz w:val="26"/>
                <w:szCs w:val="26"/>
                <w:lang w:eastAsia="vi-VN"/>
              </w:rPr>
            </w:pPr>
            <w:r w:rsidRPr="00BC0132">
              <w:rPr>
                <w:sz w:val="26"/>
                <w:szCs w:val="26"/>
                <w:lang w:eastAsia="vi-VN"/>
              </w:rPr>
              <w:t>- - - - RON 90 và cao hơn nhưng dưới RON 97</w:t>
            </w:r>
          </w:p>
        </w:tc>
        <w:tc>
          <w:tcPr>
            <w:tcW w:w="1419" w:type="dxa"/>
            <w:noWrap/>
            <w:hideMark/>
          </w:tcPr>
          <w:p w:rsidR="009A0FEF" w:rsidRPr="003061FE" w:rsidRDefault="009A0FEF" w:rsidP="003061FE">
            <w:pPr>
              <w:jc w:val="center"/>
              <w:rPr>
                <w:sz w:val="26"/>
                <w:szCs w:val="26"/>
              </w:rPr>
            </w:pPr>
            <w:r w:rsidRPr="003061FE">
              <w:rPr>
                <w:sz w:val="26"/>
                <w:szCs w:val="26"/>
              </w:rPr>
              <w:t>20</w:t>
            </w:r>
          </w:p>
        </w:tc>
        <w:tc>
          <w:tcPr>
            <w:tcW w:w="1383" w:type="dxa"/>
          </w:tcPr>
          <w:p w:rsidR="009A0FEF" w:rsidRDefault="009A0FEF" w:rsidP="00277AF4">
            <w:pPr>
              <w:jc w:val="center"/>
            </w:pPr>
            <w:r w:rsidRPr="00041AC8">
              <w:rPr>
                <w:sz w:val="26"/>
                <w:szCs w:val="26"/>
                <w:lang w:eastAsia="vi-VN"/>
              </w:rPr>
              <w:t>20</w:t>
            </w:r>
          </w:p>
        </w:tc>
      </w:tr>
      <w:tr w:rsidR="009A0FEF" w:rsidRPr="00BC0132" w:rsidTr="00D155EA">
        <w:trPr>
          <w:trHeight w:val="20"/>
        </w:trPr>
        <w:tc>
          <w:tcPr>
            <w:tcW w:w="1519" w:type="dxa"/>
            <w:hideMark/>
          </w:tcPr>
          <w:p w:rsidR="009A0FEF" w:rsidRPr="00BC0132" w:rsidRDefault="009A0FEF" w:rsidP="00F25B4B">
            <w:pPr>
              <w:ind w:firstLine="34"/>
              <w:rPr>
                <w:sz w:val="26"/>
                <w:szCs w:val="26"/>
                <w:lang w:eastAsia="vi-VN"/>
              </w:rPr>
            </w:pPr>
            <w:r w:rsidRPr="00BC0132">
              <w:rPr>
                <w:sz w:val="26"/>
                <w:szCs w:val="26"/>
                <w:lang w:eastAsia="vi-VN"/>
              </w:rPr>
              <w:t>2710.12.13</w:t>
            </w:r>
          </w:p>
        </w:tc>
        <w:tc>
          <w:tcPr>
            <w:tcW w:w="5144" w:type="dxa"/>
            <w:hideMark/>
          </w:tcPr>
          <w:p w:rsidR="009A0FEF" w:rsidRPr="00BC0132" w:rsidRDefault="009A0FEF" w:rsidP="00F25B4B">
            <w:pPr>
              <w:rPr>
                <w:sz w:val="26"/>
                <w:szCs w:val="26"/>
                <w:lang w:eastAsia="vi-VN"/>
              </w:rPr>
            </w:pPr>
            <w:r w:rsidRPr="00BC0132">
              <w:rPr>
                <w:sz w:val="26"/>
                <w:szCs w:val="26"/>
                <w:lang w:eastAsia="vi-VN"/>
              </w:rPr>
              <w:t>- - - - RON khác</w:t>
            </w:r>
          </w:p>
        </w:tc>
        <w:tc>
          <w:tcPr>
            <w:tcW w:w="1419" w:type="dxa"/>
            <w:noWrap/>
            <w:hideMark/>
          </w:tcPr>
          <w:p w:rsidR="009A0FEF" w:rsidRPr="003061FE" w:rsidRDefault="009A0FEF" w:rsidP="003061FE">
            <w:pPr>
              <w:jc w:val="center"/>
              <w:rPr>
                <w:sz w:val="26"/>
                <w:szCs w:val="26"/>
              </w:rPr>
            </w:pPr>
            <w:r w:rsidRPr="003061FE">
              <w:rPr>
                <w:sz w:val="26"/>
                <w:szCs w:val="26"/>
              </w:rPr>
              <w:t>20</w:t>
            </w:r>
          </w:p>
        </w:tc>
        <w:tc>
          <w:tcPr>
            <w:tcW w:w="1383" w:type="dxa"/>
          </w:tcPr>
          <w:p w:rsidR="009A0FEF" w:rsidRDefault="009A0FEF" w:rsidP="00277AF4">
            <w:pPr>
              <w:jc w:val="center"/>
            </w:pPr>
            <w:r w:rsidRPr="00041AC8">
              <w:rPr>
                <w:sz w:val="26"/>
                <w:szCs w:val="26"/>
                <w:lang w:eastAsia="vi-VN"/>
              </w:rPr>
              <w:t>20</w:t>
            </w:r>
          </w:p>
        </w:tc>
      </w:tr>
      <w:tr w:rsidR="009070CB" w:rsidRPr="00BC0132" w:rsidTr="00D155EA">
        <w:trPr>
          <w:trHeight w:val="20"/>
        </w:trPr>
        <w:tc>
          <w:tcPr>
            <w:tcW w:w="1519" w:type="dxa"/>
            <w:hideMark/>
          </w:tcPr>
          <w:p w:rsidR="009070CB" w:rsidRPr="00BC0132" w:rsidRDefault="009070CB" w:rsidP="00F25B4B">
            <w:pPr>
              <w:ind w:firstLine="34"/>
              <w:rPr>
                <w:sz w:val="26"/>
                <w:szCs w:val="26"/>
                <w:lang w:eastAsia="vi-VN"/>
              </w:rPr>
            </w:pPr>
            <w:r w:rsidRPr="00BC0132">
              <w:rPr>
                <w:sz w:val="26"/>
                <w:szCs w:val="26"/>
                <w:lang w:eastAsia="vi-VN"/>
              </w:rPr>
              <w:t> </w:t>
            </w:r>
          </w:p>
        </w:tc>
        <w:tc>
          <w:tcPr>
            <w:tcW w:w="5144" w:type="dxa"/>
            <w:hideMark/>
          </w:tcPr>
          <w:p w:rsidR="009070CB" w:rsidRPr="00BC0132" w:rsidRDefault="009070CB" w:rsidP="00F25B4B">
            <w:pPr>
              <w:rPr>
                <w:sz w:val="26"/>
                <w:szCs w:val="26"/>
                <w:lang w:eastAsia="vi-VN"/>
              </w:rPr>
            </w:pPr>
            <w:r w:rsidRPr="00BC0132">
              <w:rPr>
                <w:sz w:val="26"/>
                <w:szCs w:val="26"/>
                <w:lang w:eastAsia="vi-VN"/>
              </w:rPr>
              <w:t>- - - Xăng động cơ, không pha chì:</w:t>
            </w:r>
          </w:p>
        </w:tc>
        <w:tc>
          <w:tcPr>
            <w:tcW w:w="1419" w:type="dxa"/>
            <w:noWrap/>
            <w:hideMark/>
          </w:tcPr>
          <w:p w:rsidR="009070CB" w:rsidRPr="003061FE" w:rsidRDefault="009070CB" w:rsidP="003061FE">
            <w:pPr>
              <w:jc w:val="center"/>
              <w:rPr>
                <w:rFonts w:eastAsiaTheme="minorEastAsia"/>
                <w:sz w:val="26"/>
                <w:szCs w:val="26"/>
              </w:rPr>
            </w:pPr>
          </w:p>
        </w:tc>
        <w:tc>
          <w:tcPr>
            <w:tcW w:w="1383" w:type="dxa"/>
          </w:tcPr>
          <w:p w:rsidR="009070CB" w:rsidRPr="00BC0132" w:rsidRDefault="009070CB" w:rsidP="00277AF4">
            <w:pPr>
              <w:jc w:val="center"/>
              <w:rPr>
                <w:rFonts w:eastAsiaTheme="minorEastAsia"/>
                <w:b/>
                <w:sz w:val="26"/>
                <w:szCs w:val="26"/>
              </w:rPr>
            </w:pPr>
          </w:p>
        </w:tc>
      </w:tr>
      <w:tr w:rsidR="009070CB" w:rsidRPr="00BC0132" w:rsidTr="00D155EA">
        <w:trPr>
          <w:trHeight w:val="20"/>
        </w:trPr>
        <w:tc>
          <w:tcPr>
            <w:tcW w:w="1519" w:type="dxa"/>
            <w:hideMark/>
          </w:tcPr>
          <w:p w:rsidR="009070CB" w:rsidRPr="00BC0132" w:rsidRDefault="009070CB" w:rsidP="00F25B4B">
            <w:pPr>
              <w:ind w:firstLine="34"/>
              <w:rPr>
                <w:sz w:val="26"/>
                <w:szCs w:val="26"/>
                <w:lang w:eastAsia="vi-VN"/>
              </w:rPr>
            </w:pPr>
            <w:r w:rsidRPr="00BC0132">
              <w:rPr>
                <w:sz w:val="26"/>
                <w:szCs w:val="26"/>
                <w:lang w:eastAsia="vi-VN"/>
              </w:rPr>
              <w:t> </w:t>
            </w:r>
          </w:p>
        </w:tc>
        <w:tc>
          <w:tcPr>
            <w:tcW w:w="5144" w:type="dxa"/>
            <w:hideMark/>
          </w:tcPr>
          <w:p w:rsidR="009070CB" w:rsidRPr="00BC0132" w:rsidRDefault="009070CB" w:rsidP="00F25B4B">
            <w:pPr>
              <w:rPr>
                <w:sz w:val="26"/>
                <w:szCs w:val="26"/>
                <w:lang w:eastAsia="vi-VN"/>
              </w:rPr>
            </w:pPr>
            <w:r w:rsidRPr="00BC0132">
              <w:rPr>
                <w:sz w:val="26"/>
                <w:szCs w:val="26"/>
                <w:lang w:eastAsia="vi-VN"/>
              </w:rPr>
              <w:t>- - - - RON 97 và cao hơn:</w:t>
            </w:r>
          </w:p>
        </w:tc>
        <w:tc>
          <w:tcPr>
            <w:tcW w:w="1419" w:type="dxa"/>
            <w:noWrap/>
            <w:hideMark/>
          </w:tcPr>
          <w:p w:rsidR="009070CB" w:rsidRPr="003061FE" w:rsidRDefault="009070CB" w:rsidP="003061FE">
            <w:pPr>
              <w:jc w:val="center"/>
              <w:rPr>
                <w:rFonts w:eastAsiaTheme="minorEastAsia"/>
                <w:sz w:val="26"/>
                <w:szCs w:val="26"/>
              </w:rPr>
            </w:pPr>
          </w:p>
        </w:tc>
        <w:tc>
          <w:tcPr>
            <w:tcW w:w="1383" w:type="dxa"/>
          </w:tcPr>
          <w:p w:rsidR="009070CB" w:rsidRPr="00BC0132" w:rsidRDefault="009070CB" w:rsidP="00277AF4">
            <w:pPr>
              <w:jc w:val="center"/>
              <w:rPr>
                <w:rFonts w:eastAsiaTheme="minorEastAsia"/>
                <w:b/>
                <w:sz w:val="26"/>
                <w:szCs w:val="26"/>
              </w:rPr>
            </w:pPr>
          </w:p>
        </w:tc>
      </w:tr>
      <w:tr w:rsidR="009070CB" w:rsidRPr="00BC0132" w:rsidTr="00D155EA">
        <w:trPr>
          <w:trHeight w:val="20"/>
        </w:trPr>
        <w:tc>
          <w:tcPr>
            <w:tcW w:w="1519" w:type="dxa"/>
            <w:hideMark/>
          </w:tcPr>
          <w:p w:rsidR="009070CB" w:rsidRPr="00BC0132" w:rsidRDefault="009070CB" w:rsidP="00F25B4B">
            <w:pPr>
              <w:ind w:firstLine="34"/>
              <w:rPr>
                <w:sz w:val="26"/>
                <w:szCs w:val="26"/>
                <w:lang w:eastAsia="vi-VN"/>
              </w:rPr>
            </w:pPr>
            <w:r w:rsidRPr="00BC0132">
              <w:rPr>
                <w:sz w:val="26"/>
                <w:szCs w:val="26"/>
                <w:lang w:eastAsia="vi-VN"/>
              </w:rPr>
              <w:t>2710.12.21</w:t>
            </w:r>
          </w:p>
        </w:tc>
        <w:tc>
          <w:tcPr>
            <w:tcW w:w="5144" w:type="dxa"/>
            <w:hideMark/>
          </w:tcPr>
          <w:p w:rsidR="009070CB" w:rsidRPr="00BC0132" w:rsidRDefault="009070CB" w:rsidP="00F25B4B">
            <w:pPr>
              <w:rPr>
                <w:sz w:val="26"/>
                <w:szCs w:val="26"/>
                <w:lang w:eastAsia="vi-VN"/>
              </w:rPr>
            </w:pPr>
            <w:r w:rsidRPr="00BC0132">
              <w:rPr>
                <w:sz w:val="26"/>
                <w:szCs w:val="26"/>
                <w:lang w:eastAsia="vi-VN"/>
              </w:rPr>
              <w:t>- - - - - Chưa pha chế</w:t>
            </w:r>
          </w:p>
        </w:tc>
        <w:tc>
          <w:tcPr>
            <w:tcW w:w="1419" w:type="dxa"/>
            <w:noWrap/>
            <w:hideMark/>
          </w:tcPr>
          <w:p w:rsidR="009070CB" w:rsidRPr="003061FE" w:rsidRDefault="009070CB" w:rsidP="003061FE">
            <w:pPr>
              <w:jc w:val="center"/>
              <w:rPr>
                <w:sz w:val="26"/>
                <w:szCs w:val="26"/>
              </w:rPr>
            </w:pPr>
            <w:r w:rsidRPr="003061FE">
              <w:rPr>
                <w:sz w:val="26"/>
                <w:szCs w:val="26"/>
              </w:rPr>
              <w:t>20</w:t>
            </w:r>
          </w:p>
        </w:tc>
        <w:tc>
          <w:tcPr>
            <w:tcW w:w="1383" w:type="dxa"/>
          </w:tcPr>
          <w:p w:rsidR="009070CB" w:rsidRPr="00BC0132" w:rsidRDefault="009070CB" w:rsidP="00277AF4">
            <w:pPr>
              <w:jc w:val="center"/>
              <w:rPr>
                <w:b/>
                <w:sz w:val="26"/>
                <w:szCs w:val="26"/>
              </w:rPr>
            </w:pPr>
            <w:r w:rsidRPr="00BC0132">
              <w:rPr>
                <w:b/>
                <w:sz w:val="26"/>
                <w:szCs w:val="26"/>
                <w:lang w:eastAsia="vi-VN"/>
              </w:rPr>
              <w:t>10</w:t>
            </w:r>
          </w:p>
        </w:tc>
      </w:tr>
      <w:tr w:rsidR="009070CB" w:rsidRPr="00BC0132" w:rsidTr="00D155EA">
        <w:trPr>
          <w:trHeight w:val="20"/>
        </w:trPr>
        <w:tc>
          <w:tcPr>
            <w:tcW w:w="1519" w:type="dxa"/>
            <w:hideMark/>
          </w:tcPr>
          <w:p w:rsidR="009070CB" w:rsidRPr="00BC0132" w:rsidRDefault="009070CB" w:rsidP="00F25B4B">
            <w:pPr>
              <w:ind w:firstLine="34"/>
              <w:rPr>
                <w:sz w:val="26"/>
                <w:szCs w:val="26"/>
                <w:lang w:eastAsia="vi-VN"/>
              </w:rPr>
            </w:pPr>
            <w:r w:rsidRPr="00BC0132">
              <w:rPr>
                <w:sz w:val="26"/>
                <w:szCs w:val="26"/>
                <w:lang w:eastAsia="vi-VN"/>
              </w:rPr>
              <w:t>2710.12.22</w:t>
            </w:r>
          </w:p>
        </w:tc>
        <w:tc>
          <w:tcPr>
            <w:tcW w:w="5144" w:type="dxa"/>
            <w:hideMark/>
          </w:tcPr>
          <w:p w:rsidR="009070CB" w:rsidRPr="00BC0132" w:rsidRDefault="009070CB" w:rsidP="00F25B4B">
            <w:pPr>
              <w:rPr>
                <w:sz w:val="26"/>
                <w:szCs w:val="26"/>
                <w:lang w:eastAsia="vi-VN"/>
              </w:rPr>
            </w:pPr>
            <w:r w:rsidRPr="00BC0132">
              <w:rPr>
                <w:sz w:val="26"/>
                <w:szCs w:val="26"/>
                <w:lang w:eastAsia="vi-VN"/>
              </w:rPr>
              <w:t>- - - - - Pha chế với ethanol</w:t>
            </w:r>
          </w:p>
        </w:tc>
        <w:tc>
          <w:tcPr>
            <w:tcW w:w="1419" w:type="dxa"/>
            <w:noWrap/>
            <w:hideMark/>
          </w:tcPr>
          <w:p w:rsidR="009070CB" w:rsidRPr="003061FE" w:rsidRDefault="009070CB" w:rsidP="003061FE">
            <w:pPr>
              <w:jc w:val="center"/>
              <w:rPr>
                <w:sz w:val="26"/>
                <w:szCs w:val="26"/>
              </w:rPr>
            </w:pPr>
            <w:r w:rsidRPr="003061FE">
              <w:rPr>
                <w:sz w:val="26"/>
                <w:szCs w:val="26"/>
              </w:rPr>
              <w:t>20</w:t>
            </w:r>
          </w:p>
        </w:tc>
        <w:tc>
          <w:tcPr>
            <w:tcW w:w="1383" w:type="dxa"/>
          </w:tcPr>
          <w:p w:rsidR="009070CB" w:rsidRPr="00BC0132" w:rsidRDefault="009070CB" w:rsidP="00277AF4">
            <w:pPr>
              <w:jc w:val="center"/>
              <w:rPr>
                <w:b/>
                <w:sz w:val="26"/>
                <w:szCs w:val="26"/>
              </w:rPr>
            </w:pPr>
            <w:r w:rsidRPr="00BC0132">
              <w:rPr>
                <w:b/>
                <w:sz w:val="26"/>
                <w:szCs w:val="26"/>
                <w:lang w:eastAsia="vi-VN"/>
              </w:rPr>
              <w:t>10</w:t>
            </w:r>
          </w:p>
        </w:tc>
      </w:tr>
      <w:tr w:rsidR="009070CB" w:rsidRPr="00BC0132" w:rsidTr="00D155EA">
        <w:trPr>
          <w:trHeight w:val="20"/>
        </w:trPr>
        <w:tc>
          <w:tcPr>
            <w:tcW w:w="1519" w:type="dxa"/>
            <w:hideMark/>
          </w:tcPr>
          <w:p w:rsidR="009070CB" w:rsidRPr="00BC0132" w:rsidRDefault="009070CB" w:rsidP="00F25B4B">
            <w:pPr>
              <w:ind w:firstLine="34"/>
              <w:rPr>
                <w:sz w:val="26"/>
                <w:szCs w:val="26"/>
                <w:lang w:eastAsia="vi-VN"/>
              </w:rPr>
            </w:pPr>
            <w:r w:rsidRPr="00BC0132">
              <w:rPr>
                <w:sz w:val="26"/>
                <w:szCs w:val="26"/>
                <w:lang w:eastAsia="vi-VN"/>
              </w:rPr>
              <w:t>2710.12.23</w:t>
            </w:r>
          </w:p>
        </w:tc>
        <w:tc>
          <w:tcPr>
            <w:tcW w:w="5144" w:type="dxa"/>
            <w:hideMark/>
          </w:tcPr>
          <w:p w:rsidR="009070CB" w:rsidRPr="00BC0132" w:rsidRDefault="009070CB" w:rsidP="00F25B4B">
            <w:pPr>
              <w:rPr>
                <w:sz w:val="26"/>
                <w:szCs w:val="26"/>
                <w:lang w:eastAsia="vi-VN"/>
              </w:rPr>
            </w:pPr>
            <w:r w:rsidRPr="00BC0132">
              <w:rPr>
                <w:sz w:val="26"/>
                <w:szCs w:val="26"/>
                <w:lang w:eastAsia="vi-VN"/>
              </w:rPr>
              <w:t>- - - - - Loại khác</w:t>
            </w:r>
          </w:p>
        </w:tc>
        <w:tc>
          <w:tcPr>
            <w:tcW w:w="1419" w:type="dxa"/>
            <w:noWrap/>
            <w:hideMark/>
          </w:tcPr>
          <w:p w:rsidR="009070CB" w:rsidRPr="003061FE" w:rsidRDefault="009070CB" w:rsidP="003061FE">
            <w:pPr>
              <w:jc w:val="center"/>
              <w:rPr>
                <w:sz w:val="26"/>
                <w:szCs w:val="26"/>
              </w:rPr>
            </w:pPr>
            <w:r w:rsidRPr="003061FE">
              <w:rPr>
                <w:sz w:val="26"/>
                <w:szCs w:val="26"/>
              </w:rPr>
              <w:t>20</w:t>
            </w:r>
          </w:p>
        </w:tc>
        <w:tc>
          <w:tcPr>
            <w:tcW w:w="1383" w:type="dxa"/>
          </w:tcPr>
          <w:p w:rsidR="009070CB" w:rsidRPr="00BC0132" w:rsidRDefault="009070CB" w:rsidP="00277AF4">
            <w:pPr>
              <w:jc w:val="center"/>
              <w:rPr>
                <w:b/>
                <w:sz w:val="26"/>
                <w:szCs w:val="26"/>
              </w:rPr>
            </w:pPr>
            <w:r w:rsidRPr="00BC0132">
              <w:rPr>
                <w:b/>
                <w:sz w:val="26"/>
                <w:szCs w:val="26"/>
                <w:lang w:eastAsia="vi-VN"/>
              </w:rPr>
              <w:t>10</w:t>
            </w:r>
          </w:p>
        </w:tc>
      </w:tr>
      <w:tr w:rsidR="009070CB" w:rsidRPr="00BC0132" w:rsidTr="00D155EA">
        <w:trPr>
          <w:trHeight w:val="20"/>
        </w:trPr>
        <w:tc>
          <w:tcPr>
            <w:tcW w:w="1519" w:type="dxa"/>
            <w:hideMark/>
          </w:tcPr>
          <w:p w:rsidR="009070CB" w:rsidRPr="00BC0132" w:rsidRDefault="009070CB" w:rsidP="00F25B4B">
            <w:pPr>
              <w:ind w:firstLine="34"/>
              <w:rPr>
                <w:sz w:val="26"/>
                <w:szCs w:val="26"/>
                <w:lang w:eastAsia="vi-VN"/>
              </w:rPr>
            </w:pPr>
            <w:r w:rsidRPr="00BC0132">
              <w:rPr>
                <w:sz w:val="26"/>
                <w:szCs w:val="26"/>
                <w:lang w:eastAsia="vi-VN"/>
              </w:rPr>
              <w:t> </w:t>
            </w:r>
          </w:p>
        </w:tc>
        <w:tc>
          <w:tcPr>
            <w:tcW w:w="5144" w:type="dxa"/>
            <w:hideMark/>
          </w:tcPr>
          <w:p w:rsidR="009070CB" w:rsidRPr="00BC0132" w:rsidRDefault="009070CB" w:rsidP="00F25B4B">
            <w:pPr>
              <w:rPr>
                <w:sz w:val="26"/>
                <w:szCs w:val="26"/>
                <w:lang w:eastAsia="vi-VN"/>
              </w:rPr>
            </w:pPr>
            <w:r w:rsidRPr="00BC0132">
              <w:rPr>
                <w:sz w:val="26"/>
                <w:szCs w:val="26"/>
                <w:lang w:eastAsia="vi-VN"/>
              </w:rPr>
              <w:t>- - - - RON 90 và cao hơn nhưng dưới RON 97:</w:t>
            </w:r>
          </w:p>
        </w:tc>
        <w:tc>
          <w:tcPr>
            <w:tcW w:w="1419" w:type="dxa"/>
            <w:noWrap/>
            <w:hideMark/>
          </w:tcPr>
          <w:p w:rsidR="009070CB" w:rsidRPr="003061FE" w:rsidRDefault="009070CB" w:rsidP="003061FE">
            <w:pPr>
              <w:jc w:val="center"/>
              <w:rPr>
                <w:rFonts w:eastAsiaTheme="minorEastAsia"/>
                <w:sz w:val="26"/>
                <w:szCs w:val="26"/>
              </w:rPr>
            </w:pPr>
          </w:p>
        </w:tc>
        <w:tc>
          <w:tcPr>
            <w:tcW w:w="1383" w:type="dxa"/>
          </w:tcPr>
          <w:p w:rsidR="009070CB" w:rsidRPr="00BC0132" w:rsidRDefault="009070CB" w:rsidP="00277AF4">
            <w:pPr>
              <w:jc w:val="center"/>
              <w:rPr>
                <w:rFonts w:eastAsiaTheme="minorEastAsia"/>
                <w:b/>
                <w:sz w:val="26"/>
                <w:szCs w:val="26"/>
              </w:rPr>
            </w:pPr>
          </w:p>
        </w:tc>
      </w:tr>
      <w:tr w:rsidR="009070CB" w:rsidRPr="00BC0132" w:rsidTr="00D155EA">
        <w:trPr>
          <w:trHeight w:val="20"/>
        </w:trPr>
        <w:tc>
          <w:tcPr>
            <w:tcW w:w="1519" w:type="dxa"/>
            <w:hideMark/>
          </w:tcPr>
          <w:p w:rsidR="009070CB" w:rsidRPr="00BC0132" w:rsidRDefault="009070CB" w:rsidP="00F25B4B">
            <w:pPr>
              <w:ind w:firstLine="34"/>
              <w:rPr>
                <w:sz w:val="26"/>
                <w:szCs w:val="26"/>
                <w:lang w:eastAsia="vi-VN"/>
              </w:rPr>
            </w:pPr>
            <w:r w:rsidRPr="00BC0132">
              <w:rPr>
                <w:sz w:val="26"/>
                <w:szCs w:val="26"/>
                <w:lang w:eastAsia="vi-VN"/>
              </w:rPr>
              <w:t>2710.12.24</w:t>
            </w:r>
          </w:p>
        </w:tc>
        <w:tc>
          <w:tcPr>
            <w:tcW w:w="5144" w:type="dxa"/>
            <w:hideMark/>
          </w:tcPr>
          <w:p w:rsidR="009070CB" w:rsidRPr="00BC0132" w:rsidRDefault="009070CB" w:rsidP="00F25B4B">
            <w:pPr>
              <w:rPr>
                <w:sz w:val="26"/>
                <w:szCs w:val="26"/>
                <w:lang w:eastAsia="vi-VN"/>
              </w:rPr>
            </w:pPr>
            <w:r w:rsidRPr="00BC0132">
              <w:rPr>
                <w:sz w:val="26"/>
                <w:szCs w:val="26"/>
                <w:lang w:eastAsia="vi-VN"/>
              </w:rPr>
              <w:t>- - - - - Chưa pha chế</w:t>
            </w:r>
          </w:p>
        </w:tc>
        <w:tc>
          <w:tcPr>
            <w:tcW w:w="1419" w:type="dxa"/>
            <w:noWrap/>
            <w:hideMark/>
          </w:tcPr>
          <w:p w:rsidR="009070CB" w:rsidRPr="003061FE" w:rsidRDefault="009070CB" w:rsidP="003061FE">
            <w:pPr>
              <w:jc w:val="center"/>
              <w:rPr>
                <w:sz w:val="26"/>
                <w:szCs w:val="26"/>
              </w:rPr>
            </w:pPr>
            <w:r w:rsidRPr="003061FE">
              <w:rPr>
                <w:sz w:val="26"/>
                <w:szCs w:val="26"/>
              </w:rPr>
              <w:t>20</w:t>
            </w:r>
          </w:p>
        </w:tc>
        <w:tc>
          <w:tcPr>
            <w:tcW w:w="1383" w:type="dxa"/>
          </w:tcPr>
          <w:p w:rsidR="009070CB" w:rsidRPr="00BC0132" w:rsidRDefault="009070CB" w:rsidP="00277AF4">
            <w:pPr>
              <w:jc w:val="center"/>
              <w:rPr>
                <w:b/>
                <w:sz w:val="26"/>
                <w:szCs w:val="26"/>
              </w:rPr>
            </w:pPr>
            <w:r w:rsidRPr="00BC0132">
              <w:rPr>
                <w:b/>
                <w:sz w:val="26"/>
                <w:szCs w:val="26"/>
                <w:lang w:eastAsia="vi-VN"/>
              </w:rPr>
              <w:t>10</w:t>
            </w:r>
          </w:p>
        </w:tc>
      </w:tr>
      <w:tr w:rsidR="009070CB" w:rsidRPr="00BC0132" w:rsidTr="00D155EA">
        <w:trPr>
          <w:trHeight w:val="20"/>
        </w:trPr>
        <w:tc>
          <w:tcPr>
            <w:tcW w:w="1519" w:type="dxa"/>
            <w:hideMark/>
          </w:tcPr>
          <w:p w:rsidR="009070CB" w:rsidRPr="00BC0132" w:rsidRDefault="009070CB" w:rsidP="00F25B4B">
            <w:pPr>
              <w:ind w:firstLine="34"/>
              <w:rPr>
                <w:sz w:val="26"/>
                <w:szCs w:val="26"/>
                <w:lang w:eastAsia="vi-VN"/>
              </w:rPr>
            </w:pPr>
            <w:r w:rsidRPr="00BC0132">
              <w:rPr>
                <w:sz w:val="26"/>
                <w:szCs w:val="26"/>
                <w:lang w:eastAsia="vi-VN"/>
              </w:rPr>
              <w:t>2710.12.25</w:t>
            </w:r>
          </w:p>
        </w:tc>
        <w:tc>
          <w:tcPr>
            <w:tcW w:w="5144" w:type="dxa"/>
            <w:hideMark/>
          </w:tcPr>
          <w:p w:rsidR="009070CB" w:rsidRPr="00BC0132" w:rsidRDefault="009070CB" w:rsidP="00F25B4B">
            <w:pPr>
              <w:rPr>
                <w:sz w:val="26"/>
                <w:szCs w:val="26"/>
                <w:lang w:eastAsia="vi-VN"/>
              </w:rPr>
            </w:pPr>
            <w:r w:rsidRPr="00BC0132">
              <w:rPr>
                <w:sz w:val="26"/>
                <w:szCs w:val="26"/>
                <w:lang w:eastAsia="vi-VN"/>
              </w:rPr>
              <w:t>- - - - - Pha chế với ethanol</w:t>
            </w:r>
          </w:p>
        </w:tc>
        <w:tc>
          <w:tcPr>
            <w:tcW w:w="1419" w:type="dxa"/>
            <w:noWrap/>
            <w:hideMark/>
          </w:tcPr>
          <w:p w:rsidR="009070CB" w:rsidRPr="003061FE" w:rsidRDefault="009070CB" w:rsidP="003061FE">
            <w:pPr>
              <w:jc w:val="center"/>
              <w:rPr>
                <w:sz w:val="26"/>
                <w:szCs w:val="26"/>
              </w:rPr>
            </w:pPr>
            <w:r w:rsidRPr="003061FE">
              <w:rPr>
                <w:sz w:val="26"/>
                <w:szCs w:val="26"/>
              </w:rPr>
              <w:t>20</w:t>
            </w:r>
          </w:p>
        </w:tc>
        <w:tc>
          <w:tcPr>
            <w:tcW w:w="1383" w:type="dxa"/>
          </w:tcPr>
          <w:p w:rsidR="009070CB" w:rsidRPr="00BC0132" w:rsidRDefault="009070CB" w:rsidP="00277AF4">
            <w:pPr>
              <w:jc w:val="center"/>
              <w:rPr>
                <w:b/>
                <w:sz w:val="26"/>
                <w:szCs w:val="26"/>
              </w:rPr>
            </w:pPr>
            <w:r w:rsidRPr="00BC0132">
              <w:rPr>
                <w:b/>
                <w:sz w:val="26"/>
                <w:szCs w:val="26"/>
                <w:lang w:eastAsia="vi-VN"/>
              </w:rPr>
              <w:t>10</w:t>
            </w:r>
          </w:p>
        </w:tc>
      </w:tr>
      <w:tr w:rsidR="009070CB" w:rsidRPr="00BC0132" w:rsidTr="00D155EA">
        <w:trPr>
          <w:trHeight w:val="20"/>
        </w:trPr>
        <w:tc>
          <w:tcPr>
            <w:tcW w:w="1519" w:type="dxa"/>
            <w:hideMark/>
          </w:tcPr>
          <w:p w:rsidR="009070CB" w:rsidRPr="00BC0132" w:rsidRDefault="009070CB" w:rsidP="00F25B4B">
            <w:pPr>
              <w:ind w:firstLine="34"/>
              <w:rPr>
                <w:sz w:val="26"/>
                <w:szCs w:val="26"/>
                <w:lang w:eastAsia="vi-VN"/>
              </w:rPr>
            </w:pPr>
            <w:r w:rsidRPr="00BC0132">
              <w:rPr>
                <w:sz w:val="26"/>
                <w:szCs w:val="26"/>
                <w:lang w:eastAsia="vi-VN"/>
              </w:rPr>
              <w:t>2710.12.26</w:t>
            </w:r>
          </w:p>
        </w:tc>
        <w:tc>
          <w:tcPr>
            <w:tcW w:w="5144" w:type="dxa"/>
            <w:hideMark/>
          </w:tcPr>
          <w:p w:rsidR="009070CB" w:rsidRPr="00BC0132" w:rsidRDefault="009070CB" w:rsidP="00F25B4B">
            <w:pPr>
              <w:rPr>
                <w:sz w:val="26"/>
                <w:szCs w:val="26"/>
                <w:lang w:eastAsia="vi-VN"/>
              </w:rPr>
            </w:pPr>
            <w:r w:rsidRPr="00BC0132">
              <w:rPr>
                <w:sz w:val="26"/>
                <w:szCs w:val="26"/>
                <w:lang w:eastAsia="vi-VN"/>
              </w:rPr>
              <w:t>- - - - - Loại khác</w:t>
            </w:r>
          </w:p>
        </w:tc>
        <w:tc>
          <w:tcPr>
            <w:tcW w:w="1419" w:type="dxa"/>
            <w:noWrap/>
            <w:hideMark/>
          </w:tcPr>
          <w:p w:rsidR="009070CB" w:rsidRPr="003061FE" w:rsidRDefault="009070CB" w:rsidP="003061FE">
            <w:pPr>
              <w:jc w:val="center"/>
              <w:rPr>
                <w:sz w:val="26"/>
                <w:szCs w:val="26"/>
              </w:rPr>
            </w:pPr>
            <w:r w:rsidRPr="003061FE">
              <w:rPr>
                <w:sz w:val="26"/>
                <w:szCs w:val="26"/>
              </w:rPr>
              <w:t>20</w:t>
            </w:r>
          </w:p>
        </w:tc>
        <w:tc>
          <w:tcPr>
            <w:tcW w:w="1383" w:type="dxa"/>
          </w:tcPr>
          <w:p w:rsidR="009070CB" w:rsidRPr="00BC0132" w:rsidRDefault="009070CB" w:rsidP="00277AF4">
            <w:pPr>
              <w:jc w:val="center"/>
              <w:rPr>
                <w:b/>
                <w:sz w:val="26"/>
                <w:szCs w:val="26"/>
              </w:rPr>
            </w:pPr>
            <w:r w:rsidRPr="00BC0132">
              <w:rPr>
                <w:b/>
                <w:sz w:val="26"/>
                <w:szCs w:val="26"/>
                <w:lang w:eastAsia="vi-VN"/>
              </w:rPr>
              <w:t>10</w:t>
            </w:r>
          </w:p>
        </w:tc>
      </w:tr>
      <w:tr w:rsidR="009070CB" w:rsidRPr="00BC0132" w:rsidTr="00D155EA">
        <w:trPr>
          <w:trHeight w:val="20"/>
        </w:trPr>
        <w:tc>
          <w:tcPr>
            <w:tcW w:w="1519" w:type="dxa"/>
            <w:hideMark/>
          </w:tcPr>
          <w:p w:rsidR="009070CB" w:rsidRPr="00BC0132" w:rsidRDefault="009070CB" w:rsidP="00F25B4B">
            <w:pPr>
              <w:ind w:firstLine="34"/>
              <w:rPr>
                <w:sz w:val="26"/>
                <w:szCs w:val="26"/>
                <w:lang w:eastAsia="vi-VN"/>
              </w:rPr>
            </w:pPr>
            <w:r w:rsidRPr="00BC0132">
              <w:rPr>
                <w:sz w:val="26"/>
                <w:szCs w:val="26"/>
                <w:lang w:eastAsia="vi-VN"/>
              </w:rPr>
              <w:t> </w:t>
            </w:r>
          </w:p>
        </w:tc>
        <w:tc>
          <w:tcPr>
            <w:tcW w:w="5144" w:type="dxa"/>
            <w:hideMark/>
          </w:tcPr>
          <w:p w:rsidR="009070CB" w:rsidRPr="00BC0132" w:rsidRDefault="009070CB" w:rsidP="00F25B4B">
            <w:pPr>
              <w:rPr>
                <w:sz w:val="26"/>
                <w:szCs w:val="26"/>
                <w:lang w:eastAsia="vi-VN"/>
              </w:rPr>
            </w:pPr>
            <w:r w:rsidRPr="00BC0132">
              <w:rPr>
                <w:sz w:val="26"/>
                <w:szCs w:val="26"/>
                <w:lang w:eastAsia="vi-VN"/>
              </w:rPr>
              <w:t>- - - - RON khác:</w:t>
            </w:r>
          </w:p>
        </w:tc>
        <w:tc>
          <w:tcPr>
            <w:tcW w:w="1419" w:type="dxa"/>
            <w:noWrap/>
            <w:hideMark/>
          </w:tcPr>
          <w:p w:rsidR="009070CB" w:rsidRPr="003061FE" w:rsidRDefault="009070CB" w:rsidP="003061FE">
            <w:pPr>
              <w:jc w:val="center"/>
              <w:rPr>
                <w:rFonts w:eastAsiaTheme="minorEastAsia"/>
                <w:sz w:val="26"/>
                <w:szCs w:val="26"/>
              </w:rPr>
            </w:pPr>
          </w:p>
        </w:tc>
        <w:tc>
          <w:tcPr>
            <w:tcW w:w="1383" w:type="dxa"/>
          </w:tcPr>
          <w:p w:rsidR="009070CB" w:rsidRPr="00BC0132" w:rsidRDefault="009070CB" w:rsidP="00277AF4">
            <w:pPr>
              <w:jc w:val="center"/>
              <w:rPr>
                <w:rFonts w:eastAsiaTheme="minorEastAsia"/>
                <w:b/>
                <w:sz w:val="26"/>
                <w:szCs w:val="26"/>
              </w:rPr>
            </w:pPr>
          </w:p>
        </w:tc>
      </w:tr>
      <w:tr w:rsidR="009070CB" w:rsidRPr="00BC0132" w:rsidTr="00D155EA">
        <w:trPr>
          <w:trHeight w:val="20"/>
        </w:trPr>
        <w:tc>
          <w:tcPr>
            <w:tcW w:w="1519" w:type="dxa"/>
            <w:hideMark/>
          </w:tcPr>
          <w:p w:rsidR="009070CB" w:rsidRPr="00BC0132" w:rsidRDefault="009070CB" w:rsidP="00F25B4B">
            <w:pPr>
              <w:ind w:firstLine="34"/>
              <w:rPr>
                <w:sz w:val="26"/>
                <w:szCs w:val="26"/>
                <w:lang w:eastAsia="vi-VN"/>
              </w:rPr>
            </w:pPr>
            <w:r w:rsidRPr="00BC0132">
              <w:rPr>
                <w:sz w:val="26"/>
                <w:szCs w:val="26"/>
                <w:lang w:eastAsia="vi-VN"/>
              </w:rPr>
              <w:t>2710.12.27</w:t>
            </w:r>
          </w:p>
        </w:tc>
        <w:tc>
          <w:tcPr>
            <w:tcW w:w="5144" w:type="dxa"/>
            <w:hideMark/>
          </w:tcPr>
          <w:p w:rsidR="009070CB" w:rsidRPr="00BC0132" w:rsidRDefault="009070CB" w:rsidP="00F25B4B">
            <w:pPr>
              <w:rPr>
                <w:sz w:val="26"/>
                <w:szCs w:val="26"/>
                <w:lang w:eastAsia="vi-VN"/>
              </w:rPr>
            </w:pPr>
            <w:r w:rsidRPr="00BC0132">
              <w:rPr>
                <w:sz w:val="26"/>
                <w:szCs w:val="26"/>
                <w:lang w:eastAsia="vi-VN"/>
              </w:rPr>
              <w:t>- - - - - Chưa pha chế</w:t>
            </w:r>
          </w:p>
        </w:tc>
        <w:tc>
          <w:tcPr>
            <w:tcW w:w="1419" w:type="dxa"/>
            <w:noWrap/>
            <w:hideMark/>
          </w:tcPr>
          <w:p w:rsidR="009070CB" w:rsidRPr="003061FE" w:rsidRDefault="009070CB" w:rsidP="003061FE">
            <w:pPr>
              <w:jc w:val="center"/>
              <w:rPr>
                <w:sz w:val="26"/>
                <w:szCs w:val="26"/>
              </w:rPr>
            </w:pPr>
            <w:r w:rsidRPr="003061FE">
              <w:rPr>
                <w:sz w:val="26"/>
                <w:szCs w:val="26"/>
              </w:rPr>
              <w:t>20</w:t>
            </w:r>
          </w:p>
        </w:tc>
        <w:tc>
          <w:tcPr>
            <w:tcW w:w="1383" w:type="dxa"/>
          </w:tcPr>
          <w:p w:rsidR="009070CB" w:rsidRPr="00BC0132" w:rsidRDefault="009070CB" w:rsidP="00277AF4">
            <w:pPr>
              <w:jc w:val="center"/>
              <w:rPr>
                <w:b/>
                <w:sz w:val="26"/>
                <w:szCs w:val="26"/>
              </w:rPr>
            </w:pPr>
            <w:r w:rsidRPr="00BC0132">
              <w:rPr>
                <w:b/>
                <w:sz w:val="26"/>
                <w:szCs w:val="26"/>
                <w:lang w:eastAsia="vi-VN"/>
              </w:rPr>
              <w:t>10</w:t>
            </w:r>
          </w:p>
        </w:tc>
      </w:tr>
      <w:tr w:rsidR="009070CB" w:rsidRPr="00BC0132" w:rsidTr="00D155EA">
        <w:trPr>
          <w:trHeight w:val="20"/>
        </w:trPr>
        <w:tc>
          <w:tcPr>
            <w:tcW w:w="1519" w:type="dxa"/>
            <w:hideMark/>
          </w:tcPr>
          <w:p w:rsidR="009070CB" w:rsidRPr="00BC0132" w:rsidRDefault="009070CB" w:rsidP="00F25B4B">
            <w:pPr>
              <w:ind w:firstLine="34"/>
              <w:rPr>
                <w:sz w:val="26"/>
                <w:szCs w:val="26"/>
                <w:lang w:eastAsia="vi-VN"/>
              </w:rPr>
            </w:pPr>
            <w:r w:rsidRPr="00BC0132">
              <w:rPr>
                <w:sz w:val="26"/>
                <w:szCs w:val="26"/>
                <w:lang w:eastAsia="vi-VN"/>
              </w:rPr>
              <w:t>2710.12.28</w:t>
            </w:r>
          </w:p>
        </w:tc>
        <w:tc>
          <w:tcPr>
            <w:tcW w:w="5144" w:type="dxa"/>
            <w:hideMark/>
          </w:tcPr>
          <w:p w:rsidR="009070CB" w:rsidRPr="00BC0132" w:rsidRDefault="009070CB" w:rsidP="00F25B4B">
            <w:pPr>
              <w:rPr>
                <w:sz w:val="26"/>
                <w:szCs w:val="26"/>
                <w:lang w:eastAsia="vi-VN"/>
              </w:rPr>
            </w:pPr>
            <w:r w:rsidRPr="00BC0132">
              <w:rPr>
                <w:sz w:val="26"/>
                <w:szCs w:val="26"/>
                <w:lang w:eastAsia="vi-VN"/>
              </w:rPr>
              <w:t>- - - - - Pha chế với ethanol</w:t>
            </w:r>
          </w:p>
        </w:tc>
        <w:tc>
          <w:tcPr>
            <w:tcW w:w="1419" w:type="dxa"/>
            <w:noWrap/>
            <w:hideMark/>
          </w:tcPr>
          <w:p w:rsidR="009070CB" w:rsidRPr="003061FE" w:rsidRDefault="009070CB" w:rsidP="003061FE">
            <w:pPr>
              <w:jc w:val="center"/>
              <w:rPr>
                <w:sz w:val="26"/>
                <w:szCs w:val="26"/>
              </w:rPr>
            </w:pPr>
            <w:r w:rsidRPr="003061FE">
              <w:rPr>
                <w:sz w:val="26"/>
                <w:szCs w:val="26"/>
              </w:rPr>
              <w:t>20</w:t>
            </w:r>
          </w:p>
        </w:tc>
        <w:tc>
          <w:tcPr>
            <w:tcW w:w="1383" w:type="dxa"/>
          </w:tcPr>
          <w:p w:rsidR="009070CB" w:rsidRPr="00BC0132" w:rsidRDefault="009070CB" w:rsidP="00277AF4">
            <w:pPr>
              <w:jc w:val="center"/>
              <w:rPr>
                <w:b/>
                <w:sz w:val="26"/>
                <w:szCs w:val="26"/>
              </w:rPr>
            </w:pPr>
            <w:r w:rsidRPr="00BC0132">
              <w:rPr>
                <w:b/>
                <w:sz w:val="26"/>
                <w:szCs w:val="26"/>
                <w:lang w:eastAsia="vi-VN"/>
              </w:rPr>
              <w:t>10</w:t>
            </w:r>
          </w:p>
        </w:tc>
      </w:tr>
      <w:tr w:rsidR="009070CB" w:rsidRPr="00BC0132" w:rsidTr="00D155EA">
        <w:trPr>
          <w:trHeight w:val="20"/>
        </w:trPr>
        <w:tc>
          <w:tcPr>
            <w:tcW w:w="1519" w:type="dxa"/>
            <w:hideMark/>
          </w:tcPr>
          <w:p w:rsidR="009070CB" w:rsidRPr="00BC0132" w:rsidRDefault="009070CB" w:rsidP="00F25B4B">
            <w:pPr>
              <w:spacing w:line="276" w:lineRule="auto"/>
              <w:ind w:firstLine="34"/>
              <w:rPr>
                <w:sz w:val="26"/>
                <w:szCs w:val="26"/>
                <w:lang w:eastAsia="vi-VN"/>
              </w:rPr>
            </w:pPr>
            <w:r w:rsidRPr="00BC0132">
              <w:rPr>
                <w:sz w:val="26"/>
                <w:szCs w:val="26"/>
                <w:lang w:eastAsia="vi-VN"/>
              </w:rPr>
              <w:t>2710.12.29</w:t>
            </w:r>
          </w:p>
        </w:tc>
        <w:tc>
          <w:tcPr>
            <w:tcW w:w="5144" w:type="dxa"/>
            <w:hideMark/>
          </w:tcPr>
          <w:p w:rsidR="009070CB" w:rsidRPr="00BC0132" w:rsidRDefault="009070CB" w:rsidP="00F25B4B">
            <w:pPr>
              <w:spacing w:line="276" w:lineRule="auto"/>
              <w:rPr>
                <w:sz w:val="26"/>
                <w:szCs w:val="26"/>
                <w:lang w:eastAsia="vi-VN"/>
              </w:rPr>
            </w:pPr>
            <w:r w:rsidRPr="00BC0132">
              <w:rPr>
                <w:sz w:val="26"/>
                <w:szCs w:val="26"/>
                <w:lang w:eastAsia="vi-VN"/>
              </w:rPr>
              <w:t>- - - - - Loại khác</w:t>
            </w:r>
          </w:p>
        </w:tc>
        <w:tc>
          <w:tcPr>
            <w:tcW w:w="1419" w:type="dxa"/>
            <w:noWrap/>
            <w:hideMark/>
          </w:tcPr>
          <w:p w:rsidR="009070CB" w:rsidRPr="003061FE" w:rsidRDefault="009070CB" w:rsidP="003061FE">
            <w:pPr>
              <w:jc w:val="center"/>
              <w:rPr>
                <w:sz w:val="26"/>
                <w:szCs w:val="26"/>
              </w:rPr>
            </w:pPr>
            <w:r w:rsidRPr="003061FE">
              <w:rPr>
                <w:sz w:val="26"/>
                <w:szCs w:val="26"/>
              </w:rPr>
              <w:t>20</w:t>
            </w:r>
          </w:p>
        </w:tc>
        <w:tc>
          <w:tcPr>
            <w:tcW w:w="1383" w:type="dxa"/>
          </w:tcPr>
          <w:p w:rsidR="009070CB" w:rsidRPr="00BC0132" w:rsidRDefault="009070CB" w:rsidP="00277AF4">
            <w:pPr>
              <w:jc w:val="center"/>
              <w:rPr>
                <w:b/>
                <w:sz w:val="26"/>
                <w:szCs w:val="26"/>
              </w:rPr>
            </w:pPr>
            <w:r w:rsidRPr="00BC0132">
              <w:rPr>
                <w:b/>
                <w:sz w:val="26"/>
                <w:szCs w:val="26"/>
                <w:lang w:eastAsia="vi-VN"/>
              </w:rPr>
              <w:t>10</w:t>
            </w:r>
          </w:p>
        </w:tc>
      </w:tr>
      <w:tr w:rsidR="009070CB" w:rsidRPr="00BC0132" w:rsidTr="00D155EA">
        <w:trPr>
          <w:trHeight w:val="20"/>
        </w:trPr>
        <w:tc>
          <w:tcPr>
            <w:tcW w:w="1519" w:type="dxa"/>
            <w:hideMark/>
          </w:tcPr>
          <w:p w:rsidR="009070CB" w:rsidRPr="00BC0132" w:rsidRDefault="009070CB" w:rsidP="00F25B4B">
            <w:pPr>
              <w:ind w:firstLine="34"/>
              <w:rPr>
                <w:sz w:val="26"/>
                <w:szCs w:val="26"/>
                <w:lang w:eastAsia="vi-VN"/>
              </w:rPr>
            </w:pPr>
            <w:r w:rsidRPr="00BC0132">
              <w:rPr>
                <w:sz w:val="26"/>
                <w:szCs w:val="26"/>
                <w:lang w:eastAsia="vi-VN"/>
              </w:rPr>
              <w:t> </w:t>
            </w:r>
          </w:p>
        </w:tc>
        <w:tc>
          <w:tcPr>
            <w:tcW w:w="5144" w:type="dxa"/>
            <w:hideMark/>
          </w:tcPr>
          <w:p w:rsidR="009070CB" w:rsidRPr="00BC0132" w:rsidRDefault="009070CB" w:rsidP="00F25B4B">
            <w:pPr>
              <w:rPr>
                <w:sz w:val="26"/>
                <w:szCs w:val="26"/>
                <w:lang w:eastAsia="vi-VN"/>
              </w:rPr>
            </w:pPr>
            <w:r w:rsidRPr="00BC0132">
              <w:rPr>
                <w:sz w:val="26"/>
                <w:szCs w:val="26"/>
                <w:lang w:eastAsia="vi-VN"/>
              </w:rPr>
              <w:t>- - - Xăng máy bay, loại sử dụng cho động cơ máy bay kiểu piston:</w:t>
            </w:r>
          </w:p>
        </w:tc>
        <w:tc>
          <w:tcPr>
            <w:tcW w:w="1419" w:type="dxa"/>
            <w:noWrap/>
            <w:hideMark/>
          </w:tcPr>
          <w:p w:rsidR="009070CB" w:rsidRPr="003061FE" w:rsidRDefault="009070CB" w:rsidP="003061FE">
            <w:pPr>
              <w:jc w:val="center"/>
              <w:rPr>
                <w:rFonts w:eastAsiaTheme="minorEastAsia"/>
                <w:sz w:val="26"/>
                <w:szCs w:val="26"/>
              </w:rPr>
            </w:pPr>
          </w:p>
        </w:tc>
        <w:tc>
          <w:tcPr>
            <w:tcW w:w="1383" w:type="dxa"/>
          </w:tcPr>
          <w:p w:rsidR="009070CB" w:rsidRPr="00BC0132" w:rsidRDefault="009070CB" w:rsidP="00277AF4">
            <w:pPr>
              <w:jc w:val="center"/>
              <w:rPr>
                <w:rFonts w:eastAsiaTheme="minorEastAsia"/>
                <w:sz w:val="26"/>
                <w:szCs w:val="26"/>
              </w:rPr>
            </w:pPr>
          </w:p>
        </w:tc>
      </w:tr>
      <w:tr w:rsidR="009070CB" w:rsidRPr="00BC0132" w:rsidTr="00D155EA">
        <w:trPr>
          <w:trHeight w:val="20"/>
        </w:trPr>
        <w:tc>
          <w:tcPr>
            <w:tcW w:w="1519" w:type="dxa"/>
            <w:hideMark/>
          </w:tcPr>
          <w:p w:rsidR="009070CB" w:rsidRPr="00BC0132" w:rsidRDefault="009070CB" w:rsidP="00F25B4B">
            <w:pPr>
              <w:ind w:firstLine="34"/>
              <w:rPr>
                <w:sz w:val="26"/>
                <w:szCs w:val="26"/>
                <w:lang w:eastAsia="vi-VN"/>
              </w:rPr>
            </w:pPr>
            <w:r w:rsidRPr="00BC0132">
              <w:rPr>
                <w:sz w:val="26"/>
                <w:szCs w:val="26"/>
                <w:lang w:eastAsia="vi-VN"/>
              </w:rPr>
              <w:t>2710.12.31</w:t>
            </w:r>
          </w:p>
        </w:tc>
        <w:tc>
          <w:tcPr>
            <w:tcW w:w="5144" w:type="dxa"/>
            <w:hideMark/>
          </w:tcPr>
          <w:p w:rsidR="009070CB" w:rsidRPr="00BC0132" w:rsidRDefault="009070CB" w:rsidP="00F25B4B">
            <w:pPr>
              <w:rPr>
                <w:sz w:val="26"/>
                <w:szCs w:val="26"/>
                <w:lang w:eastAsia="vi-VN"/>
              </w:rPr>
            </w:pPr>
            <w:r w:rsidRPr="00BC0132">
              <w:rPr>
                <w:sz w:val="26"/>
                <w:szCs w:val="26"/>
                <w:lang w:eastAsia="vi-VN"/>
              </w:rPr>
              <w:t>- - - - Octane 100 và cao hơn</w:t>
            </w:r>
          </w:p>
        </w:tc>
        <w:tc>
          <w:tcPr>
            <w:tcW w:w="1419" w:type="dxa"/>
            <w:noWrap/>
            <w:hideMark/>
          </w:tcPr>
          <w:p w:rsidR="009070CB" w:rsidRPr="003061FE" w:rsidRDefault="009070CB" w:rsidP="003061FE">
            <w:pPr>
              <w:jc w:val="center"/>
              <w:rPr>
                <w:sz w:val="26"/>
                <w:szCs w:val="26"/>
                <w:lang w:eastAsia="vi-VN"/>
              </w:rPr>
            </w:pPr>
            <w:r w:rsidRPr="003061FE">
              <w:rPr>
                <w:sz w:val="26"/>
                <w:szCs w:val="26"/>
                <w:lang w:eastAsia="vi-VN"/>
              </w:rPr>
              <w:t>7</w:t>
            </w:r>
          </w:p>
        </w:tc>
        <w:tc>
          <w:tcPr>
            <w:tcW w:w="1383" w:type="dxa"/>
          </w:tcPr>
          <w:p w:rsidR="009070CB" w:rsidRPr="00BC0132" w:rsidRDefault="003061FE" w:rsidP="00277AF4">
            <w:pPr>
              <w:jc w:val="center"/>
              <w:rPr>
                <w:sz w:val="26"/>
                <w:szCs w:val="26"/>
                <w:lang w:eastAsia="vi-VN"/>
              </w:rPr>
            </w:pPr>
            <w:r>
              <w:rPr>
                <w:sz w:val="26"/>
                <w:szCs w:val="26"/>
                <w:lang w:eastAsia="vi-VN"/>
              </w:rPr>
              <w:t>7</w:t>
            </w:r>
          </w:p>
        </w:tc>
      </w:tr>
      <w:tr w:rsidR="009070CB" w:rsidRPr="00BC0132" w:rsidTr="00D155EA">
        <w:trPr>
          <w:trHeight w:val="20"/>
        </w:trPr>
        <w:tc>
          <w:tcPr>
            <w:tcW w:w="1519" w:type="dxa"/>
            <w:hideMark/>
          </w:tcPr>
          <w:p w:rsidR="009070CB" w:rsidRPr="00BC0132" w:rsidRDefault="009070CB" w:rsidP="00F25B4B">
            <w:pPr>
              <w:ind w:firstLine="34"/>
              <w:rPr>
                <w:sz w:val="26"/>
                <w:szCs w:val="26"/>
                <w:lang w:eastAsia="vi-VN"/>
              </w:rPr>
            </w:pPr>
            <w:r w:rsidRPr="00BC0132">
              <w:rPr>
                <w:sz w:val="26"/>
                <w:szCs w:val="26"/>
                <w:lang w:eastAsia="vi-VN"/>
              </w:rPr>
              <w:t>2710.12.39</w:t>
            </w:r>
          </w:p>
        </w:tc>
        <w:tc>
          <w:tcPr>
            <w:tcW w:w="5144" w:type="dxa"/>
            <w:hideMark/>
          </w:tcPr>
          <w:p w:rsidR="009070CB" w:rsidRPr="00BC0132" w:rsidRDefault="009070CB" w:rsidP="00F25B4B">
            <w:pPr>
              <w:rPr>
                <w:sz w:val="26"/>
                <w:szCs w:val="26"/>
                <w:lang w:eastAsia="vi-VN"/>
              </w:rPr>
            </w:pPr>
            <w:r w:rsidRPr="00BC0132">
              <w:rPr>
                <w:sz w:val="26"/>
                <w:szCs w:val="26"/>
                <w:lang w:eastAsia="vi-VN"/>
              </w:rPr>
              <w:t xml:space="preserve">- - - - Loại khác </w:t>
            </w:r>
          </w:p>
        </w:tc>
        <w:tc>
          <w:tcPr>
            <w:tcW w:w="1419" w:type="dxa"/>
            <w:noWrap/>
            <w:hideMark/>
          </w:tcPr>
          <w:p w:rsidR="009070CB" w:rsidRPr="003061FE" w:rsidRDefault="009070CB" w:rsidP="003061FE">
            <w:pPr>
              <w:jc w:val="center"/>
              <w:rPr>
                <w:sz w:val="26"/>
                <w:szCs w:val="26"/>
                <w:lang w:eastAsia="vi-VN"/>
              </w:rPr>
            </w:pPr>
            <w:r w:rsidRPr="003061FE">
              <w:rPr>
                <w:sz w:val="26"/>
                <w:szCs w:val="26"/>
                <w:lang w:eastAsia="vi-VN"/>
              </w:rPr>
              <w:t>7</w:t>
            </w:r>
          </w:p>
        </w:tc>
        <w:tc>
          <w:tcPr>
            <w:tcW w:w="1383" w:type="dxa"/>
          </w:tcPr>
          <w:p w:rsidR="009070CB" w:rsidRPr="00BC0132" w:rsidRDefault="003061FE" w:rsidP="00277AF4">
            <w:pPr>
              <w:jc w:val="center"/>
              <w:rPr>
                <w:sz w:val="26"/>
                <w:szCs w:val="26"/>
                <w:lang w:eastAsia="vi-VN"/>
              </w:rPr>
            </w:pPr>
            <w:r>
              <w:rPr>
                <w:sz w:val="26"/>
                <w:szCs w:val="26"/>
                <w:lang w:eastAsia="vi-VN"/>
              </w:rPr>
              <w:t>7</w:t>
            </w:r>
          </w:p>
        </w:tc>
      </w:tr>
      <w:tr w:rsidR="009A0FEF" w:rsidRPr="00BC0132" w:rsidTr="00D155EA">
        <w:trPr>
          <w:trHeight w:val="20"/>
        </w:trPr>
        <w:tc>
          <w:tcPr>
            <w:tcW w:w="1519" w:type="dxa"/>
            <w:hideMark/>
          </w:tcPr>
          <w:p w:rsidR="009A0FEF" w:rsidRPr="00BC0132" w:rsidRDefault="009A0FEF" w:rsidP="00F25B4B">
            <w:pPr>
              <w:ind w:firstLine="34"/>
              <w:rPr>
                <w:sz w:val="26"/>
                <w:szCs w:val="26"/>
                <w:lang w:eastAsia="vi-VN"/>
              </w:rPr>
            </w:pPr>
            <w:r w:rsidRPr="00BC0132">
              <w:rPr>
                <w:sz w:val="26"/>
                <w:szCs w:val="26"/>
                <w:lang w:eastAsia="vi-VN"/>
              </w:rPr>
              <w:t>2710.12.40</w:t>
            </w:r>
          </w:p>
        </w:tc>
        <w:tc>
          <w:tcPr>
            <w:tcW w:w="5144" w:type="dxa"/>
            <w:hideMark/>
          </w:tcPr>
          <w:p w:rsidR="009A0FEF" w:rsidRPr="00BC0132" w:rsidRDefault="009A0FEF" w:rsidP="00F25B4B">
            <w:pPr>
              <w:rPr>
                <w:sz w:val="26"/>
                <w:szCs w:val="26"/>
                <w:lang w:eastAsia="vi-VN"/>
              </w:rPr>
            </w:pPr>
            <w:r w:rsidRPr="00BC0132">
              <w:rPr>
                <w:sz w:val="26"/>
                <w:szCs w:val="26"/>
                <w:lang w:eastAsia="vi-VN"/>
              </w:rPr>
              <w:t>- - - Tetrapropylene</w:t>
            </w:r>
          </w:p>
        </w:tc>
        <w:tc>
          <w:tcPr>
            <w:tcW w:w="1419" w:type="dxa"/>
            <w:noWrap/>
            <w:hideMark/>
          </w:tcPr>
          <w:p w:rsidR="009A0FEF" w:rsidRPr="003061FE" w:rsidRDefault="009A0FEF" w:rsidP="003061FE">
            <w:pPr>
              <w:jc w:val="center"/>
              <w:rPr>
                <w:sz w:val="26"/>
                <w:szCs w:val="26"/>
              </w:rPr>
            </w:pPr>
            <w:r w:rsidRPr="003061FE">
              <w:rPr>
                <w:sz w:val="26"/>
                <w:szCs w:val="26"/>
              </w:rPr>
              <w:t>20</w:t>
            </w:r>
          </w:p>
        </w:tc>
        <w:tc>
          <w:tcPr>
            <w:tcW w:w="1383" w:type="dxa"/>
          </w:tcPr>
          <w:p w:rsidR="009A0FEF" w:rsidRDefault="009A0FEF" w:rsidP="00277AF4">
            <w:pPr>
              <w:jc w:val="center"/>
            </w:pPr>
            <w:r w:rsidRPr="00FD0403">
              <w:rPr>
                <w:sz w:val="26"/>
                <w:szCs w:val="26"/>
                <w:lang w:eastAsia="vi-VN"/>
              </w:rPr>
              <w:t>20</w:t>
            </w:r>
          </w:p>
        </w:tc>
      </w:tr>
      <w:tr w:rsidR="009A0FEF" w:rsidRPr="00BC0132" w:rsidTr="00D155EA">
        <w:trPr>
          <w:trHeight w:val="20"/>
        </w:trPr>
        <w:tc>
          <w:tcPr>
            <w:tcW w:w="1519" w:type="dxa"/>
            <w:hideMark/>
          </w:tcPr>
          <w:p w:rsidR="009A0FEF" w:rsidRPr="00BC0132" w:rsidRDefault="009A0FEF" w:rsidP="00F25B4B">
            <w:pPr>
              <w:ind w:firstLine="34"/>
              <w:rPr>
                <w:sz w:val="26"/>
                <w:szCs w:val="26"/>
                <w:lang w:eastAsia="vi-VN"/>
              </w:rPr>
            </w:pPr>
            <w:r w:rsidRPr="00BC0132">
              <w:rPr>
                <w:sz w:val="26"/>
                <w:szCs w:val="26"/>
                <w:lang w:eastAsia="vi-VN"/>
              </w:rPr>
              <w:t>2710.12.50</w:t>
            </w:r>
          </w:p>
        </w:tc>
        <w:tc>
          <w:tcPr>
            <w:tcW w:w="5144" w:type="dxa"/>
            <w:hideMark/>
          </w:tcPr>
          <w:p w:rsidR="009A0FEF" w:rsidRPr="00BC0132" w:rsidRDefault="009A0FEF" w:rsidP="00F25B4B">
            <w:pPr>
              <w:rPr>
                <w:sz w:val="26"/>
                <w:szCs w:val="26"/>
                <w:lang w:eastAsia="vi-VN"/>
              </w:rPr>
            </w:pPr>
            <w:r w:rsidRPr="00BC0132">
              <w:rPr>
                <w:sz w:val="26"/>
                <w:szCs w:val="26"/>
                <w:lang w:eastAsia="vi-VN"/>
              </w:rPr>
              <w:t>- - - Dung môi trắng (white spirit)</w:t>
            </w:r>
          </w:p>
        </w:tc>
        <w:tc>
          <w:tcPr>
            <w:tcW w:w="1419" w:type="dxa"/>
            <w:noWrap/>
            <w:hideMark/>
          </w:tcPr>
          <w:p w:rsidR="009A0FEF" w:rsidRPr="003061FE" w:rsidRDefault="009A0FEF" w:rsidP="003061FE">
            <w:pPr>
              <w:jc w:val="center"/>
              <w:rPr>
                <w:sz w:val="26"/>
                <w:szCs w:val="26"/>
              </w:rPr>
            </w:pPr>
            <w:r w:rsidRPr="003061FE">
              <w:rPr>
                <w:sz w:val="26"/>
                <w:szCs w:val="26"/>
              </w:rPr>
              <w:t>20</w:t>
            </w:r>
          </w:p>
        </w:tc>
        <w:tc>
          <w:tcPr>
            <w:tcW w:w="1383" w:type="dxa"/>
          </w:tcPr>
          <w:p w:rsidR="009A0FEF" w:rsidRDefault="009A0FEF" w:rsidP="00277AF4">
            <w:pPr>
              <w:jc w:val="center"/>
            </w:pPr>
            <w:r w:rsidRPr="00FD0403">
              <w:rPr>
                <w:sz w:val="26"/>
                <w:szCs w:val="26"/>
                <w:lang w:eastAsia="vi-VN"/>
              </w:rPr>
              <w:t>20</w:t>
            </w:r>
          </w:p>
        </w:tc>
      </w:tr>
      <w:tr w:rsidR="009A0FEF" w:rsidRPr="00BC0132" w:rsidTr="00D155EA">
        <w:trPr>
          <w:trHeight w:val="20"/>
        </w:trPr>
        <w:tc>
          <w:tcPr>
            <w:tcW w:w="1519" w:type="dxa"/>
            <w:hideMark/>
          </w:tcPr>
          <w:p w:rsidR="009A0FEF" w:rsidRPr="00BC0132" w:rsidRDefault="009A0FEF" w:rsidP="00F25B4B">
            <w:pPr>
              <w:ind w:firstLine="34"/>
              <w:rPr>
                <w:sz w:val="26"/>
                <w:szCs w:val="26"/>
                <w:lang w:eastAsia="vi-VN"/>
              </w:rPr>
            </w:pPr>
            <w:r w:rsidRPr="00BC0132">
              <w:rPr>
                <w:sz w:val="26"/>
                <w:szCs w:val="26"/>
                <w:lang w:eastAsia="vi-VN"/>
              </w:rPr>
              <w:t>2710.12.60</w:t>
            </w:r>
          </w:p>
        </w:tc>
        <w:tc>
          <w:tcPr>
            <w:tcW w:w="5144" w:type="dxa"/>
            <w:hideMark/>
          </w:tcPr>
          <w:p w:rsidR="009A0FEF" w:rsidRPr="00BC0132" w:rsidRDefault="009A0FEF" w:rsidP="00F25B4B">
            <w:pPr>
              <w:rPr>
                <w:sz w:val="26"/>
                <w:szCs w:val="26"/>
                <w:lang w:eastAsia="vi-VN"/>
              </w:rPr>
            </w:pPr>
            <w:r w:rsidRPr="00BC0132">
              <w:rPr>
                <w:sz w:val="26"/>
                <w:szCs w:val="26"/>
                <w:lang w:eastAsia="vi-VN"/>
              </w:rPr>
              <w:t>- - - Dung môi có hàm lượng cấu tử thơm thấp dưới 1% tính theo trọng lượng</w:t>
            </w:r>
          </w:p>
        </w:tc>
        <w:tc>
          <w:tcPr>
            <w:tcW w:w="1419" w:type="dxa"/>
            <w:noWrap/>
            <w:hideMark/>
          </w:tcPr>
          <w:p w:rsidR="009A0FEF" w:rsidRPr="003061FE" w:rsidRDefault="009A0FEF" w:rsidP="003061FE">
            <w:pPr>
              <w:jc w:val="center"/>
              <w:rPr>
                <w:sz w:val="26"/>
                <w:szCs w:val="26"/>
              </w:rPr>
            </w:pPr>
            <w:r w:rsidRPr="003061FE">
              <w:rPr>
                <w:sz w:val="26"/>
                <w:szCs w:val="26"/>
              </w:rPr>
              <w:t>20</w:t>
            </w:r>
          </w:p>
        </w:tc>
        <w:tc>
          <w:tcPr>
            <w:tcW w:w="1383" w:type="dxa"/>
          </w:tcPr>
          <w:p w:rsidR="009A0FEF" w:rsidRDefault="009A0FEF" w:rsidP="00277AF4">
            <w:pPr>
              <w:jc w:val="center"/>
            </w:pPr>
            <w:r w:rsidRPr="00FD0403">
              <w:rPr>
                <w:sz w:val="26"/>
                <w:szCs w:val="26"/>
                <w:lang w:eastAsia="vi-VN"/>
              </w:rPr>
              <w:t>20</w:t>
            </w:r>
          </w:p>
        </w:tc>
      </w:tr>
      <w:tr w:rsidR="009A0FEF" w:rsidRPr="00BC0132" w:rsidTr="00D155EA">
        <w:trPr>
          <w:trHeight w:val="20"/>
        </w:trPr>
        <w:tc>
          <w:tcPr>
            <w:tcW w:w="1519" w:type="dxa"/>
            <w:hideMark/>
          </w:tcPr>
          <w:p w:rsidR="009A0FEF" w:rsidRPr="00BC0132" w:rsidRDefault="009A0FEF" w:rsidP="00F25B4B">
            <w:pPr>
              <w:ind w:firstLine="34"/>
              <w:rPr>
                <w:sz w:val="26"/>
                <w:szCs w:val="26"/>
                <w:lang w:eastAsia="vi-VN"/>
              </w:rPr>
            </w:pPr>
            <w:r w:rsidRPr="00BC0132">
              <w:rPr>
                <w:sz w:val="26"/>
                <w:szCs w:val="26"/>
                <w:lang w:eastAsia="vi-VN"/>
              </w:rPr>
              <w:t>2710.12.70</w:t>
            </w:r>
          </w:p>
        </w:tc>
        <w:tc>
          <w:tcPr>
            <w:tcW w:w="5144" w:type="dxa"/>
            <w:hideMark/>
          </w:tcPr>
          <w:p w:rsidR="009A0FEF" w:rsidRPr="00BC0132" w:rsidRDefault="009A0FEF" w:rsidP="00F25B4B">
            <w:pPr>
              <w:rPr>
                <w:sz w:val="26"/>
                <w:szCs w:val="26"/>
                <w:lang w:eastAsia="vi-VN"/>
              </w:rPr>
            </w:pPr>
            <w:r w:rsidRPr="00BC0132">
              <w:rPr>
                <w:sz w:val="26"/>
                <w:szCs w:val="26"/>
                <w:lang w:eastAsia="vi-VN"/>
              </w:rPr>
              <w:t>- - - Dung môi nhẹ khác</w:t>
            </w:r>
            <w:r w:rsidRPr="00BC0132">
              <w:rPr>
                <w:sz w:val="26"/>
                <w:szCs w:val="26"/>
                <w:vertAlign w:val="superscript"/>
                <w:lang w:eastAsia="vi-VN"/>
              </w:rPr>
              <w:t xml:space="preserve"> </w:t>
            </w:r>
          </w:p>
        </w:tc>
        <w:tc>
          <w:tcPr>
            <w:tcW w:w="1419" w:type="dxa"/>
            <w:noWrap/>
            <w:hideMark/>
          </w:tcPr>
          <w:p w:rsidR="009A0FEF" w:rsidRPr="003061FE" w:rsidRDefault="009A0FEF" w:rsidP="003061FE">
            <w:pPr>
              <w:jc w:val="center"/>
              <w:rPr>
                <w:sz w:val="26"/>
                <w:szCs w:val="26"/>
              </w:rPr>
            </w:pPr>
            <w:r w:rsidRPr="003061FE">
              <w:rPr>
                <w:sz w:val="26"/>
                <w:szCs w:val="26"/>
              </w:rPr>
              <w:t>20</w:t>
            </w:r>
          </w:p>
        </w:tc>
        <w:tc>
          <w:tcPr>
            <w:tcW w:w="1383" w:type="dxa"/>
          </w:tcPr>
          <w:p w:rsidR="009A0FEF" w:rsidRDefault="009A0FEF" w:rsidP="00277AF4">
            <w:pPr>
              <w:jc w:val="center"/>
            </w:pPr>
            <w:r w:rsidRPr="00FD0403">
              <w:rPr>
                <w:sz w:val="26"/>
                <w:szCs w:val="26"/>
                <w:lang w:eastAsia="vi-VN"/>
              </w:rPr>
              <w:t>20</w:t>
            </w:r>
          </w:p>
        </w:tc>
      </w:tr>
      <w:tr w:rsidR="009A0FEF" w:rsidRPr="00BC0132" w:rsidTr="00D155EA">
        <w:trPr>
          <w:trHeight w:val="20"/>
        </w:trPr>
        <w:tc>
          <w:tcPr>
            <w:tcW w:w="1519" w:type="dxa"/>
            <w:hideMark/>
          </w:tcPr>
          <w:p w:rsidR="009A0FEF" w:rsidRPr="00BC0132" w:rsidRDefault="009A0FEF" w:rsidP="00F25B4B">
            <w:pPr>
              <w:ind w:firstLine="34"/>
              <w:rPr>
                <w:sz w:val="26"/>
                <w:szCs w:val="26"/>
                <w:lang w:eastAsia="vi-VN"/>
              </w:rPr>
            </w:pPr>
            <w:r w:rsidRPr="00BC0132">
              <w:rPr>
                <w:sz w:val="26"/>
                <w:szCs w:val="26"/>
                <w:lang w:eastAsia="vi-VN"/>
              </w:rPr>
              <w:t>2710.12.80</w:t>
            </w:r>
          </w:p>
        </w:tc>
        <w:tc>
          <w:tcPr>
            <w:tcW w:w="5144" w:type="dxa"/>
            <w:hideMark/>
          </w:tcPr>
          <w:p w:rsidR="009A0FEF" w:rsidRPr="00BC0132" w:rsidRDefault="009A0FEF" w:rsidP="00F25B4B">
            <w:pPr>
              <w:rPr>
                <w:sz w:val="26"/>
                <w:szCs w:val="26"/>
                <w:lang w:eastAsia="vi-VN"/>
              </w:rPr>
            </w:pPr>
            <w:r w:rsidRPr="00BC0132">
              <w:rPr>
                <w:sz w:val="26"/>
                <w:szCs w:val="26"/>
                <w:lang w:eastAsia="vi-VN"/>
              </w:rPr>
              <w:t>- - - Naphtha, reformate</w:t>
            </w:r>
            <w:r w:rsidR="000D49B0">
              <w:rPr>
                <w:sz w:val="26"/>
                <w:szCs w:val="26"/>
                <w:vertAlign w:val="superscript"/>
                <w:lang w:eastAsia="vi-VN"/>
              </w:rPr>
              <w:t xml:space="preserve"> </w:t>
            </w:r>
            <w:r w:rsidRPr="00BC0132">
              <w:rPr>
                <w:sz w:val="26"/>
                <w:szCs w:val="26"/>
                <w:lang w:eastAsia="vi-VN"/>
              </w:rPr>
              <w:t>và các chế phẩm khác để pha chế xăng động cơ</w:t>
            </w:r>
          </w:p>
        </w:tc>
        <w:tc>
          <w:tcPr>
            <w:tcW w:w="1419" w:type="dxa"/>
            <w:noWrap/>
            <w:hideMark/>
          </w:tcPr>
          <w:p w:rsidR="009A0FEF" w:rsidRPr="003061FE" w:rsidRDefault="009A0FEF" w:rsidP="003061FE">
            <w:pPr>
              <w:jc w:val="center"/>
              <w:rPr>
                <w:sz w:val="26"/>
                <w:szCs w:val="26"/>
              </w:rPr>
            </w:pPr>
            <w:r w:rsidRPr="003061FE">
              <w:rPr>
                <w:sz w:val="26"/>
                <w:szCs w:val="26"/>
              </w:rPr>
              <w:t>20</w:t>
            </w:r>
          </w:p>
        </w:tc>
        <w:tc>
          <w:tcPr>
            <w:tcW w:w="1383" w:type="dxa"/>
          </w:tcPr>
          <w:p w:rsidR="009A0FEF" w:rsidRDefault="009A0FEF" w:rsidP="00277AF4">
            <w:pPr>
              <w:jc w:val="center"/>
            </w:pPr>
            <w:r w:rsidRPr="00FD0403">
              <w:rPr>
                <w:sz w:val="26"/>
                <w:szCs w:val="26"/>
                <w:lang w:eastAsia="vi-VN"/>
              </w:rPr>
              <w:t>20</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 </w:t>
            </w:r>
          </w:p>
        </w:tc>
        <w:tc>
          <w:tcPr>
            <w:tcW w:w="5144" w:type="dxa"/>
            <w:hideMark/>
          </w:tcPr>
          <w:p w:rsidR="003061FE" w:rsidRPr="00BC0132" w:rsidRDefault="003061FE" w:rsidP="00F25B4B">
            <w:pPr>
              <w:rPr>
                <w:sz w:val="26"/>
                <w:szCs w:val="26"/>
                <w:lang w:eastAsia="vi-VN"/>
              </w:rPr>
            </w:pPr>
            <w:r w:rsidRPr="00BC0132">
              <w:rPr>
                <w:sz w:val="26"/>
                <w:szCs w:val="26"/>
                <w:lang w:eastAsia="vi-VN"/>
              </w:rPr>
              <w:t>- - - Loại khác:</w:t>
            </w:r>
          </w:p>
        </w:tc>
        <w:tc>
          <w:tcPr>
            <w:tcW w:w="1419" w:type="dxa"/>
            <w:noWrap/>
            <w:hideMark/>
          </w:tcPr>
          <w:p w:rsidR="003061FE" w:rsidRPr="003061FE" w:rsidRDefault="003061FE" w:rsidP="003061FE">
            <w:pPr>
              <w:jc w:val="center"/>
              <w:rPr>
                <w:sz w:val="26"/>
                <w:szCs w:val="26"/>
              </w:rPr>
            </w:pPr>
          </w:p>
        </w:tc>
        <w:tc>
          <w:tcPr>
            <w:tcW w:w="1383" w:type="dxa"/>
          </w:tcPr>
          <w:p w:rsidR="003061FE" w:rsidRPr="00BC0132" w:rsidRDefault="003061FE" w:rsidP="00277AF4">
            <w:pPr>
              <w:jc w:val="center"/>
              <w:rPr>
                <w:rFonts w:eastAsiaTheme="minorEastAsia"/>
                <w:b/>
                <w:sz w:val="26"/>
                <w:szCs w:val="26"/>
              </w:rPr>
            </w:pPr>
          </w:p>
        </w:tc>
      </w:tr>
      <w:tr w:rsidR="009A0FEF" w:rsidRPr="00BC0132" w:rsidTr="00D155EA">
        <w:trPr>
          <w:trHeight w:val="20"/>
        </w:trPr>
        <w:tc>
          <w:tcPr>
            <w:tcW w:w="1519" w:type="dxa"/>
            <w:hideMark/>
          </w:tcPr>
          <w:p w:rsidR="009A0FEF" w:rsidRPr="00BC0132" w:rsidRDefault="009A0FEF" w:rsidP="00F25B4B">
            <w:pPr>
              <w:ind w:firstLine="34"/>
              <w:rPr>
                <w:sz w:val="26"/>
                <w:szCs w:val="26"/>
                <w:lang w:eastAsia="vi-VN"/>
              </w:rPr>
            </w:pPr>
            <w:r w:rsidRPr="00BC0132">
              <w:rPr>
                <w:sz w:val="26"/>
                <w:szCs w:val="26"/>
                <w:lang w:eastAsia="vi-VN"/>
              </w:rPr>
              <w:t>2710.12.91</w:t>
            </w:r>
          </w:p>
        </w:tc>
        <w:tc>
          <w:tcPr>
            <w:tcW w:w="5144" w:type="dxa"/>
            <w:hideMark/>
          </w:tcPr>
          <w:p w:rsidR="009A0FEF" w:rsidRPr="00BC0132" w:rsidRDefault="009A0FEF" w:rsidP="00F25B4B">
            <w:pPr>
              <w:rPr>
                <w:sz w:val="26"/>
                <w:szCs w:val="26"/>
                <w:lang w:eastAsia="vi-VN"/>
              </w:rPr>
            </w:pPr>
            <w:r w:rsidRPr="00BC0132">
              <w:rPr>
                <w:sz w:val="26"/>
                <w:szCs w:val="26"/>
                <w:lang w:eastAsia="vi-VN"/>
              </w:rPr>
              <w:t>- - - - Alpha olefins</w:t>
            </w:r>
          </w:p>
        </w:tc>
        <w:tc>
          <w:tcPr>
            <w:tcW w:w="1419" w:type="dxa"/>
            <w:noWrap/>
            <w:hideMark/>
          </w:tcPr>
          <w:p w:rsidR="009A0FEF" w:rsidRPr="003061FE" w:rsidRDefault="009A0FEF" w:rsidP="003061FE">
            <w:pPr>
              <w:jc w:val="center"/>
              <w:rPr>
                <w:sz w:val="26"/>
                <w:szCs w:val="26"/>
              </w:rPr>
            </w:pPr>
            <w:r w:rsidRPr="003061FE">
              <w:rPr>
                <w:sz w:val="26"/>
                <w:szCs w:val="26"/>
              </w:rPr>
              <w:t>20</w:t>
            </w:r>
          </w:p>
        </w:tc>
        <w:tc>
          <w:tcPr>
            <w:tcW w:w="1383" w:type="dxa"/>
          </w:tcPr>
          <w:p w:rsidR="009A0FEF" w:rsidRDefault="009A0FEF" w:rsidP="00277AF4">
            <w:pPr>
              <w:jc w:val="center"/>
            </w:pPr>
            <w:r w:rsidRPr="00DD6FBA">
              <w:rPr>
                <w:sz w:val="26"/>
                <w:szCs w:val="26"/>
                <w:lang w:eastAsia="vi-VN"/>
              </w:rPr>
              <w:t>20</w:t>
            </w:r>
          </w:p>
        </w:tc>
      </w:tr>
      <w:tr w:rsidR="009A0FEF" w:rsidRPr="00BC0132" w:rsidTr="00D155EA">
        <w:trPr>
          <w:trHeight w:val="20"/>
        </w:trPr>
        <w:tc>
          <w:tcPr>
            <w:tcW w:w="1519" w:type="dxa"/>
            <w:hideMark/>
          </w:tcPr>
          <w:p w:rsidR="009A0FEF" w:rsidRPr="00BC0132" w:rsidRDefault="009A0FEF" w:rsidP="00F25B4B">
            <w:pPr>
              <w:ind w:firstLine="34"/>
              <w:rPr>
                <w:sz w:val="26"/>
                <w:szCs w:val="26"/>
                <w:lang w:eastAsia="vi-VN"/>
              </w:rPr>
            </w:pPr>
            <w:r w:rsidRPr="00BC0132">
              <w:rPr>
                <w:sz w:val="26"/>
                <w:szCs w:val="26"/>
                <w:lang w:eastAsia="vi-VN"/>
              </w:rPr>
              <w:t>2710.12.92</w:t>
            </w:r>
          </w:p>
        </w:tc>
        <w:tc>
          <w:tcPr>
            <w:tcW w:w="5144" w:type="dxa"/>
            <w:hideMark/>
          </w:tcPr>
          <w:p w:rsidR="009A0FEF" w:rsidRPr="00BC0132" w:rsidRDefault="009A0FEF" w:rsidP="00F25B4B">
            <w:pPr>
              <w:rPr>
                <w:sz w:val="26"/>
                <w:szCs w:val="26"/>
                <w:lang w:eastAsia="vi-VN"/>
              </w:rPr>
            </w:pPr>
            <w:r w:rsidRPr="00BC0132">
              <w:rPr>
                <w:sz w:val="26"/>
                <w:szCs w:val="26"/>
                <w:lang w:eastAsia="vi-VN"/>
              </w:rPr>
              <w:t>- - - - Loại khác, spirit dầu mỏ, có độ chớp cháy dưới 23</w:t>
            </w:r>
            <w:r w:rsidRPr="00BC0132">
              <w:rPr>
                <w:sz w:val="26"/>
                <w:szCs w:val="26"/>
                <w:vertAlign w:val="superscript"/>
                <w:lang w:eastAsia="vi-VN"/>
              </w:rPr>
              <w:t>o</w:t>
            </w:r>
            <w:r w:rsidRPr="00BC0132">
              <w:rPr>
                <w:sz w:val="26"/>
                <w:szCs w:val="26"/>
                <w:lang w:eastAsia="vi-VN"/>
              </w:rPr>
              <w:t>C</w:t>
            </w:r>
          </w:p>
        </w:tc>
        <w:tc>
          <w:tcPr>
            <w:tcW w:w="1419" w:type="dxa"/>
            <w:noWrap/>
            <w:hideMark/>
          </w:tcPr>
          <w:p w:rsidR="009A0FEF" w:rsidRPr="003061FE" w:rsidRDefault="009A0FEF" w:rsidP="003061FE">
            <w:pPr>
              <w:jc w:val="center"/>
              <w:rPr>
                <w:sz w:val="26"/>
                <w:szCs w:val="26"/>
              </w:rPr>
            </w:pPr>
            <w:r w:rsidRPr="003061FE">
              <w:rPr>
                <w:sz w:val="26"/>
                <w:szCs w:val="26"/>
              </w:rPr>
              <w:t>20</w:t>
            </w:r>
          </w:p>
        </w:tc>
        <w:tc>
          <w:tcPr>
            <w:tcW w:w="1383" w:type="dxa"/>
          </w:tcPr>
          <w:p w:rsidR="009A0FEF" w:rsidRDefault="009A0FEF" w:rsidP="00277AF4">
            <w:pPr>
              <w:jc w:val="center"/>
            </w:pPr>
            <w:r w:rsidRPr="00DD6FBA">
              <w:rPr>
                <w:sz w:val="26"/>
                <w:szCs w:val="26"/>
                <w:lang w:eastAsia="vi-VN"/>
              </w:rPr>
              <w:t>20</w:t>
            </w:r>
          </w:p>
        </w:tc>
      </w:tr>
      <w:tr w:rsidR="009A0FEF" w:rsidRPr="00BC0132" w:rsidTr="00D155EA">
        <w:trPr>
          <w:trHeight w:val="20"/>
        </w:trPr>
        <w:tc>
          <w:tcPr>
            <w:tcW w:w="1519" w:type="dxa"/>
            <w:hideMark/>
          </w:tcPr>
          <w:p w:rsidR="009A0FEF" w:rsidRPr="00BC0132" w:rsidRDefault="009A0FEF" w:rsidP="00F25B4B">
            <w:pPr>
              <w:ind w:firstLine="34"/>
              <w:rPr>
                <w:sz w:val="26"/>
                <w:szCs w:val="26"/>
                <w:lang w:eastAsia="vi-VN"/>
              </w:rPr>
            </w:pPr>
            <w:r w:rsidRPr="00BC0132">
              <w:rPr>
                <w:sz w:val="26"/>
                <w:szCs w:val="26"/>
                <w:lang w:eastAsia="vi-VN"/>
              </w:rPr>
              <w:t>2710.12.99</w:t>
            </w:r>
          </w:p>
        </w:tc>
        <w:tc>
          <w:tcPr>
            <w:tcW w:w="5144" w:type="dxa"/>
            <w:hideMark/>
          </w:tcPr>
          <w:p w:rsidR="009A0FEF" w:rsidRPr="00BC0132" w:rsidRDefault="009A0FEF" w:rsidP="00F25B4B">
            <w:pPr>
              <w:rPr>
                <w:sz w:val="26"/>
                <w:szCs w:val="26"/>
                <w:lang w:eastAsia="vi-VN"/>
              </w:rPr>
            </w:pPr>
            <w:r w:rsidRPr="00BC0132">
              <w:rPr>
                <w:sz w:val="26"/>
                <w:szCs w:val="26"/>
                <w:lang w:eastAsia="vi-VN"/>
              </w:rPr>
              <w:t>- - - - Loại khác</w:t>
            </w:r>
          </w:p>
        </w:tc>
        <w:tc>
          <w:tcPr>
            <w:tcW w:w="1419" w:type="dxa"/>
            <w:noWrap/>
            <w:hideMark/>
          </w:tcPr>
          <w:p w:rsidR="009A0FEF" w:rsidRPr="003061FE" w:rsidRDefault="009A0FEF" w:rsidP="003061FE">
            <w:pPr>
              <w:jc w:val="center"/>
              <w:rPr>
                <w:sz w:val="26"/>
                <w:szCs w:val="26"/>
              </w:rPr>
            </w:pPr>
            <w:r w:rsidRPr="003061FE">
              <w:rPr>
                <w:sz w:val="26"/>
                <w:szCs w:val="26"/>
              </w:rPr>
              <w:t>20</w:t>
            </w:r>
          </w:p>
        </w:tc>
        <w:tc>
          <w:tcPr>
            <w:tcW w:w="1383" w:type="dxa"/>
          </w:tcPr>
          <w:p w:rsidR="009A0FEF" w:rsidRDefault="009A0FEF" w:rsidP="00277AF4">
            <w:pPr>
              <w:jc w:val="center"/>
            </w:pPr>
            <w:r w:rsidRPr="00DD6FBA">
              <w:rPr>
                <w:sz w:val="26"/>
                <w:szCs w:val="26"/>
                <w:lang w:eastAsia="vi-VN"/>
              </w:rPr>
              <w:t>20</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lastRenderedPageBreak/>
              <w:t>2710.19</w:t>
            </w:r>
          </w:p>
        </w:tc>
        <w:tc>
          <w:tcPr>
            <w:tcW w:w="5144" w:type="dxa"/>
            <w:hideMark/>
          </w:tcPr>
          <w:p w:rsidR="003061FE" w:rsidRPr="00BC0132" w:rsidRDefault="003061FE" w:rsidP="00F25B4B">
            <w:pPr>
              <w:rPr>
                <w:sz w:val="26"/>
                <w:szCs w:val="26"/>
                <w:lang w:eastAsia="vi-VN"/>
              </w:rPr>
            </w:pPr>
            <w:r w:rsidRPr="00BC0132">
              <w:rPr>
                <w:sz w:val="26"/>
                <w:szCs w:val="26"/>
                <w:lang w:eastAsia="vi-VN"/>
              </w:rPr>
              <w:t>- - Loại khác:</w:t>
            </w:r>
          </w:p>
        </w:tc>
        <w:tc>
          <w:tcPr>
            <w:tcW w:w="1419" w:type="dxa"/>
            <w:noWrap/>
            <w:hideMark/>
          </w:tcPr>
          <w:p w:rsidR="003061FE" w:rsidRPr="003061FE" w:rsidRDefault="003061FE" w:rsidP="003061FE">
            <w:pPr>
              <w:jc w:val="center"/>
              <w:rPr>
                <w:rFonts w:eastAsiaTheme="minorEastAsia"/>
                <w:sz w:val="26"/>
                <w:szCs w:val="26"/>
              </w:rPr>
            </w:pPr>
          </w:p>
        </w:tc>
        <w:tc>
          <w:tcPr>
            <w:tcW w:w="1383" w:type="dxa"/>
          </w:tcPr>
          <w:p w:rsidR="003061FE" w:rsidRPr="00BC0132" w:rsidRDefault="003061FE" w:rsidP="00277AF4">
            <w:pPr>
              <w:jc w:val="center"/>
              <w:rPr>
                <w:rFonts w:eastAsiaTheme="minorEastAsia"/>
                <w:sz w:val="26"/>
                <w:szCs w:val="26"/>
              </w:rPr>
            </w:pP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2710.19.20</w:t>
            </w:r>
          </w:p>
        </w:tc>
        <w:tc>
          <w:tcPr>
            <w:tcW w:w="5144" w:type="dxa"/>
            <w:hideMark/>
          </w:tcPr>
          <w:p w:rsidR="003061FE" w:rsidRPr="00BC0132" w:rsidRDefault="003061FE" w:rsidP="00F25B4B">
            <w:pPr>
              <w:rPr>
                <w:sz w:val="26"/>
                <w:szCs w:val="26"/>
                <w:lang w:eastAsia="vi-VN"/>
              </w:rPr>
            </w:pPr>
            <w:r w:rsidRPr="00BC0132">
              <w:rPr>
                <w:sz w:val="26"/>
                <w:szCs w:val="26"/>
                <w:lang w:eastAsia="vi-VN"/>
              </w:rPr>
              <w:t>- - - Dầu thô đã tách phần nhẹ</w:t>
            </w:r>
          </w:p>
        </w:tc>
        <w:tc>
          <w:tcPr>
            <w:tcW w:w="1419" w:type="dxa"/>
            <w:noWrap/>
            <w:hideMark/>
          </w:tcPr>
          <w:p w:rsidR="003061FE" w:rsidRPr="003061FE" w:rsidRDefault="003061FE" w:rsidP="003061FE">
            <w:pPr>
              <w:jc w:val="center"/>
              <w:rPr>
                <w:sz w:val="26"/>
                <w:szCs w:val="26"/>
                <w:lang w:eastAsia="vi-VN"/>
              </w:rPr>
            </w:pPr>
            <w:r w:rsidRPr="003061FE">
              <w:rPr>
                <w:sz w:val="26"/>
                <w:szCs w:val="26"/>
                <w:lang w:eastAsia="vi-VN"/>
              </w:rPr>
              <w:t>5</w:t>
            </w:r>
          </w:p>
        </w:tc>
        <w:tc>
          <w:tcPr>
            <w:tcW w:w="1383" w:type="dxa"/>
          </w:tcPr>
          <w:p w:rsidR="003061FE" w:rsidRPr="00BC0132" w:rsidRDefault="003061FE" w:rsidP="00277AF4">
            <w:pPr>
              <w:jc w:val="center"/>
              <w:rPr>
                <w:sz w:val="26"/>
                <w:szCs w:val="26"/>
                <w:lang w:eastAsia="vi-VN"/>
              </w:rPr>
            </w:pPr>
            <w:r w:rsidRPr="00BC0132">
              <w:rPr>
                <w:sz w:val="26"/>
                <w:szCs w:val="26"/>
                <w:lang w:eastAsia="vi-VN"/>
              </w:rPr>
              <w:t>5</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2710.19.30</w:t>
            </w:r>
          </w:p>
        </w:tc>
        <w:tc>
          <w:tcPr>
            <w:tcW w:w="5144" w:type="dxa"/>
            <w:hideMark/>
          </w:tcPr>
          <w:p w:rsidR="003061FE" w:rsidRPr="00BC0132" w:rsidRDefault="003061FE" w:rsidP="00F25B4B">
            <w:pPr>
              <w:rPr>
                <w:sz w:val="26"/>
                <w:szCs w:val="26"/>
                <w:lang w:eastAsia="vi-VN"/>
              </w:rPr>
            </w:pPr>
            <w:r w:rsidRPr="00BC0132">
              <w:rPr>
                <w:sz w:val="26"/>
                <w:szCs w:val="26"/>
                <w:lang w:eastAsia="vi-VN"/>
              </w:rPr>
              <w:t>- - - Nguyên liệu để sản xuất than đen</w:t>
            </w:r>
          </w:p>
        </w:tc>
        <w:tc>
          <w:tcPr>
            <w:tcW w:w="1419" w:type="dxa"/>
            <w:noWrap/>
            <w:hideMark/>
          </w:tcPr>
          <w:p w:rsidR="003061FE" w:rsidRPr="003061FE" w:rsidRDefault="003061FE" w:rsidP="003061FE">
            <w:pPr>
              <w:jc w:val="center"/>
              <w:rPr>
                <w:sz w:val="26"/>
                <w:szCs w:val="26"/>
                <w:lang w:eastAsia="vi-VN"/>
              </w:rPr>
            </w:pPr>
            <w:r w:rsidRPr="003061FE">
              <w:rPr>
                <w:sz w:val="26"/>
                <w:szCs w:val="26"/>
                <w:lang w:eastAsia="vi-VN"/>
              </w:rPr>
              <w:t>5</w:t>
            </w:r>
          </w:p>
        </w:tc>
        <w:tc>
          <w:tcPr>
            <w:tcW w:w="1383" w:type="dxa"/>
          </w:tcPr>
          <w:p w:rsidR="003061FE" w:rsidRPr="00BC0132" w:rsidRDefault="003061FE" w:rsidP="00277AF4">
            <w:pPr>
              <w:jc w:val="center"/>
              <w:rPr>
                <w:sz w:val="26"/>
                <w:szCs w:val="26"/>
                <w:lang w:eastAsia="vi-VN"/>
              </w:rPr>
            </w:pPr>
            <w:r w:rsidRPr="00BC0132">
              <w:rPr>
                <w:sz w:val="26"/>
                <w:szCs w:val="26"/>
                <w:lang w:eastAsia="vi-VN"/>
              </w:rPr>
              <w:t>5</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 </w:t>
            </w:r>
          </w:p>
        </w:tc>
        <w:tc>
          <w:tcPr>
            <w:tcW w:w="5144" w:type="dxa"/>
            <w:hideMark/>
          </w:tcPr>
          <w:p w:rsidR="003061FE" w:rsidRPr="00BC0132" w:rsidRDefault="003061FE" w:rsidP="00F25B4B">
            <w:pPr>
              <w:rPr>
                <w:sz w:val="26"/>
                <w:szCs w:val="26"/>
                <w:lang w:eastAsia="vi-VN"/>
              </w:rPr>
            </w:pPr>
            <w:r w:rsidRPr="00BC0132">
              <w:rPr>
                <w:sz w:val="26"/>
                <w:szCs w:val="26"/>
                <w:lang w:eastAsia="vi-VN"/>
              </w:rPr>
              <w:t>- - - Dầu và mỡ bôi trơn:</w:t>
            </w:r>
          </w:p>
        </w:tc>
        <w:tc>
          <w:tcPr>
            <w:tcW w:w="1419" w:type="dxa"/>
            <w:noWrap/>
            <w:hideMark/>
          </w:tcPr>
          <w:p w:rsidR="003061FE" w:rsidRPr="003061FE" w:rsidRDefault="003061FE" w:rsidP="003061FE">
            <w:pPr>
              <w:jc w:val="center"/>
              <w:rPr>
                <w:rFonts w:eastAsiaTheme="minorEastAsia"/>
                <w:sz w:val="26"/>
                <w:szCs w:val="26"/>
              </w:rPr>
            </w:pPr>
          </w:p>
        </w:tc>
        <w:tc>
          <w:tcPr>
            <w:tcW w:w="1383" w:type="dxa"/>
          </w:tcPr>
          <w:p w:rsidR="003061FE" w:rsidRPr="00BC0132" w:rsidRDefault="003061FE" w:rsidP="00277AF4">
            <w:pPr>
              <w:jc w:val="center"/>
              <w:rPr>
                <w:rFonts w:eastAsiaTheme="minorEastAsia"/>
                <w:sz w:val="26"/>
                <w:szCs w:val="26"/>
              </w:rPr>
            </w:pP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2710.19.41</w:t>
            </w:r>
          </w:p>
        </w:tc>
        <w:tc>
          <w:tcPr>
            <w:tcW w:w="5144" w:type="dxa"/>
            <w:hideMark/>
          </w:tcPr>
          <w:p w:rsidR="003061FE" w:rsidRPr="00BC0132" w:rsidRDefault="003061FE" w:rsidP="00F25B4B">
            <w:pPr>
              <w:rPr>
                <w:sz w:val="26"/>
                <w:szCs w:val="26"/>
                <w:lang w:eastAsia="vi-VN"/>
              </w:rPr>
            </w:pPr>
            <w:r w:rsidRPr="00BC0132">
              <w:rPr>
                <w:sz w:val="26"/>
                <w:szCs w:val="26"/>
                <w:lang w:eastAsia="vi-VN"/>
              </w:rPr>
              <w:t xml:space="preserve">- - - - Dầu khoáng đã tinh chế để sản xuất dầu bôi trơn </w:t>
            </w:r>
          </w:p>
        </w:tc>
        <w:tc>
          <w:tcPr>
            <w:tcW w:w="1419" w:type="dxa"/>
            <w:noWrap/>
            <w:hideMark/>
          </w:tcPr>
          <w:p w:rsidR="003061FE" w:rsidRPr="003061FE" w:rsidRDefault="003061FE" w:rsidP="003061FE">
            <w:pPr>
              <w:jc w:val="center"/>
              <w:rPr>
                <w:sz w:val="26"/>
                <w:szCs w:val="26"/>
                <w:lang w:eastAsia="vi-VN"/>
              </w:rPr>
            </w:pPr>
            <w:r w:rsidRPr="003061FE">
              <w:rPr>
                <w:sz w:val="26"/>
                <w:szCs w:val="26"/>
                <w:lang w:eastAsia="vi-VN"/>
              </w:rPr>
              <w:t>5</w:t>
            </w:r>
          </w:p>
        </w:tc>
        <w:tc>
          <w:tcPr>
            <w:tcW w:w="1383" w:type="dxa"/>
          </w:tcPr>
          <w:p w:rsidR="003061FE" w:rsidRPr="00BC0132" w:rsidRDefault="003061FE" w:rsidP="00277AF4">
            <w:pPr>
              <w:jc w:val="center"/>
              <w:rPr>
                <w:sz w:val="26"/>
                <w:szCs w:val="26"/>
                <w:lang w:eastAsia="vi-VN"/>
              </w:rPr>
            </w:pPr>
            <w:r w:rsidRPr="00BC0132">
              <w:rPr>
                <w:sz w:val="26"/>
                <w:szCs w:val="26"/>
                <w:lang w:eastAsia="vi-VN"/>
              </w:rPr>
              <w:t>5</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2710.19.42</w:t>
            </w:r>
          </w:p>
        </w:tc>
        <w:tc>
          <w:tcPr>
            <w:tcW w:w="5144" w:type="dxa"/>
            <w:hideMark/>
          </w:tcPr>
          <w:p w:rsidR="003061FE" w:rsidRPr="00BC0132" w:rsidRDefault="003061FE" w:rsidP="00F25B4B">
            <w:pPr>
              <w:rPr>
                <w:sz w:val="26"/>
                <w:szCs w:val="26"/>
                <w:lang w:eastAsia="vi-VN"/>
              </w:rPr>
            </w:pPr>
            <w:r w:rsidRPr="00BC0132">
              <w:rPr>
                <w:sz w:val="26"/>
                <w:szCs w:val="26"/>
                <w:lang w:eastAsia="vi-VN"/>
              </w:rPr>
              <w:t>- - - - Dầu bôi trơn cho động cơ máy bay</w:t>
            </w:r>
          </w:p>
        </w:tc>
        <w:tc>
          <w:tcPr>
            <w:tcW w:w="1419" w:type="dxa"/>
            <w:noWrap/>
            <w:hideMark/>
          </w:tcPr>
          <w:p w:rsidR="003061FE" w:rsidRPr="003061FE" w:rsidRDefault="003061FE" w:rsidP="003061FE">
            <w:pPr>
              <w:jc w:val="center"/>
              <w:rPr>
                <w:sz w:val="26"/>
                <w:szCs w:val="26"/>
                <w:lang w:eastAsia="vi-VN"/>
              </w:rPr>
            </w:pPr>
            <w:r w:rsidRPr="003061FE">
              <w:rPr>
                <w:sz w:val="26"/>
                <w:szCs w:val="26"/>
                <w:lang w:eastAsia="vi-VN"/>
              </w:rPr>
              <w:t>5</w:t>
            </w:r>
          </w:p>
        </w:tc>
        <w:tc>
          <w:tcPr>
            <w:tcW w:w="1383" w:type="dxa"/>
          </w:tcPr>
          <w:p w:rsidR="003061FE" w:rsidRPr="00BC0132" w:rsidRDefault="003061FE" w:rsidP="00277AF4">
            <w:pPr>
              <w:jc w:val="center"/>
              <w:rPr>
                <w:sz w:val="26"/>
                <w:szCs w:val="26"/>
                <w:lang w:eastAsia="vi-VN"/>
              </w:rPr>
            </w:pPr>
            <w:r w:rsidRPr="00BC0132">
              <w:rPr>
                <w:sz w:val="26"/>
                <w:szCs w:val="26"/>
                <w:lang w:eastAsia="vi-VN"/>
              </w:rPr>
              <w:t>5</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2710.19.43</w:t>
            </w:r>
          </w:p>
        </w:tc>
        <w:tc>
          <w:tcPr>
            <w:tcW w:w="5144" w:type="dxa"/>
            <w:hideMark/>
          </w:tcPr>
          <w:p w:rsidR="003061FE" w:rsidRPr="00BC0132" w:rsidRDefault="003061FE" w:rsidP="00F25B4B">
            <w:pPr>
              <w:rPr>
                <w:sz w:val="26"/>
                <w:szCs w:val="26"/>
                <w:lang w:eastAsia="vi-VN"/>
              </w:rPr>
            </w:pPr>
            <w:r w:rsidRPr="00BC0132">
              <w:rPr>
                <w:sz w:val="26"/>
                <w:szCs w:val="26"/>
                <w:lang w:eastAsia="vi-VN"/>
              </w:rPr>
              <w:t>- - - - Dầu bôi trơn khác</w:t>
            </w:r>
          </w:p>
        </w:tc>
        <w:tc>
          <w:tcPr>
            <w:tcW w:w="1419" w:type="dxa"/>
            <w:noWrap/>
            <w:hideMark/>
          </w:tcPr>
          <w:p w:rsidR="003061FE" w:rsidRPr="003061FE" w:rsidRDefault="003061FE" w:rsidP="003061FE">
            <w:pPr>
              <w:jc w:val="center"/>
              <w:rPr>
                <w:sz w:val="26"/>
                <w:szCs w:val="26"/>
                <w:lang w:eastAsia="vi-VN"/>
              </w:rPr>
            </w:pPr>
            <w:r w:rsidRPr="003061FE">
              <w:rPr>
                <w:sz w:val="26"/>
                <w:szCs w:val="26"/>
                <w:lang w:eastAsia="vi-VN"/>
              </w:rPr>
              <w:t>5</w:t>
            </w:r>
          </w:p>
        </w:tc>
        <w:tc>
          <w:tcPr>
            <w:tcW w:w="1383" w:type="dxa"/>
          </w:tcPr>
          <w:p w:rsidR="003061FE" w:rsidRPr="00BC0132" w:rsidRDefault="003061FE" w:rsidP="00277AF4">
            <w:pPr>
              <w:jc w:val="center"/>
              <w:rPr>
                <w:sz w:val="26"/>
                <w:szCs w:val="26"/>
                <w:lang w:eastAsia="vi-VN"/>
              </w:rPr>
            </w:pPr>
            <w:r w:rsidRPr="00BC0132">
              <w:rPr>
                <w:sz w:val="26"/>
                <w:szCs w:val="26"/>
                <w:lang w:eastAsia="vi-VN"/>
              </w:rPr>
              <w:t>5</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2710.19.44</w:t>
            </w:r>
          </w:p>
        </w:tc>
        <w:tc>
          <w:tcPr>
            <w:tcW w:w="5144" w:type="dxa"/>
            <w:hideMark/>
          </w:tcPr>
          <w:p w:rsidR="003061FE" w:rsidRPr="00BC0132" w:rsidRDefault="003061FE" w:rsidP="00F25B4B">
            <w:pPr>
              <w:rPr>
                <w:sz w:val="26"/>
                <w:szCs w:val="26"/>
                <w:lang w:eastAsia="vi-VN"/>
              </w:rPr>
            </w:pPr>
            <w:r w:rsidRPr="00BC0132">
              <w:rPr>
                <w:sz w:val="26"/>
                <w:szCs w:val="26"/>
                <w:lang w:eastAsia="vi-VN"/>
              </w:rPr>
              <w:t>- - - - Mỡ bôi trơn</w:t>
            </w:r>
          </w:p>
        </w:tc>
        <w:tc>
          <w:tcPr>
            <w:tcW w:w="1419" w:type="dxa"/>
            <w:noWrap/>
            <w:hideMark/>
          </w:tcPr>
          <w:p w:rsidR="003061FE" w:rsidRPr="003061FE" w:rsidRDefault="003061FE" w:rsidP="003061FE">
            <w:pPr>
              <w:jc w:val="center"/>
              <w:rPr>
                <w:sz w:val="26"/>
                <w:szCs w:val="26"/>
                <w:lang w:eastAsia="vi-VN"/>
              </w:rPr>
            </w:pPr>
            <w:r w:rsidRPr="003061FE">
              <w:rPr>
                <w:sz w:val="26"/>
                <w:szCs w:val="26"/>
                <w:lang w:eastAsia="vi-VN"/>
              </w:rPr>
              <w:t>5</w:t>
            </w:r>
          </w:p>
        </w:tc>
        <w:tc>
          <w:tcPr>
            <w:tcW w:w="1383" w:type="dxa"/>
          </w:tcPr>
          <w:p w:rsidR="003061FE" w:rsidRPr="00BC0132" w:rsidRDefault="003061FE" w:rsidP="00277AF4">
            <w:pPr>
              <w:jc w:val="center"/>
              <w:rPr>
                <w:sz w:val="26"/>
                <w:szCs w:val="26"/>
                <w:lang w:eastAsia="vi-VN"/>
              </w:rPr>
            </w:pPr>
            <w:r w:rsidRPr="00BC0132">
              <w:rPr>
                <w:sz w:val="26"/>
                <w:szCs w:val="26"/>
                <w:lang w:eastAsia="vi-VN"/>
              </w:rPr>
              <w:t>5</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2710.19.50</w:t>
            </w:r>
          </w:p>
        </w:tc>
        <w:tc>
          <w:tcPr>
            <w:tcW w:w="5144" w:type="dxa"/>
            <w:hideMark/>
          </w:tcPr>
          <w:p w:rsidR="003061FE" w:rsidRPr="00BC0132" w:rsidRDefault="003061FE" w:rsidP="00F25B4B">
            <w:pPr>
              <w:rPr>
                <w:sz w:val="26"/>
                <w:szCs w:val="26"/>
                <w:lang w:eastAsia="vi-VN"/>
              </w:rPr>
            </w:pPr>
            <w:r w:rsidRPr="00BC0132">
              <w:rPr>
                <w:sz w:val="26"/>
                <w:szCs w:val="26"/>
                <w:lang w:eastAsia="vi-VN"/>
              </w:rPr>
              <w:t>- - - Dầu dùng trong bộ hãm thuỷ lực (dầu phanh)</w:t>
            </w:r>
          </w:p>
        </w:tc>
        <w:tc>
          <w:tcPr>
            <w:tcW w:w="1419" w:type="dxa"/>
            <w:noWrap/>
            <w:hideMark/>
          </w:tcPr>
          <w:p w:rsidR="003061FE" w:rsidRPr="003061FE" w:rsidRDefault="003061FE" w:rsidP="003061FE">
            <w:pPr>
              <w:jc w:val="center"/>
              <w:rPr>
                <w:sz w:val="26"/>
                <w:szCs w:val="26"/>
                <w:lang w:eastAsia="vi-VN"/>
              </w:rPr>
            </w:pPr>
            <w:r w:rsidRPr="003061FE">
              <w:rPr>
                <w:sz w:val="26"/>
                <w:szCs w:val="26"/>
                <w:lang w:eastAsia="vi-VN"/>
              </w:rPr>
              <w:t>3</w:t>
            </w:r>
          </w:p>
        </w:tc>
        <w:tc>
          <w:tcPr>
            <w:tcW w:w="1383" w:type="dxa"/>
          </w:tcPr>
          <w:p w:rsidR="003061FE" w:rsidRPr="00BC0132" w:rsidRDefault="003061FE" w:rsidP="00277AF4">
            <w:pPr>
              <w:jc w:val="center"/>
              <w:rPr>
                <w:sz w:val="26"/>
                <w:szCs w:val="26"/>
                <w:lang w:eastAsia="vi-VN"/>
              </w:rPr>
            </w:pPr>
            <w:r w:rsidRPr="00BC0132">
              <w:rPr>
                <w:sz w:val="26"/>
                <w:szCs w:val="26"/>
                <w:lang w:eastAsia="vi-VN"/>
              </w:rPr>
              <w:t>3</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2710.19.60</w:t>
            </w:r>
          </w:p>
        </w:tc>
        <w:tc>
          <w:tcPr>
            <w:tcW w:w="5144" w:type="dxa"/>
            <w:hideMark/>
          </w:tcPr>
          <w:p w:rsidR="003061FE" w:rsidRPr="00BC0132" w:rsidRDefault="003061FE" w:rsidP="00F25B4B">
            <w:pPr>
              <w:rPr>
                <w:sz w:val="26"/>
                <w:szCs w:val="26"/>
                <w:lang w:eastAsia="vi-VN"/>
              </w:rPr>
            </w:pPr>
            <w:r w:rsidRPr="00BC0132">
              <w:rPr>
                <w:sz w:val="26"/>
                <w:szCs w:val="26"/>
                <w:lang w:eastAsia="vi-VN"/>
              </w:rPr>
              <w:t xml:space="preserve">- - - Dầu dùng cho máy biến điện (máy biến áp và máy biến dòng) và dầu dùng cho bộ phận ngắt mạch </w:t>
            </w:r>
          </w:p>
        </w:tc>
        <w:tc>
          <w:tcPr>
            <w:tcW w:w="1419" w:type="dxa"/>
            <w:noWrap/>
            <w:hideMark/>
          </w:tcPr>
          <w:p w:rsidR="003061FE" w:rsidRPr="003061FE" w:rsidRDefault="003061FE" w:rsidP="003061FE">
            <w:pPr>
              <w:jc w:val="center"/>
              <w:rPr>
                <w:sz w:val="26"/>
                <w:szCs w:val="26"/>
                <w:lang w:eastAsia="vi-VN"/>
              </w:rPr>
            </w:pPr>
            <w:r w:rsidRPr="003061FE">
              <w:rPr>
                <w:sz w:val="26"/>
                <w:szCs w:val="26"/>
                <w:lang w:eastAsia="vi-VN"/>
              </w:rPr>
              <w:t>5</w:t>
            </w:r>
          </w:p>
        </w:tc>
        <w:tc>
          <w:tcPr>
            <w:tcW w:w="1383" w:type="dxa"/>
          </w:tcPr>
          <w:p w:rsidR="003061FE" w:rsidRPr="00BC0132" w:rsidRDefault="003061FE" w:rsidP="00277AF4">
            <w:pPr>
              <w:jc w:val="center"/>
              <w:rPr>
                <w:sz w:val="26"/>
                <w:szCs w:val="26"/>
                <w:lang w:eastAsia="vi-VN"/>
              </w:rPr>
            </w:pPr>
            <w:r w:rsidRPr="00BC0132">
              <w:rPr>
                <w:sz w:val="26"/>
                <w:szCs w:val="26"/>
                <w:lang w:eastAsia="vi-VN"/>
              </w:rPr>
              <w:t>5</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 </w:t>
            </w:r>
          </w:p>
        </w:tc>
        <w:tc>
          <w:tcPr>
            <w:tcW w:w="5144" w:type="dxa"/>
            <w:hideMark/>
          </w:tcPr>
          <w:p w:rsidR="003061FE" w:rsidRPr="00BC0132" w:rsidRDefault="003061FE" w:rsidP="00F25B4B">
            <w:pPr>
              <w:rPr>
                <w:sz w:val="26"/>
                <w:szCs w:val="26"/>
                <w:lang w:eastAsia="vi-VN"/>
              </w:rPr>
            </w:pPr>
            <w:r w:rsidRPr="00BC0132">
              <w:rPr>
                <w:sz w:val="26"/>
                <w:szCs w:val="26"/>
                <w:lang w:eastAsia="vi-VN"/>
              </w:rPr>
              <w:t>- - - Nhiên liệu diesel; các loại dầu nhiên liệu:</w:t>
            </w:r>
          </w:p>
        </w:tc>
        <w:tc>
          <w:tcPr>
            <w:tcW w:w="1419" w:type="dxa"/>
            <w:noWrap/>
            <w:hideMark/>
          </w:tcPr>
          <w:p w:rsidR="003061FE" w:rsidRPr="003061FE" w:rsidRDefault="003061FE" w:rsidP="003061FE">
            <w:pPr>
              <w:jc w:val="center"/>
              <w:rPr>
                <w:rFonts w:eastAsiaTheme="minorEastAsia"/>
                <w:sz w:val="26"/>
                <w:szCs w:val="26"/>
              </w:rPr>
            </w:pPr>
          </w:p>
        </w:tc>
        <w:tc>
          <w:tcPr>
            <w:tcW w:w="1383" w:type="dxa"/>
          </w:tcPr>
          <w:p w:rsidR="003061FE" w:rsidRPr="00BC0132" w:rsidRDefault="003061FE" w:rsidP="00277AF4">
            <w:pPr>
              <w:jc w:val="center"/>
              <w:rPr>
                <w:rFonts w:eastAsiaTheme="minorEastAsia"/>
                <w:sz w:val="26"/>
                <w:szCs w:val="26"/>
              </w:rPr>
            </w:pP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2710.19.71</w:t>
            </w:r>
          </w:p>
        </w:tc>
        <w:tc>
          <w:tcPr>
            <w:tcW w:w="5144" w:type="dxa"/>
            <w:hideMark/>
          </w:tcPr>
          <w:p w:rsidR="003061FE" w:rsidRPr="00BC0132" w:rsidRDefault="003061FE" w:rsidP="00F25B4B">
            <w:pPr>
              <w:rPr>
                <w:sz w:val="26"/>
                <w:szCs w:val="26"/>
                <w:lang w:val="fr-FR" w:eastAsia="vi-VN"/>
              </w:rPr>
            </w:pPr>
            <w:r w:rsidRPr="00BC0132">
              <w:rPr>
                <w:sz w:val="26"/>
                <w:szCs w:val="26"/>
                <w:lang w:val="fr-FR" w:eastAsia="vi-VN"/>
              </w:rPr>
              <w:t>- - - - Nhiên liệu diesel cho ô tô</w:t>
            </w:r>
          </w:p>
        </w:tc>
        <w:tc>
          <w:tcPr>
            <w:tcW w:w="1419" w:type="dxa"/>
            <w:noWrap/>
            <w:hideMark/>
          </w:tcPr>
          <w:p w:rsidR="003061FE" w:rsidRPr="003061FE" w:rsidRDefault="003061FE" w:rsidP="003061FE">
            <w:pPr>
              <w:jc w:val="center"/>
              <w:rPr>
                <w:sz w:val="26"/>
                <w:szCs w:val="26"/>
                <w:lang w:eastAsia="vi-VN"/>
              </w:rPr>
            </w:pPr>
            <w:r w:rsidRPr="003061FE">
              <w:rPr>
                <w:sz w:val="26"/>
                <w:szCs w:val="26"/>
                <w:lang w:eastAsia="vi-VN"/>
              </w:rPr>
              <w:t>7</w:t>
            </w:r>
          </w:p>
        </w:tc>
        <w:tc>
          <w:tcPr>
            <w:tcW w:w="1383" w:type="dxa"/>
          </w:tcPr>
          <w:p w:rsidR="003061FE" w:rsidRPr="00BC0132" w:rsidRDefault="003061FE" w:rsidP="00277AF4">
            <w:pPr>
              <w:jc w:val="center"/>
              <w:rPr>
                <w:sz w:val="26"/>
                <w:szCs w:val="26"/>
                <w:lang w:eastAsia="vi-VN"/>
              </w:rPr>
            </w:pPr>
            <w:r w:rsidRPr="00BC0132">
              <w:rPr>
                <w:sz w:val="26"/>
                <w:szCs w:val="26"/>
                <w:lang w:eastAsia="vi-VN"/>
              </w:rPr>
              <w:t>7</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2710.19.72</w:t>
            </w:r>
          </w:p>
        </w:tc>
        <w:tc>
          <w:tcPr>
            <w:tcW w:w="5144" w:type="dxa"/>
            <w:hideMark/>
          </w:tcPr>
          <w:p w:rsidR="003061FE" w:rsidRPr="00BC0132" w:rsidRDefault="003061FE" w:rsidP="00F25B4B">
            <w:pPr>
              <w:rPr>
                <w:sz w:val="26"/>
                <w:szCs w:val="26"/>
                <w:lang w:eastAsia="vi-VN"/>
              </w:rPr>
            </w:pPr>
            <w:r w:rsidRPr="00BC0132">
              <w:rPr>
                <w:sz w:val="26"/>
                <w:szCs w:val="26"/>
                <w:lang w:eastAsia="vi-VN"/>
              </w:rPr>
              <w:t>- - - - Nhiên liệu diesel khác</w:t>
            </w:r>
          </w:p>
        </w:tc>
        <w:tc>
          <w:tcPr>
            <w:tcW w:w="1419" w:type="dxa"/>
            <w:noWrap/>
            <w:hideMark/>
          </w:tcPr>
          <w:p w:rsidR="003061FE" w:rsidRPr="003061FE" w:rsidRDefault="003061FE" w:rsidP="003061FE">
            <w:pPr>
              <w:jc w:val="center"/>
              <w:rPr>
                <w:sz w:val="26"/>
                <w:szCs w:val="26"/>
                <w:lang w:eastAsia="vi-VN"/>
              </w:rPr>
            </w:pPr>
            <w:r w:rsidRPr="003061FE">
              <w:rPr>
                <w:sz w:val="26"/>
                <w:szCs w:val="26"/>
                <w:lang w:eastAsia="vi-VN"/>
              </w:rPr>
              <w:t>7</w:t>
            </w:r>
          </w:p>
        </w:tc>
        <w:tc>
          <w:tcPr>
            <w:tcW w:w="1383" w:type="dxa"/>
          </w:tcPr>
          <w:p w:rsidR="003061FE" w:rsidRPr="00BC0132" w:rsidRDefault="003061FE" w:rsidP="00277AF4">
            <w:pPr>
              <w:jc w:val="center"/>
              <w:rPr>
                <w:sz w:val="26"/>
                <w:szCs w:val="26"/>
                <w:lang w:eastAsia="vi-VN"/>
              </w:rPr>
            </w:pPr>
            <w:r w:rsidRPr="00BC0132">
              <w:rPr>
                <w:sz w:val="26"/>
                <w:szCs w:val="26"/>
                <w:lang w:eastAsia="vi-VN"/>
              </w:rPr>
              <w:t>7</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2710.19.79</w:t>
            </w:r>
          </w:p>
        </w:tc>
        <w:tc>
          <w:tcPr>
            <w:tcW w:w="5144" w:type="dxa"/>
            <w:hideMark/>
          </w:tcPr>
          <w:p w:rsidR="003061FE" w:rsidRPr="00BC0132" w:rsidRDefault="003061FE" w:rsidP="00F25B4B">
            <w:pPr>
              <w:rPr>
                <w:sz w:val="26"/>
                <w:szCs w:val="26"/>
                <w:lang w:eastAsia="vi-VN"/>
              </w:rPr>
            </w:pPr>
            <w:r w:rsidRPr="00BC0132">
              <w:rPr>
                <w:sz w:val="26"/>
                <w:szCs w:val="26"/>
                <w:lang w:eastAsia="vi-VN"/>
              </w:rPr>
              <w:t>- - - - Dầu nhiên liệu</w:t>
            </w:r>
          </w:p>
        </w:tc>
        <w:tc>
          <w:tcPr>
            <w:tcW w:w="1419" w:type="dxa"/>
            <w:noWrap/>
            <w:hideMark/>
          </w:tcPr>
          <w:p w:rsidR="003061FE" w:rsidRPr="003061FE" w:rsidRDefault="003061FE" w:rsidP="003061FE">
            <w:pPr>
              <w:jc w:val="center"/>
              <w:rPr>
                <w:sz w:val="26"/>
                <w:szCs w:val="26"/>
                <w:lang w:eastAsia="vi-VN"/>
              </w:rPr>
            </w:pPr>
            <w:r w:rsidRPr="003061FE">
              <w:rPr>
                <w:sz w:val="26"/>
                <w:szCs w:val="26"/>
                <w:lang w:eastAsia="vi-VN"/>
              </w:rPr>
              <w:t>7</w:t>
            </w:r>
          </w:p>
        </w:tc>
        <w:tc>
          <w:tcPr>
            <w:tcW w:w="1383" w:type="dxa"/>
          </w:tcPr>
          <w:p w:rsidR="003061FE" w:rsidRPr="00BC0132" w:rsidRDefault="003061FE" w:rsidP="00277AF4">
            <w:pPr>
              <w:jc w:val="center"/>
              <w:rPr>
                <w:sz w:val="26"/>
                <w:szCs w:val="26"/>
                <w:lang w:eastAsia="vi-VN"/>
              </w:rPr>
            </w:pPr>
            <w:r w:rsidRPr="00BC0132">
              <w:rPr>
                <w:sz w:val="26"/>
                <w:szCs w:val="26"/>
                <w:lang w:eastAsia="vi-VN"/>
              </w:rPr>
              <w:t>7</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2710.19.81</w:t>
            </w:r>
          </w:p>
        </w:tc>
        <w:tc>
          <w:tcPr>
            <w:tcW w:w="5144" w:type="dxa"/>
            <w:hideMark/>
          </w:tcPr>
          <w:p w:rsidR="003061FE" w:rsidRPr="00BC0132" w:rsidRDefault="003061FE" w:rsidP="00F25B4B">
            <w:pPr>
              <w:rPr>
                <w:sz w:val="26"/>
                <w:szCs w:val="26"/>
                <w:lang w:eastAsia="vi-VN"/>
              </w:rPr>
            </w:pPr>
            <w:r w:rsidRPr="00BC0132">
              <w:rPr>
                <w:sz w:val="26"/>
                <w:szCs w:val="26"/>
                <w:lang w:eastAsia="vi-VN"/>
              </w:rPr>
              <w:t>- - - Nhiên liệu động cơ máy bay (nhiên liệu phản lực) có độ chớp cháy từ 23</w:t>
            </w:r>
            <w:r w:rsidRPr="00BC0132">
              <w:rPr>
                <w:sz w:val="26"/>
                <w:szCs w:val="26"/>
                <w:vertAlign w:val="superscript"/>
                <w:lang w:eastAsia="vi-VN"/>
              </w:rPr>
              <w:t>o</w:t>
            </w:r>
            <w:r w:rsidRPr="00BC0132">
              <w:rPr>
                <w:sz w:val="26"/>
                <w:szCs w:val="26"/>
                <w:lang w:eastAsia="vi-VN"/>
              </w:rPr>
              <w:t>C trở lên</w:t>
            </w:r>
          </w:p>
        </w:tc>
        <w:tc>
          <w:tcPr>
            <w:tcW w:w="1419" w:type="dxa"/>
            <w:noWrap/>
            <w:hideMark/>
          </w:tcPr>
          <w:p w:rsidR="003061FE" w:rsidRPr="003061FE" w:rsidRDefault="003061FE" w:rsidP="003061FE">
            <w:pPr>
              <w:jc w:val="center"/>
              <w:rPr>
                <w:sz w:val="26"/>
                <w:szCs w:val="26"/>
                <w:lang w:eastAsia="vi-VN"/>
              </w:rPr>
            </w:pPr>
            <w:r w:rsidRPr="003061FE">
              <w:rPr>
                <w:sz w:val="26"/>
                <w:szCs w:val="26"/>
                <w:lang w:eastAsia="vi-VN"/>
              </w:rPr>
              <w:t>7</w:t>
            </w:r>
          </w:p>
        </w:tc>
        <w:tc>
          <w:tcPr>
            <w:tcW w:w="1383" w:type="dxa"/>
          </w:tcPr>
          <w:p w:rsidR="003061FE" w:rsidRPr="00BC0132" w:rsidRDefault="003061FE" w:rsidP="00277AF4">
            <w:pPr>
              <w:jc w:val="center"/>
              <w:rPr>
                <w:sz w:val="26"/>
                <w:szCs w:val="26"/>
                <w:lang w:eastAsia="vi-VN"/>
              </w:rPr>
            </w:pPr>
            <w:r w:rsidRPr="00BC0132">
              <w:rPr>
                <w:sz w:val="26"/>
                <w:szCs w:val="26"/>
                <w:lang w:eastAsia="vi-VN"/>
              </w:rPr>
              <w:t>7</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2710.19.82</w:t>
            </w:r>
          </w:p>
        </w:tc>
        <w:tc>
          <w:tcPr>
            <w:tcW w:w="5144" w:type="dxa"/>
            <w:hideMark/>
          </w:tcPr>
          <w:p w:rsidR="003061FE" w:rsidRPr="00BC0132" w:rsidRDefault="003061FE" w:rsidP="00F25B4B">
            <w:pPr>
              <w:rPr>
                <w:sz w:val="26"/>
                <w:szCs w:val="26"/>
                <w:lang w:eastAsia="vi-VN"/>
              </w:rPr>
            </w:pPr>
            <w:r w:rsidRPr="00BC0132">
              <w:rPr>
                <w:sz w:val="26"/>
                <w:szCs w:val="26"/>
                <w:lang w:eastAsia="vi-VN"/>
              </w:rPr>
              <w:t>- - - Nhiên liệu động cơ máy bay (nhiên liệu phản lực) có độ chớp cháy dưới 23</w:t>
            </w:r>
            <w:r w:rsidRPr="00BC0132">
              <w:rPr>
                <w:sz w:val="26"/>
                <w:szCs w:val="26"/>
                <w:vertAlign w:val="superscript"/>
                <w:lang w:eastAsia="vi-VN"/>
              </w:rPr>
              <w:t>o</w:t>
            </w:r>
            <w:r w:rsidRPr="00BC0132">
              <w:rPr>
                <w:sz w:val="26"/>
                <w:szCs w:val="26"/>
                <w:lang w:eastAsia="vi-VN"/>
              </w:rPr>
              <w:t>C</w:t>
            </w:r>
          </w:p>
        </w:tc>
        <w:tc>
          <w:tcPr>
            <w:tcW w:w="1419" w:type="dxa"/>
            <w:noWrap/>
            <w:hideMark/>
          </w:tcPr>
          <w:p w:rsidR="003061FE" w:rsidRPr="003061FE" w:rsidRDefault="003061FE" w:rsidP="003061FE">
            <w:pPr>
              <w:jc w:val="center"/>
              <w:rPr>
                <w:sz w:val="26"/>
                <w:szCs w:val="26"/>
                <w:lang w:eastAsia="vi-VN"/>
              </w:rPr>
            </w:pPr>
            <w:r w:rsidRPr="003061FE">
              <w:rPr>
                <w:sz w:val="26"/>
                <w:szCs w:val="26"/>
                <w:lang w:eastAsia="vi-VN"/>
              </w:rPr>
              <w:t>7</w:t>
            </w:r>
          </w:p>
        </w:tc>
        <w:tc>
          <w:tcPr>
            <w:tcW w:w="1383" w:type="dxa"/>
          </w:tcPr>
          <w:p w:rsidR="003061FE" w:rsidRPr="00BC0132" w:rsidRDefault="003061FE" w:rsidP="00277AF4">
            <w:pPr>
              <w:jc w:val="center"/>
              <w:rPr>
                <w:sz w:val="26"/>
                <w:szCs w:val="26"/>
                <w:lang w:eastAsia="vi-VN"/>
              </w:rPr>
            </w:pPr>
            <w:r w:rsidRPr="00BC0132">
              <w:rPr>
                <w:sz w:val="26"/>
                <w:szCs w:val="26"/>
                <w:lang w:eastAsia="vi-VN"/>
              </w:rPr>
              <w:t>7</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2710.19.83</w:t>
            </w:r>
          </w:p>
        </w:tc>
        <w:tc>
          <w:tcPr>
            <w:tcW w:w="5144" w:type="dxa"/>
            <w:hideMark/>
          </w:tcPr>
          <w:p w:rsidR="003061FE" w:rsidRPr="00BC0132" w:rsidRDefault="003061FE" w:rsidP="00F25B4B">
            <w:pPr>
              <w:rPr>
                <w:sz w:val="26"/>
                <w:szCs w:val="26"/>
                <w:lang w:eastAsia="vi-VN"/>
              </w:rPr>
            </w:pPr>
            <w:r w:rsidRPr="00BC0132">
              <w:rPr>
                <w:sz w:val="26"/>
                <w:szCs w:val="26"/>
                <w:lang w:eastAsia="vi-VN"/>
              </w:rPr>
              <w:t>- - - Các kerosine khác</w:t>
            </w:r>
          </w:p>
        </w:tc>
        <w:tc>
          <w:tcPr>
            <w:tcW w:w="1419" w:type="dxa"/>
            <w:noWrap/>
            <w:hideMark/>
          </w:tcPr>
          <w:p w:rsidR="003061FE" w:rsidRPr="003061FE" w:rsidRDefault="003061FE" w:rsidP="003061FE">
            <w:pPr>
              <w:jc w:val="center"/>
              <w:rPr>
                <w:sz w:val="26"/>
                <w:szCs w:val="26"/>
                <w:lang w:eastAsia="vi-VN"/>
              </w:rPr>
            </w:pPr>
            <w:r w:rsidRPr="003061FE">
              <w:rPr>
                <w:sz w:val="26"/>
                <w:szCs w:val="26"/>
                <w:lang w:eastAsia="vi-VN"/>
              </w:rPr>
              <w:t>7</w:t>
            </w:r>
          </w:p>
        </w:tc>
        <w:tc>
          <w:tcPr>
            <w:tcW w:w="1383" w:type="dxa"/>
          </w:tcPr>
          <w:p w:rsidR="003061FE" w:rsidRPr="00BC0132" w:rsidRDefault="003061FE" w:rsidP="00277AF4">
            <w:pPr>
              <w:jc w:val="center"/>
              <w:rPr>
                <w:sz w:val="26"/>
                <w:szCs w:val="26"/>
                <w:lang w:eastAsia="vi-VN"/>
              </w:rPr>
            </w:pPr>
            <w:r w:rsidRPr="00BC0132">
              <w:rPr>
                <w:sz w:val="26"/>
                <w:szCs w:val="26"/>
                <w:lang w:eastAsia="vi-VN"/>
              </w:rPr>
              <w:t>7</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2710.19.89</w:t>
            </w:r>
          </w:p>
        </w:tc>
        <w:tc>
          <w:tcPr>
            <w:tcW w:w="5144" w:type="dxa"/>
            <w:hideMark/>
          </w:tcPr>
          <w:p w:rsidR="003061FE" w:rsidRPr="00BC0132" w:rsidRDefault="003061FE" w:rsidP="00F25B4B">
            <w:pPr>
              <w:rPr>
                <w:sz w:val="26"/>
                <w:szCs w:val="26"/>
                <w:lang w:eastAsia="vi-VN"/>
              </w:rPr>
            </w:pPr>
            <w:r w:rsidRPr="00BC0132">
              <w:rPr>
                <w:sz w:val="26"/>
                <w:szCs w:val="26"/>
                <w:lang w:eastAsia="vi-VN"/>
              </w:rPr>
              <w:t xml:space="preserve">- - - Dầu trung khác và các chế phẩm </w:t>
            </w:r>
          </w:p>
        </w:tc>
        <w:tc>
          <w:tcPr>
            <w:tcW w:w="1419" w:type="dxa"/>
            <w:noWrap/>
            <w:hideMark/>
          </w:tcPr>
          <w:p w:rsidR="003061FE" w:rsidRPr="003061FE" w:rsidRDefault="003061FE" w:rsidP="003061FE">
            <w:pPr>
              <w:jc w:val="center"/>
              <w:rPr>
                <w:sz w:val="26"/>
                <w:szCs w:val="26"/>
                <w:lang w:eastAsia="vi-VN"/>
              </w:rPr>
            </w:pPr>
            <w:r w:rsidRPr="003061FE">
              <w:rPr>
                <w:sz w:val="26"/>
                <w:szCs w:val="26"/>
                <w:lang w:eastAsia="vi-VN"/>
              </w:rPr>
              <w:t>5</w:t>
            </w:r>
          </w:p>
        </w:tc>
        <w:tc>
          <w:tcPr>
            <w:tcW w:w="1383" w:type="dxa"/>
          </w:tcPr>
          <w:p w:rsidR="003061FE" w:rsidRPr="00BC0132" w:rsidRDefault="003061FE" w:rsidP="00277AF4">
            <w:pPr>
              <w:jc w:val="center"/>
              <w:rPr>
                <w:sz w:val="26"/>
                <w:szCs w:val="26"/>
                <w:lang w:eastAsia="vi-VN"/>
              </w:rPr>
            </w:pPr>
            <w:r w:rsidRPr="00BC0132">
              <w:rPr>
                <w:sz w:val="26"/>
                <w:szCs w:val="26"/>
                <w:lang w:eastAsia="vi-VN"/>
              </w:rPr>
              <w:t>5</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2710.19.90</w:t>
            </w:r>
          </w:p>
        </w:tc>
        <w:tc>
          <w:tcPr>
            <w:tcW w:w="5144" w:type="dxa"/>
            <w:hideMark/>
          </w:tcPr>
          <w:p w:rsidR="003061FE" w:rsidRPr="00BC0132" w:rsidRDefault="003061FE" w:rsidP="00F25B4B">
            <w:pPr>
              <w:rPr>
                <w:sz w:val="26"/>
                <w:szCs w:val="26"/>
                <w:lang w:eastAsia="vi-VN"/>
              </w:rPr>
            </w:pPr>
            <w:r w:rsidRPr="00BC0132">
              <w:rPr>
                <w:sz w:val="26"/>
                <w:szCs w:val="26"/>
                <w:lang w:eastAsia="vi-VN"/>
              </w:rPr>
              <w:t>- - - Loại khác</w:t>
            </w:r>
          </w:p>
        </w:tc>
        <w:tc>
          <w:tcPr>
            <w:tcW w:w="1419" w:type="dxa"/>
            <w:noWrap/>
            <w:hideMark/>
          </w:tcPr>
          <w:p w:rsidR="003061FE" w:rsidRPr="003061FE" w:rsidRDefault="003061FE" w:rsidP="003061FE">
            <w:pPr>
              <w:jc w:val="center"/>
              <w:rPr>
                <w:sz w:val="26"/>
                <w:szCs w:val="26"/>
                <w:lang w:eastAsia="vi-VN"/>
              </w:rPr>
            </w:pPr>
            <w:r w:rsidRPr="003061FE">
              <w:rPr>
                <w:sz w:val="26"/>
                <w:szCs w:val="26"/>
                <w:lang w:eastAsia="vi-VN"/>
              </w:rPr>
              <w:t>5</w:t>
            </w:r>
          </w:p>
        </w:tc>
        <w:tc>
          <w:tcPr>
            <w:tcW w:w="1383" w:type="dxa"/>
          </w:tcPr>
          <w:p w:rsidR="003061FE" w:rsidRPr="00BC0132" w:rsidRDefault="003061FE" w:rsidP="00277AF4">
            <w:pPr>
              <w:jc w:val="center"/>
              <w:rPr>
                <w:sz w:val="26"/>
                <w:szCs w:val="26"/>
                <w:lang w:eastAsia="vi-VN"/>
              </w:rPr>
            </w:pPr>
            <w:r w:rsidRPr="00BC0132">
              <w:rPr>
                <w:sz w:val="26"/>
                <w:szCs w:val="26"/>
                <w:lang w:eastAsia="vi-VN"/>
              </w:rPr>
              <w:t>5</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2710.20.00</w:t>
            </w:r>
          </w:p>
        </w:tc>
        <w:tc>
          <w:tcPr>
            <w:tcW w:w="5144" w:type="dxa"/>
            <w:hideMark/>
          </w:tcPr>
          <w:p w:rsidR="003061FE" w:rsidRPr="00BC0132" w:rsidRDefault="003061FE" w:rsidP="00F25B4B">
            <w:pPr>
              <w:rPr>
                <w:sz w:val="26"/>
                <w:szCs w:val="26"/>
                <w:lang w:eastAsia="vi-VN"/>
              </w:rPr>
            </w:pPr>
            <w:r w:rsidRPr="00BC0132">
              <w:rPr>
                <w:sz w:val="26"/>
                <w:szCs w:val="26"/>
                <w:lang w:eastAsia="vi-VN"/>
              </w:rPr>
              <w:t>-</w:t>
            </w:r>
            <w:r w:rsidR="000D49B0">
              <w:rPr>
                <w:sz w:val="26"/>
                <w:szCs w:val="26"/>
                <w:lang w:eastAsia="vi-VN"/>
              </w:rPr>
              <w:t xml:space="preserve"> </w:t>
            </w:r>
            <w:r w:rsidRPr="00BC0132">
              <w:rPr>
                <w:sz w:val="26"/>
                <w:szCs w:val="26"/>
                <w:lang w:eastAsia="vi-VN"/>
              </w:rPr>
              <w:t>Dầu mỏ và các loại dầu thu được từ các khoáng bi-tum (trừ dầu thô) và các chế phẩm chưa được chi tiết hoặc ghi ở nơi khác, có chứa từ 70% trọng lượng trở lên là dầu mỏ hoặc các loại dầu thu được từ các khoáng bi-tum, những loại dầu này là thành phần cơ bản của các chế phẩm đó, có chứa dầu diesel sinh học, trừ dầu thải</w:t>
            </w:r>
          </w:p>
        </w:tc>
        <w:tc>
          <w:tcPr>
            <w:tcW w:w="1419" w:type="dxa"/>
            <w:noWrap/>
            <w:hideMark/>
          </w:tcPr>
          <w:p w:rsidR="003061FE" w:rsidRPr="003061FE" w:rsidRDefault="003061FE" w:rsidP="003061FE">
            <w:pPr>
              <w:jc w:val="center"/>
              <w:rPr>
                <w:sz w:val="26"/>
                <w:szCs w:val="26"/>
                <w:lang w:eastAsia="vi-VN"/>
              </w:rPr>
            </w:pPr>
            <w:r w:rsidRPr="003061FE">
              <w:rPr>
                <w:sz w:val="26"/>
                <w:szCs w:val="26"/>
                <w:lang w:eastAsia="vi-VN"/>
              </w:rPr>
              <w:t>5</w:t>
            </w:r>
          </w:p>
        </w:tc>
        <w:tc>
          <w:tcPr>
            <w:tcW w:w="1383" w:type="dxa"/>
          </w:tcPr>
          <w:p w:rsidR="003061FE" w:rsidRPr="00BC0132" w:rsidRDefault="003061FE" w:rsidP="00277AF4">
            <w:pPr>
              <w:jc w:val="center"/>
              <w:rPr>
                <w:sz w:val="26"/>
                <w:szCs w:val="26"/>
                <w:lang w:eastAsia="vi-VN"/>
              </w:rPr>
            </w:pPr>
            <w:r w:rsidRPr="00BC0132">
              <w:rPr>
                <w:sz w:val="26"/>
                <w:szCs w:val="26"/>
                <w:lang w:eastAsia="vi-VN"/>
              </w:rPr>
              <w:t>5</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 </w:t>
            </w:r>
          </w:p>
        </w:tc>
        <w:tc>
          <w:tcPr>
            <w:tcW w:w="5144" w:type="dxa"/>
            <w:hideMark/>
          </w:tcPr>
          <w:p w:rsidR="003061FE" w:rsidRPr="00BC0132" w:rsidRDefault="003061FE" w:rsidP="00F25B4B">
            <w:pPr>
              <w:rPr>
                <w:sz w:val="26"/>
                <w:szCs w:val="26"/>
                <w:lang w:eastAsia="vi-VN"/>
              </w:rPr>
            </w:pPr>
            <w:r w:rsidRPr="00BC0132">
              <w:rPr>
                <w:sz w:val="26"/>
                <w:szCs w:val="26"/>
                <w:lang w:eastAsia="vi-VN"/>
              </w:rPr>
              <w:t>-</w:t>
            </w:r>
            <w:r w:rsidR="000D49B0">
              <w:rPr>
                <w:sz w:val="26"/>
                <w:szCs w:val="26"/>
                <w:lang w:eastAsia="vi-VN"/>
              </w:rPr>
              <w:t xml:space="preserve"> </w:t>
            </w:r>
            <w:r w:rsidRPr="00BC0132">
              <w:rPr>
                <w:sz w:val="26"/>
                <w:szCs w:val="26"/>
                <w:lang w:eastAsia="vi-VN"/>
              </w:rPr>
              <w:t>Dầu thải:</w:t>
            </w:r>
          </w:p>
        </w:tc>
        <w:tc>
          <w:tcPr>
            <w:tcW w:w="1419" w:type="dxa"/>
            <w:noWrap/>
            <w:hideMark/>
          </w:tcPr>
          <w:p w:rsidR="003061FE" w:rsidRPr="00BC0132" w:rsidRDefault="003061FE" w:rsidP="00F25B4B">
            <w:pPr>
              <w:rPr>
                <w:rFonts w:eastAsiaTheme="minorEastAsia"/>
                <w:sz w:val="26"/>
                <w:szCs w:val="26"/>
              </w:rPr>
            </w:pPr>
          </w:p>
        </w:tc>
        <w:tc>
          <w:tcPr>
            <w:tcW w:w="1383" w:type="dxa"/>
          </w:tcPr>
          <w:p w:rsidR="003061FE" w:rsidRPr="00BC0132" w:rsidRDefault="003061FE" w:rsidP="00277AF4">
            <w:pPr>
              <w:jc w:val="center"/>
              <w:rPr>
                <w:rFonts w:eastAsiaTheme="minorEastAsia"/>
                <w:sz w:val="26"/>
                <w:szCs w:val="26"/>
              </w:rPr>
            </w:pP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2710.91.00</w:t>
            </w:r>
          </w:p>
        </w:tc>
        <w:tc>
          <w:tcPr>
            <w:tcW w:w="5144" w:type="dxa"/>
            <w:hideMark/>
          </w:tcPr>
          <w:p w:rsidR="003061FE" w:rsidRPr="00BC0132" w:rsidRDefault="003061FE" w:rsidP="00F25B4B">
            <w:pPr>
              <w:rPr>
                <w:sz w:val="26"/>
                <w:szCs w:val="26"/>
                <w:lang w:eastAsia="vi-VN"/>
              </w:rPr>
            </w:pPr>
            <w:r w:rsidRPr="00BC0132">
              <w:rPr>
                <w:sz w:val="26"/>
                <w:szCs w:val="26"/>
                <w:lang w:eastAsia="vi-VN"/>
              </w:rPr>
              <w:t>- - Có chứa biphenyl đã polyclo hóa (PCBs), terphenyl đã polyclo hóa (PCTs) hoặc biphenyl đã polybrom hóa (PBBs)</w:t>
            </w:r>
          </w:p>
        </w:tc>
        <w:tc>
          <w:tcPr>
            <w:tcW w:w="1419" w:type="dxa"/>
            <w:noWrap/>
            <w:hideMark/>
          </w:tcPr>
          <w:p w:rsidR="003061FE" w:rsidRPr="00BC0132" w:rsidRDefault="003061FE" w:rsidP="003061FE">
            <w:pPr>
              <w:jc w:val="center"/>
              <w:rPr>
                <w:sz w:val="26"/>
                <w:szCs w:val="26"/>
                <w:lang w:eastAsia="vi-VN"/>
              </w:rPr>
            </w:pPr>
            <w:r w:rsidRPr="00BC0132">
              <w:rPr>
                <w:sz w:val="26"/>
                <w:szCs w:val="26"/>
                <w:lang w:eastAsia="vi-VN"/>
              </w:rPr>
              <w:t>20</w:t>
            </w:r>
          </w:p>
        </w:tc>
        <w:tc>
          <w:tcPr>
            <w:tcW w:w="1383" w:type="dxa"/>
          </w:tcPr>
          <w:p w:rsidR="003061FE" w:rsidRPr="00BC0132" w:rsidRDefault="003061FE" w:rsidP="00277AF4">
            <w:pPr>
              <w:jc w:val="center"/>
              <w:rPr>
                <w:sz w:val="26"/>
                <w:szCs w:val="26"/>
                <w:lang w:eastAsia="vi-VN"/>
              </w:rPr>
            </w:pPr>
            <w:r w:rsidRPr="00BC0132">
              <w:rPr>
                <w:sz w:val="26"/>
                <w:szCs w:val="26"/>
                <w:lang w:eastAsia="vi-VN"/>
              </w:rPr>
              <w:t>20</w:t>
            </w:r>
          </w:p>
        </w:tc>
      </w:tr>
      <w:tr w:rsidR="003061FE" w:rsidRPr="00BC0132" w:rsidTr="00D155EA">
        <w:trPr>
          <w:trHeight w:val="20"/>
        </w:trPr>
        <w:tc>
          <w:tcPr>
            <w:tcW w:w="1519" w:type="dxa"/>
            <w:hideMark/>
          </w:tcPr>
          <w:p w:rsidR="003061FE" w:rsidRPr="00BC0132" w:rsidRDefault="003061FE" w:rsidP="00F25B4B">
            <w:pPr>
              <w:ind w:firstLine="34"/>
              <w:rPr>
                <w:sz w:val="26"/>
                <w:szCs w:val="26"/>
                <w:lang w:eastAsia="vi-VN"/>
              </w:rPr>
            </w:pPr>
            <w:r w:rsidRPr="00BC0132">
              <w:rPr>
                <w:sz w:val="26"/>
                <w:szCs w:val="26"/>
                <w:lang w:eastAsia="vi-VN"/>
              </w:rPr>
              <w:t>2710.99.00</w:t>
            </w:r>
          </w:p>
        </w:tc>
        <w:tc>
          <w:tcPr>
            <w:tcW w:w="5144" w:type="dxa"/>
            <w:hideMark/>
          </w:tcPr>
          <w:p w:rsidR="003061FE" w:rsidRPr="00BC0132" w:rsidRDefault="003061FE" w:rsidP="00F25B4B">
            <w:pPr>
              <w:rPr>
                <w:sz w:val="26"/>
                <w:szCs w:val="26"/>
                <w:lang w:eastAsia="vi-VN"/>
              </w:rPr>
            </w:pPr>
            <w:r w:rsidRPr="00BC0132">
              <w:rPr>
                <w:sz w:val="26"/>
                <w:szCs w:val="26"/>
                <w:lang w:eastAsia="vi-VN"/>
              </w:rPr>
              <w:t>- - Loại khác</w:t>
            </w:r>
          </w:p>
        </w:tc>
        <w:tc>
          <w:tcPr>
            <w:tcW w:w="1419" w:type="dxa"/>
            <w:noWrap/>
            <w:hideMark/>
          </w:tcPr>
          <w:p w:rsidR="003061FE" w:rsidRPr="00BC0132" w:rsidRDefault="003061FE" w:rsidP="003061FE">
            <w:pPr>
              <w:jc w:val="center"/>
              <w:rPr>
                <w:sz w:val="26"/>
                <w:szCs w:val="26"/>
                <w:lang w:eastAsia="vi-VN"/>
              </w:rPr>
            </w:pPr>
            <w:r w:rsidRPr="00BC0132">
              <w:rPr>
                <w:sz w:val="26"/>
                <w:szCs w:val="26"/>
                <w:lang w:eastAsia="vi-VN"/>
              </w:rPr>
              <w:t>20</w:t>
            </w:r>
          </w:p>
        </w:tc>
        <w:tc>
          <w:tcPr>
            <w:tcW w:w="1383" w:type="dxa"/>
          </w:tcPr>
          <w:p w:rsidR="003061FE" w:rsidRPr="00BC0132" w:rsidRDefault="003061FE" w:rsidP="00277AF4">
            <w:pPr>
              <w:jc w:val="center"/>
              <w:rPr>
                <w:sz w:val="26"/>
                <w:szCs w:val="26"/>
                <w:lang w:eastAsia="vi-VN"/>
              </w:rPr>
            </w:pPr>
            <w:r w:rsidRPr="00BC0132">
              <w:rPr>
                <w:sz w:val="26"/>
                <w:szCs w:val="26"/>
                <w:lang w:eastAsia="vi-VN"/>
              </w:rPr>
              <w:t>20</w:t>
            </w:r>
          </w:p>
        </w:tc>
      </w:tr>
    </w:tbl>
    <w:p w:rsidR="00305CE3" w:rsidRPr="00305CE3" w:rsidRDefault="00277AF4" w:rsidP="005B3473">
      <w:pPr>
        <w:spacing w:before="120" w:after="120"/>
        <w:ind w:firstLine="709"/>
        <w:jc w:val="both"/>
        <w:rPr>
          <w:i/>
          <w:lang w:val="sv-SE"/>
        </w:rPr>
      </w:pPr>
      <w:r>
        <w:rPr>
          <w:i/>
          <w:lang w:val="sv-SE"/>
        </w:rPr>
        <w:t>(Ghi chú: I</w:t>
      </w:r>
      <w:r w:rsidR="00305CE3" w:rsidRPr="00305CE3">
        <w:rPr>
          <w:i/>
          <w:lang w:val="sv-SE"/>
        </w:rPr>
        <w:t>n đậm là mặt hàng có điều chỉnh thuế suất)</w:t>
      </w:r>
    </w:p>
    <w:p w:rsidR="00F25B4B" w:rsidRPr="00BC0132" w:rsidRDefault="00471CFA" w:rsidP="005B3473">
      <w:pPr>
        <w:spacing w:before="120" w:after="120"/>
        <w:ind w:firstLine="709"/>
        <w:jc w:val="both"/>
        <w:rPr>
          <w:b/>
          <w:lang w:val="sv-SE"/>
        </w:rPr>
      </w:pPr>
      <w:r w:rsidRPr="00BC0132">
        <w:rPr>
          <w:b/>
          <w:lang w:val="sv-SE"/>
        </w:rPr>
        <w:t>b)</w:t>
      </w:r>
      <w:r w:rsidR="0048767D" w:rsidRPr="00BC0132">
        <w:rPr>
          <w:b/>
          <w:lang w:val="sv-SE"/>
        </w:rPr>
        <w:t xml:space="preserve"> Hiệu lực thi hành</w:t>
      </w:r>
      <w:r w:rsidR="009A443C">
        <w:rPr>
          <w:b/>
          <w:lang w:val="sv-SE"/>
        </w:rPr>
        <w:t xml:space="preserve"> và thời hạn áp dụng chính sách</w:t>
      </w:r>
    </w:p>
    <w:p w:rsidR="00B85E3A" w:rsidRDefault="009A443C" w:rsidP="005B3473">
      <w:pPr>
        <w:widowControl w:val="0"/>
        <w:spacing w:before="120" w:after="120"/>
        <w:ind w:firstLine="709"/>
        <w:jc w:val="both"/>
      </w:pPr>
      <w:r>
        <w:t xml:space="preserve">- Về hiệu lực thi hành: </w:t>
      </w:r>
      <w:r w:rsidR="00B85E3A" w:rsidRPr="00BC0132">
        <w:t xml:space="preserve">Theo </w:t>
      </w:r>
      <w:r w:rsidR="00124702">
        <w:t>quy định tại Điều 151 của Luật B</w:t>
      </w:r>
      <w:r w:rsidR="00B85E3A" w:rsidRPr="00BC0132">
        <w:t>an hành văn b</w:t>
      </w:r>
      <w:r w:rsidR="00D155EA" w:rsidRPr="00BC0132">
        <w:t>ả</w:t>
      </w:r>
      <w:r w:rsidR="00B85E3A" w:rsidRPr="00BC0132">
        <w:t>n quy phạm pháp luật</w:t>
      </w:r>
      <w:r w:rsidR="00124702">
        <w:t xml:space="preserve">, </w:t>
      </w:r>
      <w:r w:rsidR="00B85E3A" w:rsidRPr="00BC0132">
        <w:t>văn bản quy phạm pháp luật ban hành theo trình tự, thủ tục rút gọn</w:t>
      </w:r>
      <w:r w:rsidR="00124702">
        <w:t xml:space="preserve"> có thể</w:t>
      </w:r>
      <w:r w:rsidR="00B85E3A" w:rsidRPr="00BC0132">
        <w:t xml:space="preserve"> có hiệu lực kể từ ngày ký ban hành. </w:t>
      </w:r>
      <w:r w:rsidR="00D155EA" w:rsidRPr="00BC0132">
        <w:t xml:space="preserve">Trong bối cảnh thị trường </w:t>
      </w:r>
      <w:r w:rsidR="00D155EA" w:rsidRPr="00BC0132">
        <w:lastRenderedPageBreak/>
        <w:t xml:space="preserve">xăng dầu đang diễn biến phức tạp, Bộ Tài chính trình Chính phủ quy định </w:t>
      </w:r>
      <w:r w:rsidR="00B85E3A" w:rsidRPr="00BC0132">
        <w:t>Nghị định có hiệu lực kể từ ngày ký để</w:t>
      </w:r>
      <w:r w:rsidR="006116A5">
        <w:t xml:space="preserve"> kịp thời</w:t>
      </w:r>
      <w:r w:rsidR="00B85E3A" w:rsidRPr="00BC0132">
        <w:t xml:space="preserve"> phát huy hiệu quả của giải pháp điều chỉnh giảm thuế nhập khẩu MFN trong bối cảnh thị trường xăng dầu còn diễn biến phức tạp.</w:t>
      </w:r>
    </w:p>
    <w:p w:rsidR="00891C55" w:rsidRDefault="009A443C" w:rsidP="00C8223E">
      <w:pPr>
        <w:widowControl w:val="0"/>
        <w:spacing w:before="120" w:after="120"/>
        <w:ind w:firstLine="709"/>
        <w:jc w:val="both"/>
      </w:pPr>
      <w:r>
        <w:t xml:space="preserve">- Về thời hạn áp dụng chính sách: </w:t>
      </w:r>
      <w:r w:rsidR="000B77EC">
        <w:t>Hiệ</w:t>
      </w:r>
      <w:r w:rsidR="00BB5AED">
        <w:t xml:space="preserve">n nay, giá xăng trên thế giới đang ở mức cao, </w:t>
      </w:r>
      <w:r w:rsidR="00C8223E">
        <w:t xml:space="preserve">biến động khó lường, </w:t>
      </w:r>
      <w:r w:rsidR="00BB5AED">
        <w:t>khó dự báo</w:t>
      </w:r>
      <w:r w:rsidR="006116A5">
        <w:t xml:space="preserve"> và cũng đang </w:t>
      </w:r>
      <w:r w:rsidR="00BB5AED">
        <w:t>có nhiều quan điểm khác nhau về dự báo giá mặt hàng xăng dầu trên thế giới do tình hình kinh tế</w:t>
      </w:r>
      <w:r w:rsidR="00C8223E">
        <w:t>, địa</w:t>
      </w:r>
      <w:r w:rsidR="00BB5AED">
        <w:t xml:space="preserve"> chính trị trên thế giới</w:t>
      </w:r>
      <w:r w:rsidR="00C8223E">
        <w:t xml:space="preserve"> gần đây tiếp tục</w:t>
      </w:r>
      <w:r w:rsidR="00BB5AED">
        <w:t xml:space="preserve"> có nhiều biến động</w:t>
      </w:r>
      <w:r w:rsidR="007A0784">
        <w:t xml:space="preserve"> bất thường, </w:t>
      </w:r>
      <w:r w:rsidR="00C8223E">
        <w:t>phức tạp</w:t>
      </w:r>
      <w:r w:rsidR="007A0784">
        <w:t xml:space="preserve">. </w:t>
      </w:r>
      <w:r w:rsidR="00C8223E">
        <w:t>Nguồn cung xăng dầu trên thị trường cũng đang tiềm ẩn rủi ro về khả năng thiếu hụt.</w:t>
      </w:r>
      <w:r w:rsidR="00965D4E">
        <w:t xml:space="preserve"> Sau khi Nghị định có hiệu lực thì các doanh nghiệp nhập khẩu xăng cũng cần phải có thời gian nhất định để tìm kiếm, đám phán, ký kết hợp đồng với các đối tác mới nên chính sách cũng cần có sự ổn định.</w:t>
      </w:r>
      <w:r w:rsidR="00C8223E">
        <w:t xml:space="preserve"> </w:t>
      </w:r>
      <w:r w:rsidR="00891C55">
        <w:t>Theo đó, Bộ Tài chính trình Chính phủ không quy định</w:t>
      </w:r>
      <w:r w:rsidR="00AA3376">
        <w:t xml:space="preserve"> </w:t>
      </w:r>
      <w:r w:rsidR="00891C55">
        <w:t>thời hạn áp dụng mức thuế suất thuế nhập khẩu MFN</w:t>
      </w:r>
      <w:r w:rsidR="00AA3376">
        <w:t xml:space="preserve"> đối với mặt hàng</w:t>
      </w:r>
      <w:r w:rsidR="00891C55">
        <w:t xml:space="preserve"> theo phương án nêu trên.</w:t>
      </w:r>
      <w:r w:rsidR="00AA3376">
        <w:t xml:space="preserve"> Mặt khác,</w:t>
      </w:r>
      <w:r>
        <w:t xml:space="preserve"> theo lộ trình cam kết thì </w:t>
      </w:r>
      <w:r w:rsidR="00891C55">
        <w:t>thuế suất FTA của mặt hàng xăng tại Hiệp định ATIGA sẽ được giảm xuống còn 5%</w:t>
      </w:r>
      <w:r>
        <w:t xml:space="preserve"> vào năm 2023</w:t>
      </w:r>
      <w:r w:rsidR="00891C55">
        <w:t xml:space="preserve"> và về 0%</w:t>
      </w:r>
      <w:r>
        <w:t xml:space="preserve"> vào năm 2024</w:t>
      </w:r>
      <w:r w:rsidR="00891C55">
        <w:t xml:space="preserve"> nên việc quy định mức thuế suất thuế nhập khẩu </w:t>
      </w:r>
      <w:r w:rsidR="00AA3376">
        <w:t>MFN</w:t>
      </w:r>
      <w:r w:rsidR="00891C55">
        <w:t xml:space="preserve"> 10% đối với mặt hàng xăng để áp dụng ổn định cũng là phù hợp, đảm bảo sự chênh lệch hợp lý giữa thuế suất MFN và thuế suất FTA đối với mặt hàng xăng.</w:t>
      </w:r>
      <w:r w:rsidR="00965D4E">
        <w:t xml:space="preserve"> Trường hợp</w:t>
      </w:r>
      <w:r w:rsidR="00432D74">
        <w:t xml:space="preserve"> thị trường xăng dầu thế giới có biến động bất thường dẫn đến việc phải điều chỉnh lại mức thuế suất thuế nhập khẩu MFN</w:t>
      </w:r>
      <w:r w:rsidR="00124702">
        <w:t xml:space="preserve"> đối với</w:t>
      </w:r>
      <w:r w:rsidR="00432D74">
        <w:t xml:space="preserve"> mặt hàng xăng, Bộ Tài chính kịp thời báo cáo Chính phủ phương án điều chỉnh phù hợp. </w:t>
      </w:r>
    </w:p>
    <w:p w:rsidR="00F43570" w:rsidRPr="00BC0132" w:rsidRDefault="00F43570" w:rsidP="005B3473">
      <w:pPr>
        <w:widowControl w:val="0"/>
        <w:spacing w:before="120" w:after="120"/>
        <w:ind w:firstLine="709"/>
        <w:jc w:val="both"/>
        <w:rPr>
          <w:b/>
          <w:spacing w:val="-6"/>
          <w:lang w:val="sv-SE"/>
        </w:rPr>
      </w:pPr>
      <w:r w:rsidRPr="00BC0132">
        <w:rPr>
          <w:b/>
          <w:spacing w:val="-6"/>
          <w:lang w:val="sv-SE"/>
        </w:rPr>
        <w:t xml:space="preserve">3. </w:t>
      </w:r>
      <w:r w:rsidRPr="00BC0132">
        <w:rPr>
          <w:b/>
          <w:spacing w:val="-6"/>
          <w:lang w:val="pt-BR"/>
        </w:rPr>
        <w:t xml:space="preserve">Đánh giá tác động </w:t>
      </w:r>
      <w:r w:rsidRPr="00BC0132">
        <w:rPr>
          <w:b/>
          <w:lang w:val="nl-NL"/>
        </w:rPr>
        <w:t xml:space="preserve">của dự </w:t>
      </w:r>
      <w:r w:rsidR="00AA3376">
        <w:rPr>
          <w:b/>
          <w:lang w:val="nl-NL"/>
        </w:rPr>
        <w:t>án</w:t>
      </w:r>
      <w:r w:rsidRPr="00BC0132">
        <w:rPr>
          <w:b/>
          <w:lang w:val="nl-NL"/>
        </w:rPr>
        <w:t xml:space="preserve"> Nghị</w:t>
      </w:r>
      <w:r w:rsidR="00147390" w:rsidRPr="00BC0132">
        <w:rPr>
          <w:b/>
          <w:lang w:val="nl-NL"/>
        </w:rPr>
        <w:t xml:space="preserve"> định</w:t>
      </w:r>
    </w:p>
    <w:p w:rsidR="00681AE3" w:rsidRPr="00BC0132" w:rsidRDefault="00471CFA" w:rsidP="005B3473">
      <w:pPr>
        <w:spacing w:before="120" w:after="120"/>
        <w:ind w:firstLine="709"/>
        <w:jc w:val="both"/>
        <w:rPr>
          <w:b/>
          <w:lang w:val="nl-NL"/>
        </w:rPr>
      </w:pPr>
      <w:r w:rsidRPr="00BC0132">
        <w:rPr>
          <w:b/>
          <w:lang w:val="sv-SE"/>
        </w:rPr>
        <w:t>a)</w:t>
      </w:r>
      <w:r w:rsidR="009E5257" w:rsidRPr="00BC0132">
        <w:rPr>
          <w:b/>
          <w:lang w:val="sv-SE"/>
        </w:rPr>
        <w:t xml:space="preserve"> </w:t>
      </w:r>
      <w:r w:rsidR="003A3310" w:rsidRPr="00BC0132">
        <w:rPr>
          <w:b/>
          <w:lang w:val="nl-NL"/>
        </w:rPr>
        <w:t xml:space="preserve">Tác động đến </w:t>
      </w:r>
      <w:r w:rsidR="003338C5">
        <w:rPr>
          <w:b/>
          <w:lang w:val="nl-NL"/>
        </w:rPr>
        <w:t xml:space="preserve">thu </w:t>
      </w:r>
      <w:r w:rsidR="003A3310" w:rsidRPr="00BC0132">
        <w:rPr>
          <w:b/>
          <w:lang w:val="nl-NL"/>
        </w:rPr>
        <w:t>NSNN</w:t>
      </w:r>
    </w:p>
    <w:p w:rsidR="00432D74" w:rsidRDefault="009840E3" w:rsidP="009A443C">
      <w:pPr>
        <w:spacing w:before="120" w:after="120"/>
        <w:ind w:firstLine="709"/>
        <w:jc w:val="both"/>
        <w:rPr>
          <w:lang w:val="nl-NL"/>
        </w:rPr>
      </w:pPr>
      <w:r w:rsidRPr="00BC0132">
        <w:rPr>
          <w:lang w:val="nl-NL"/>
        </w:rPr>
        <w:t xml:space="preserve">Hiện nay, </w:t>
      </w:r>
      <w:r w:rsidR="00305CE3">
        <w:rPr>
          <w:lang w:val="nl-NL"/>
        </w:rPr>
        <w:t>mặt hàng</w:t>
      </w:r>
      <w:r w:rsidRPr="00BC0132">
        <w:rPr>
          <w:lang w:val="nl-NL"/>
        </w:rPr>
        <w:t xml:space="preserve"> xăng được nhập khẩu</w:t>
      </w:r>
      <w:r w:rsidR="00305CE3">
        <w:rPr>
          <w:lang w:val="nl-NL"/>
        </w:rPr>
        <w:t xml:space="preserve"> chủ yếu</w:t>
      </w:r>
      <w:r w:rsidRPr="00BC0132">
        <w:rPr>
          <w:lang w:val="nl-NL"/>
        </w:rPr>
        <w:t xml:space="preserve"> từ các quốc gia có ký kết Hiệp định FTA với Việt Nam</w:t>
      </w:r>
      <w:r w:rsidR="00AA3376">
        <w:rPr>
          <w:lang w:val="nl-NL"/>
        </w:rPr>
        <w:t xml:space="preserve"> nên thuộc diện</w:t>
      </w:r>
      <w:r w:rsidRPr="00BC0132">
        <w:rPr>
          <w:lang w:val="nl-NL"/>
        </w:rPr>
        <w:t xml:space="preserve"> được áp dụng mức thuế suất thuế nhập khẩu</w:t>
      </w:r>
      <w:r w:rsidR="00AA3376">
        <w:rPr>
          <w:lang w:val="nl-NL"/>
        </w:rPr>
        <w:t xml:space="preserve"> FTA</w:t>
      </w:r>
      <w:r w:rsidRPr="00BC0132">
        <w:rPr>
          <w:lang w:val="nl-NL"/>
        </w:rPr>
        <w:t xml:space="preserve"> thấp hơn so với </w:t>
      </w:r>
      <w:r w:rsidR="00305CE3">
        <w:rPr>
          <w:lang w:val="nl-NL"/>
        </w:rPr>
        <w:t>mức thuế suất thuế nhập khẩu MFN</w:t>
      </w:r>
      <w:r w:rsidRPr="00BC0132">
        <w:rPr>
          <w:lang w:val="nl-NL"/>
        </w:rPr>
        <w:t xml:space="preserve">. </w:t>
      </w:r>
      <w:r w:rsidR="000B77EC">
        <w:rPr>
          <w:lang w:val="nl-NL"/>
        </w:rPr>
        <w:t>Theo số liệu của T</w:t>
      </w:r>
      <w:r w:rsidR="00B06C92">
        <w:rPr>
          <w:lang w:val="nl-NL"/>
        </w:rPr>
        <w:t>ổng cục Hải quan</w:t>
      </w:r>
      <w:r w:rsidR="000B77EC">
        <w:rPr>
          <w:lang w:val="nl-NL"/>
        </w:rPr>
        <w:t xml:space="preserve">, năm 2021, tổng KNNK </w:t>
      </w:r>
      <w:r w:rsidR="001E0199">
        <w:rPr>
          <w:lang w:val="nl-NL"/>
        </w:rPr>
        <w:t xml:space="preserve">có thuế </w:t>
      </w:r>
      <w:r w:rsidR="000B77EC">
        <w:rPr>
          <w:lang w:val="nl-NL"/>
        </w:rPr>
        <w:t>mặt hàng xăng</w:t>
      </w:r>
      <w:r w:rsidR="009A443C">
        <w:rPr>
          <w:lang w:val="nl-NL"/>
        </w:rPr>
        <w:t xml:space="preserve"> dầu</w:t>
      </w:r>
      <w:r w:rsidR="000B77EC">
        <w:rPr>
          <w:lang w:val="nl-NL"/>
        </w:rPr>
        <w:t xml:space="preserve"> của nước ta là </w:t>
      </w:r>
      <w:r w:rsidR="001E0199">
        <w:rPr>
          <w:lang w:val="nl-NL"/>
        </w:rPr>
        <w:t>475,26 triệu USD,</w:t>
      </w:r>
      <w:r w:rsidR="000B77EC">
        <w:rPr>
          <w:lang w:val="nl-NL"/>
        </w:rPr>
        <w:t xml:space="preserve"> trong đó nhập khẩu từ các nước </w:t>
      </w:r>
      <w:r w:rsidR="00AA3376">
        <w:rPr>
          <w:lang w:val="nl-NL"/>
        </w:rPr>
        <w:t>có ký kết Hiệp định FTA với nước ta</w:t>
      </w:r>
      <w:r w:rsidR="001E0199">
        <w:rPr>
          <w:lang w:val="nl-NL"/>
        </w:rPr>
        <w:t xml:space="preserve"> là 474,1 triệu USD (chiếm 99,7%) và</w:t>
      </w:r>
      <w:r w:rsidR="00AA3376">
        <w:rPr>
          <w:lang w:val="nl-NL"/>
        </w:rPr>
        <w:t xml:space="preserve"> trong</w:t>
      </w:r>
      <w:r w:rsidR="001E0199">
        <w:rPr>
          <w:lang w:val="nl-NL"/>
        </w:rPr>
        <w:t xml:space="preserve"> 05 tháng đầu năm 2022, tổng KNNK có thuế mặt hàng xăng là 826,5</w:t>
      </w:r>
      <w:r w:rsidR="00B661D2">
        <w:rPr>
          <w:lang w:val="nl-NL"/>
        </w:rPr>
        <w:t>3</w:t>
      </w:r>
      <w:r w:rsidR="009A443C">
        <w:rPr>
          <w:lang w:val="nl-NL"/>
        </w:rPr>
        <w:t xml:space="preserve"> triệu USD và cơ bản cũng được </w:t>
      </w:r>
      <w:r w:rsidR="001E0199">
        <w:rPr>
          <w:lang w:val="nl-NL"/>
        </w:rPr>
        <w:t>nhập kh</w:t>
      </w:r>
      <w:r w:rsidR="00BC38FD">
        <w:rPr>
          <w:lang w:val="nl-NL"/>
        </w:rPr>
        <w:t xml:space="preserve">ẩu từ các nước có </w:t>
      </w:r>
      <w:r w:rsidR="00AA3376">
        <w:rPr>
          <w:lang w:val="nl-NL"/>
        </w:rPr>
        <w:t>ký kết hiệp định FTA với nước ta</w:t>
      </w:r>
      <w:r w:rsidR="009A443C">
        <w:rPr>
          <w:lang w:val="nl-NL"/>
        </w:rPr>
        <w:t xml:space="preserve">. </w:t>
      </w:r>
    </w:p>
    <w:p w:rsidR="00681AE3" w:rsidRPr="00BC0132" w:rsidRDefault="009A443C" w:rsidP="00124702">
      <w:pPr>
        <w:spacing w:before="120" w:after="60"/>
        <w:ind w:firstLine="709"/>
        <w:jc w:val="both"/>
        <w:rPr>
          <w:lang w:val="nl-NL"/>
        </w:rPr>
      </w:pPr>
      <w:r>
        <w:rPr>
          <w:lang w:val="nl-NL"/>
        </w:rPr>
        <w:t>Như vậy, có thể thấy với tỷ trọng xăng nhập khẩu theo thuế suất thuế nhập khẩu MFN hiện nay là thấp, theo đó</w:t>
      </w:r>
      <w:r w:rsidR="00EC1999">
        <w:rPr>
          <w:lang w:val="nl-NL"/>
        </w:rPr>
        <w:t>,</w:t>
      </w:r>
      <w:r>
        <w:rPr>
          <w:lang w:val="nl-NL"/>
        </w:rPr>
        <w:t xml:space="preserve"> trong trường hợp các điều kiện khác không thay đổi</w:t>
      </w:r>
      <w:r w:rsidR="00840BB8">
        <w:rPr>
          <w:lang w:val="nl-NL"/>
        </w:rPr>
        <w:t xml:space="preserve"> thì</w:t>
      </w:r>
      <w:r>
        <w:rPr>
          <w:lang w:val="nl-NL"/>
        </w:rPr>
        <w:t xml:space="preserve"> việc điều chỉnh giảm mức thuế suất thuế nhập khẩu MFN đối với mặt hàng xăng theo phương án dự kiến cơ bản sẽ không có nhiều tác động đến thu NSNN. </w:t>
      </w:r>
      <w:r w:rsidR="00AA3376">
        <w:rPr>
          <w:lang w:val="nl-NL"/>
        </w:rPr>
        <w:t>Trong trường hợp</w:t>
      </w:r>
      <w:r w:rsidR="00681AE3" w:rsidRPr="00BC0132">
        <w:rPr>
          <w:lang w:val="nl-NL"/>
        </w:rPr>
        <w:t xml:space="preserve"> việc điều chỉnh giảm</w:t>
      </w:r>
      <w:r w:rsidR="00AA3376">
        <w:rPr>
          <w:lang w:val="nl-NL"/>
        </w:rPr>
        <w:t xml:space="preserve"> mức</w:t>
      </w:r>
      <w:r w:rsidR="00681AE3" w:rsidRPr="00BC0132">
        <w:rPr>
          <w:lang w:val="nl-NL"/>
        </w:rPr>
        <w:t xml:space="preserve"> thuế suất</w:t>
      </w:r>
      <w:r w:rsidR="00AA3376">
        <w:rPr>
          <w:lang w:val="nl-NL"/>
        </w:rPr>
        <w:t xml:space="preserve"> thuế nhập khẩu</w:t>
      </w:r>
      <w:r w:rsidR="00681AE3" w:rsidRPr="00BC0132">
        <w:rPr>
          <w:lang w:val="nl-NL"/>
        </w:rPr>
        <w:t xml:space="preserve"> MFN</w:t>
      </w:r>
      <w:r w:rsidR="00AA3376">
        <w:rPr>
          <w:lang w:val="nl-NL"/>
        </w:rPr>
        <w:t xml:space="preserve"> mặt hàng xuống 10% theo phương án đề xuất </w:t>
      </w:r>
      <w:r w:rsidR="00681AE3" w:rsidRPr="00BC0132">
        <w:rPr>
          <w:lang w:val="nl-NL"/>
        </w:rPr>
        <w:t xml:space="preserve">dẫn đến việc doanh nghiệp chuyển hướng sang nhập khẩu </w:t>
      </w:r>
      <w:r w:rsidR="00305CE3">
        <w:rPr>
          <w:lang w:val="nl-NL"/>
        </w:rPr>
        <w:t>các sản phẩm này</w:t>
      </w:r>
      <w:r w:rsidR="00BB5AED">
        <w:rPr>
          <w:lang w:val="nl-NL"/>
        </w:rPr>
        <w:t xml:space="preserve"> từ các quốc gia</w:t>
      </w:r>
      <w:r w:rsidR="00AA3376">
        <w:rPr>
          <w:lang w:val="nl-NL"/>
        </w:rPr>
        <w:t xml:space="preserve"> khác</w:t>
      </w:r>
      <w:r w:rsidR="00BB5AED">
        <w:rPr>
          <w:lang w:val="nl-NL"/>
        </w:rPr>
        <w:t xml:space="preserve"> ngoài ASEAN, Hàn Quốc</w:t>
      </w:r>
      <w:r w:rsidR="00EC1999">
        <w:rPr>
          <w:lang w:val="nl-NL"/>
        </w:rPr>
        <w:t xml:space="preserve"> thì</w:t>
      </w:r>
      <w:r w:rsidR="00AA3376">
        <w:rPr>
          <w:lang w:val="nl-NL"/>
        </w:rPr>
        <w:t xml:space="preserve"> </w:t>
      </w:r>
      <w:r w:rsidR="00681AE3" w:rsidRPr="00BC0132">
        <w:rPr>
          <w:lang w:val="nl-NL"/>
        </w:rPr>
        <w:t>có thể làm tăng thu NSNN</w:t>
      </w:r>
      <w:r w:rsidR="00AA3376">
        <w:rPr>
          <w:lang w:val="nl-NL"/>
        </w:rPr>
        <w:t>. Tuy nhiên,</w:t>
      </w:r>
      <w:r w:rsidR="000D49B0">
        <w:rPr>
          <w:lang w:val="nl-NL"/>
        </w:rPr>
        <w:t xml:space="preserve"> </w:t>
      </w:r>
      <w:r w:rsidR="00681AE3" w:rsidRPr="00BC0132">
        <w:rPr>
          <w:lang w:val="nl-NL"/>
        </w:rPr>
        <w:t>mức tăng</w:t>
      </w:r>
      <w:r w:rsidR="00AA3376">
        <w:rPr>
          <w:lang w:val="nl-NL"/>
        </w:rPr>
        <w:t xml:space="preserve"> thu NSNN</w:t>
      </w:r>
      <w:r w:rsidR="00681AE3" w:rsidRPr="00BC0132">
        <w:rPr>
          <w:lang w:val="nl-NL"/>
        </w:rPr>
        <w:t xml:space="preserve"> phụ thuộc vào diễn biến thị trường và khả năng tiếp cận nguồn cung</w:t>
      </w:r>
      <w:r w:rsidR="00EC1999">
        <w:rPr>
          <w:lang w:val="nl-NL"/>
        </w:rPr>
        <w:t>, xu hướng chuyển hướng nhập khẩu</w:t>
      </w:r>
      <w:r w:rsidR="00681AE3" w:rsidRPr="00BC0132">
        <w:rPr>
          <w:lang w:val="nl-NL"/>
        </w:rPr>
        <w:t xml:space="preserve"> của doanh nghiệp</w:t>
      </w:r>
      <w:r w:rsidR="00AA3376">
        <w:rPr>
          <w:lang w:val="nl-NL"/>
        </w:rPr>
        <w:t xml:space="preserve"> </w:t>
      </w:r>
      <w:r w:rsidR="00EC1999">
        <w:rPr>
          <w:lang w:val="nl-NL"/>
        </w:rPr>
        <w:t>sang</w:t>
      </w:r>
      <w:r w:rsidR="00AA3376">
        <w:rPr>
          <w:lang w:val="nl-NL"/>
        </w:rPr>
        <w:t xml:space="preserve"> các thị trường mới</w:t>
      </w:r>
      <w:r w:rsidR="00681AE3" w:rsidRPr="00BC0132">
        <w:rPr>
          <w:lang w:val="nl-NL"/>
        </w:rPr>
        <w:t>.</w:t>
      </w:r>
      <w:r w:rsidR="00D155EA" w:rsidRPr="00BC0132">
        <w:rPr>
          <w:lang w:val="nl-NL"/>
        </w:rPr>
        <w:t xml:space="preserve"> </w:t>
      </w:r>
    </w:p>
    <w:p w:rsidR="00F249D0" w:rsidRPr="00BC0132" w:rsidRDefault="00681AE3" w:rsidP="005F614F">
      <w:pPr>
        <w:spacing w:before="120" w:line="247" w:lineRule="auto"/>
        <w:ind w:firstLine="709"/>
        <w:jc w:val="both"/>
        <w:rPr>
          <w:b/>
          <w:lang w:val="nl-NL"/>
        </w:rPr>
      </w:pPr>
      <w:r w:rsidRPr="00BC0132">
        <w:rPr>
          <w:b/>
          <w:iCs/>
          <w:lang w:val="sv-SE"/>
        </w:rPr>
        <w:lastRenderedPageBreak/>
        <w:t>b</w:t>
      </w:r>
      <w:r w:rsidR="00471CFA" w:rsidRPr="00BC0132">
        <w:rPr>
          <w:b/>
          <w:iCs/>
          <w:lang w:val="sv-SE"/>
        </w:rPr>
        <w:t>)</w:t>
      </w:r>
      <w:r w:rsidR="003A3310" w:rsidRPr="00BC0132">
        <w:rPr>
          <w:b/>
          <w:iCs/>
          <w:lang w:val="sv-SE"/>
        </w:rPr>
        <w:t xml:space="preserve"> Tác động </w:t>
      </w:r>
      <w:r w:rsidR="00F9093B" w:rsidRPr="00BC0132">
        <w:rPr>
          <w:b/>
          <w:lang w:val="nl-NL"/>
        </w:rPr>
        <w:t>thị trường xăng dầu trong nước</w:t>
      </w:r>
    </w:p>
    <w:p w:rsidR="009A443C" w:rsidRDefault="00F9093B" w:rsidP="005F614F">
      <w:pPr>
        <w:tabs>
          <w:tab w:val="left" w:pos="1134"/>
        </w:tabs>
        <w:spacing w:before="120" w:line="247" w:lineRule="auto"/>
        <w:ind w:firstLine="720"/>
        <w:jc w:val="both"/>
        <w:rPr>
          <w:noProof/>
          <w:shd w:val="clear" w:color="auto" w:fill="FFFFFF"/>
          <w:lang w:val="nl-NL"/>
        </w:rPr>
      </w:pPr>
      <w:r w:rsidRPr="00BC0132">
        <w:rPr>
          <w:noProof/>
          <w:shd w:val="clear" w:color="auto" w:fill="FFFFFF"/>
          <w:lang w:val="nl-NL"/>
        </w:rPr>
        <w:t>Hiện nay, chênh lệch cung</w:t>
      </w:r>
      <w:r w:rsidR="0031079E" w:rsidRPr="00BC0132">
        <w:rPr>
          <w:noProof/>
          <w:shd w:val="clear" w:color="auto" w:fill="FFFFFF"/>
          <w:lang w:val="nl-NL"/>
        </w:rPr>
        <w:t xml:space="preserve"> - </w:t>
      </w:r>
      <w:r w:rsidRPr="00BC0132">
        <w:rPr>
          <w:noProof/>
          <w:shd w:val="clear" w:color="auto" w:fill="FFFFFF"/>
          <w:lang w:val="nl-NL"/>
        </w:rPr>
        <w:t xml:space="preserve">cầu là một trong những nguyên nhân chính đẩy giá </w:t>
      </w:r>
      <w:r w:rsidR="009A0FEF">
        <w:rPr>
          <w:noProof/>
          <w:shd w:val="clear" w:color="auto" w:fill="FFFFFF"/>
          <w:lang w:val="nl-NL"/>
        </w:rPr>
        <w:t>xăng dầu</w:t>
      </w:r>
      <w:r w:rsidR="00493934">
        <w:rPr>
          <w:noProof/>
          <w:shd w:val="clear" w:color="auto" w:fill="FFFFFF"/>
          <w:lang w:val="nl-NL"/>
        </w:rPr>
        <w:t xml:space="preserve"> thế giới tăng cao. </w:t>
      </w:r>
      <w:r w:rsidRPr="00BC0132">
        <w:rPr>
          <w:noProof/>
          <w:shd w:val="clear" w:color="auto" w:fill="FFFFFF"/>
          <w:lang w:val="nl-NL"/>
        </w:rPr>
        <w:t>Nhu cầu về nhiên liệu nhất là dầu mỏ, khí đốt trên thế giới</w:t>
      </w:r>
      <w:r w:rsidR="009A443C">
        <w:rPr>
          <w:noProof/>
          <w:shd w:val="clear" w:color="auto" w:fill="FFFFFF"/>
          <w:lang w:val="nl-NL"/>
        </w:rPr>
        <w:t xml:space="preserve"> đã</w:t>
      </w:r>
      <w:r w:rsidRPr="00BC0132">
        <w:rPr>
          <w:noProof/>
          <w:shd w:val="clear" w:color="auto" w:fill="FFFFFF"/>
          <w:lang w:val="nl-NL"/>
        </w:rPr>
        <w:t xml:space="preserve"> tăng mạnh kể từ cuối năm 2021 do các nước đẩy nhanh mở cửa kinh tế, khôi phục các hoạt động</w:t>
      </w:r>
      <w:r w:rsidR="009A443C">
        <w:rPr>
          <w:noProof/>
          <w:shd w:val="clear" w:color="auto" w:fill="FFFFFF"/>
          <w:lang w:val="nl-NL"/>
        </w:rPr>
        <w:t xml:space="preserve"> kinh tế</w:t>
      </w:r>
      <w:r w:rsidR="00124702">
        <w:rPr>
          <w:noProof/>
          <w:shd w:val="clear" w:color="auto" w:fill="FFFFFF"/>
          <w:lang w:val="nl-NL"/>
        </w:rPr>
        <w:t xml:space="preserve"> -</w:t>
      </w:r>
      <w:r w:rsidRPr="00BC0132">
        <w:rPr>
          <w:noProof/>
          <w:shd w:val="clear" w:color="auto" w:fill="FFFFFF"/>
          <w:lang w:val="nl-NL"/>
        </w:rPr>
        <w:t xml:space="preserve"> xã hội</w:t>
      </w:r>
      <w:r w:rsidR="009A443C">
        <w:rPr>
          <w:noProof/>
          <w:shd w:val="clear" w:color="auto" w:fill="FFFFFF"/>
          <w:lang w:val="nl-NL"/>
        </w:rPr>
        <w:t xml:space="preserve">, nhất là các quốc gia, khu vực </w:t>
      </w:r>
      <w:r w:rsidRPr="00BC0132">
        <w:rPr>
          <w:noProof/>
          <w:shd w:val="clear" w:color="auto" w:fill="FFFFFF"/>
          <w:lang w:val="nl-NL"/>
        </w:rPr>
        <w:t>tiêu thụ nhiều</w:t>
      </w:r>
      <w:r w:rsidR="009A443C">
        <w:rPr>
          <w:noProof/>
          <w:shd w:val="clear" w:color="auto" w:fill="FFFFFF"/>
          <w:lang w:val="nl-NL"/>
        </w:rPr>
        <w:t xml:space="preserve"> xăng</w:t>
      </w:r>
      <w:r w:rsidRPr="00BC0132">
        <w:rPr>
          <w:noProof/>
          <w:shd w:val="clear" w:color="auto" w:fill="FFFFFF"/>
          <w:lang w:val="nl-NL"/>
        </w:rPr>
        <w:t xml:space="preserve"> dầu </w:t>
      </w:r>
      <w:r w:rsidR="009A443C">
        <w:rPr>
          <w:noProof/>
          <w:shd w:val="clear" w:color="auto" w:fill="FFFFFF"/>
          <w:lang w:val="nl-NL"/>
        </w:rPr>
        <w:t>trên</w:t>
      </w:r>
      <w:r w:rsidRPr="00BC0132">
        <w:rPr>
          <w:noProof/>
          <w:shd w:val="clear" w:color="auto" w:fill="FFFFFF"/>
          <w:lang w:val="nl-NL"/>
        </w:rPr>
        <w:t xml:space="preserve"> thế giới như Mỹ và Châu Âu. </w:t>
      </w:r>
    </w:p>
    <w:p w:rsidR="00DE09F9" w:rsidRDefault="00681AE3" w:rsidP="005F614F">
      <w:pPr>
        <w:tabs>
          <w:tab w:val="left" w:pos="1134"/>
        </w:tabs>
        <w:spacing w:before="120" w:after="120" w:line="247" w:lineRule="auto"/>
        <w:ind w:firstLine="720"/>
        <w:jc w:val="both"/>
        <w:rPr>
          <w:lang w:val="nl-NL"/>
        </w:rPr>
      </w:pPr>
      <w:r w:rsidRPr="00BC0132">
        <w:rPr>
          <w:noProof/>
          <w:shd w:val="clear" w:color="auto" w:fill="FFFFFF"/>
          <w:lang w:val="nl-NL"/>
        </w:rPr>
        <w:t>B</w:t>
      </w:r>
      <w:r w:rsidR="00E062B6" w:rsidRPr="00BC0132">
        <w:rPr>
          <w:noProof/>
          <w:shd w:val="clear" w:color="auto" w:fill="FFFFFF"/>
          <w:lang w:val="nl-NL"/>
        </w:rPr>
        <w:t xml:space="preserve">ên cạnh </w:t>
      </w:r>
      <w:r w:rsidR="00F9093B" w:rsidRPr="00BC0132">
        <w:rPr>
          <w:noProof/>
          <w:shd w:val="clear" w:color="auto" w:fill="FFFFFF"/>
          <w:lang w:val="nl-NL"/>
        </w:rPr>
        <w:t>đó</w:t>
      </w:r>
      <w:r w:rsidR="00E062B6" w:rsidRPr="00BC0132">
        <w:rPr>
          <w:noProof/>
          <w:shd w:val="clear" w:color="auto" w:fill="FFFFFF"/>
          <w:lang w:val="nl-NL"/>
        </w:rPr>
        <w:t xml:space="preserve">, xung đột giữa Nga và Ukraine, </w:t>
      </w:r>
      <w:r w:rsidR="00F9093B" w:rsidRPr="00BC0132">
        <w:rPr>
          <w:noProof/>
          <w:shd w:val="clear" w:color="auto" w:fill="FFFFFF"/>
          <w:lang w:val="nl-NL"/>
        </w:rPr>
        <w:t>cùng với các biện pháp trừng phạt của Mỹ và</w:t>
      </w:r>
      <w:r w:rsidR="00AA3376">
        <w:rPr>
          <w:noProof/>
          <w:shd w:val="clear" w:color="auto" w:fill="FFFFFF"/>
          <w:lang w:val="nl-NL"/>
        </w:rPr>
        <w:t xml:space="preserve"> các nước</w:t>
      </w:r>
      <w:r w:rsidR="00F9093B" w:rsidRPr="00BC0132">
        <w:rPr>
          <w:noProof/>
          <w:shd w:val="clear" w:color="auto" w:fill="FFFFFF"/>
          <w:lang w:val="nl-NL"/>
        </w:rPr>
        <w:t xml:space="preserve"> phương Tây </w:t>
      </w:r>
      <w:r w:rsidR="00AA3376">
        <w:rPr>
          <w:noProof/>
          <w:shd w:val="clear" w:color="auto" w:fill="FFFFFF"/>
          <w:lang w:val="nl-NL"/>
        </w:rPr>
        <w:t xml:space="preserve">đối </w:t>
      </w:r>
      <w:r w:rsidR="00F9093B" w:rsidRPr="00BC0132">
        <w:rPr>
          <w:noProof/>
          <w:shd w:val="clear" w:color="auto" w:fill="FFFFFF"/>
          <w:lang w:val="nl-NL"/>
        </w:rPr>
        <w:t xml:space="preserve">với Nga </w:t>
      </w:r>
      <w:r w:rsidR="00124702">
        <w:rPr>
          <w:noProof/>
          <w:shd w:val="clear" w:color="auto" w:fill="FFFFFF"/>
          <w:lang w:val="nl-NL"/>
        </w:rPr>
        <w:t>đã</w:t>
      </w:r>
      <w:r w:rsidR="00F9093B" w:rsidRPr="00BC0132">
        <w:rPr>
          <w:noProof/>
          <w:shd w:val="clear" w:color="auto" w:fill="FFFFFF"/>
          <w:lang w:val="nl-NL"/>
        </w:rPr>
        <w:t xml:space="preserve"> gây rủi ro cho chuỗi sản xuất và chuỗi cung ứng năng lượng toàn cầu. </w:t>
      </w:r>
      <w:r w:rsidR="00DE09F9" w:rsidRPr="00BC0132">
        <w:rPr>
          <w:lang w:val="nl-NL"/>
        </w:rPr>
        <w:t>Nguồn cung</w:t>
      </w:r>
      <w:r w:rsidR="009A443C">
        <w:rPr>
          <w:lang w:val="nl-NL"/>
        </w:rPr>
        <w:t xml:space="preserve"> xăng dầu</w:t>
      </w:r>
      <w:r w:rsidR="00DE09F9" w:rsidRPr="00BC0132">
        <w:rPr>
          <w:lang w:val="nl-NL"/>
        </w:rPr>
        <w:t xml:space="preserve"> cho thị trường</w:t>
      </w:r>
      <w:r w:rsidR="009A443C">
        <w:rPr>
          <w:lang w:val="nl-NL"/>
        </w:rPr>
        <w:t xml:space="preserve"> dự báo sẽ</w:t>
      </w:r>
      <w:r w:rsidR="00DE09F9" w:rsidRPr="00BC0132">
        <w:rPr>
          <w:lang w:val="nl-NL"/>
        </w:rPr>
        <w:t xml:space="preserve"> tiếp tục chịu ảnh hưởng từ việc các nước châu Âu đã thống nhất tăng mức cấm vận đối với các sản phẩm xăng dầu từ Nga, trong khi đó </w:t>
      </w:r>
      <w:r w:rsidR="00877350" w:rsidRPr="00BC0132">
        <w:rPr>
          <w:lang w:val="nl-NL"/>
        </w:rPr>
        <w:t>nhu cầu</w:t>
      </w:r>
      <w:r w:rsidR="00305CE3">
        <w:rPr>
          <w:lang w:val="nl-NL"/>
        </w:rPr>
        <w:t xml:space="preserve"> tiêu thụ</w:t>
      </w:r>
      <w:r w:rsidR="00877350" w:rsidRPr="00BC0132">
        <w:rPr>
          <w:lang w:val="nl-NL"/>
        </w:rPr>
        <w:t xml:space="preserve"> </w:t>
      </w:r>
      <w:r w:rsidR="00305CE3">
        <w:rPr>
          <w:lang w:val="nl-NL"/>
        </w:rPr>
        <w:t>xăng</w:t>
      </w:r>
      <w:r w:rsidR="00877350" w:rsidRPr="00BC0132">
        <w:rPr>
          <w:lang w:val="nl-NL"/>
        </w:rPr>
        <w:t xml:space="preserve"> dầu </w:t>
      </w:r>
      <w:r w:rsidR="00305CE3">
        <w:rPr>
          <w:lang w:val="nl-NL"/>
        </w:rPr>
        <w:t xml:space="preserve">dự báo sẽ </w:t>
      </w:r>
      <w:r w:rsidR="000D49B0">
        <w:rPr>
          <w:lang w:val="nl-NL"/>
        </w:rPr>
        <w:t xml:space="preserve">tiếp tục </w:t>
      </w:r>
      <w:r w:rsidR="00305CE3">
        <w:rPr>
          <w:lang w:val="nl-NL"/>
        </w:rPr>
        <w:t>ở mức cao</w:t>
      </w:r>
      <w:r w:rsidR="00EC1999">
        <w:rPr>
          <w:lang w:val="nl-NL"/>
        </w:rPr>
        <w:t>, nhất là vào những tháng mù</w:t>
      </w:r>
      <w:r w:rsidR="009A443C">
        <w:rPr>
          <w:lang w:val="nl-NL"/>
        </w:rPr>
        <w:t>a đ</w:t>
      </w:r>
      <w:r w:rsidR="00EC1999">
        <w:rPr>
          <w:lang w:val="nl-NL"/>
        </w:rPr>
        <w:t>ô</w:t>
      </w:r>
      <w:r w:rsidR="009A443C">
        <w:rPr>
          <w:lang w:val="nl-NL"/>
        </w:rPr>
        <w:t>ng tới đâ</w:t>
      </w:r>
      <w:r w:rsidR="00EC1999">
        <w:rPr>
          <w:lang w:val="nl-NL"/>
        </w:rPr>
        <w:t>y</w:t>
      </w:r>
      <w:r w:rsidR="00305CE3">
        <w:rPr>
          <w:lang w:val="nl-NL"/>
        </w:rPr>
        <w:t>. V</w:t>
      </w:r>
      <w:r w:rsidR="00DE09F9" w:rsidRPr="00BC0132">
        <w:rPr>
          <w:lang w:val="nl-NL"/>
        </w:rPr>
        <w:t xml:space="preserve">iệc Trung Quốc nới lỏng các biện pháp phong tỏa để phòng chống dịch Covid-19 </w:t>
      </w:r>
      <w:r w:rsidR="00892F5C" w:rsidRPr="00BC0132">
        <w:rPr>
          <w:lang w:val="nl-NL"/>
        </w:rPr>
        <w:t xml:space="preserve">cũng </w:t>
      </w:r>
      <w:r w:rsidR="00DE09F9" w:rsidRPr="00BC0132">
        <w:rPr>
          <w:lang w:val="nl-NL"/>
        </w:rPr>
        <w:t xml:space="preserve">sẽ </w:t>
      </w:r>
      <w:r w:rsidR="004136EF" w:rsidRPr="00BC0132">
        <w:rPr>
          <w:lang w:val="nl-NL"/>
        </w:rPr>
        <w:t>làm cho</w:t>
      </w:r>
      <w:r w:rsidR="0031079E" w:rsidRPr="00BC0132">
        <w:rPr>
          <w:lang w:val="nl-NL"/>
        </w:rPr>
        <w:t xml:space="preserve"> nhu</w:t>
      </w:r>
      <w:r w:rsidR="00892F5C" w:rsidRPr="00BC0132">
        <w:rPr>
          <w:lang w:val="nl-NL"/>
        </w:rPr>
        <w:t xml:space="preserve"> cầu</w:t>
      </w:r>
      <w:r w:rsidR="0031079E" w:rsidRPr="00BC0132">
        <w:rPr>
          <w:lang w:val="nl-NL"/>
        </w:rPr>
        <w:t xml:space="preserve"> sử dụng</w:t>
      </w:r>
      <w:r w:rsidR="00892F5C" w:rsidRPr="00BC0132">
        <w:rPr>
          <w:lang w:val="nl-NL"/>
        </w:rPr>
        <w:t xml:space="preserve"> xăng</w:t>
      </w:r>
      <w:r w:rsidR="000D49B0">
        <w:rPr>
          <w:lang w:val="nl-NL"/>
        </w:rPr>
        <w:t xml:space="preserve"> dầu của quốc gia này</w:t>
      </w:r>
      <w:r w:rsidR="00892F5C" w:rsidRPr="00BC0132">
        <w:rPr>
          <w:lang w:val="nl-NL"/>
        </w:rPr>
        <w:t xml:space="preserve"> tăng mạnh</w:t>
      </w:r>
      <w:r w:rsidR="00DE09F9" w:rsidRPr="00BC0132">
        <w:rPr>
          <w:lang w:val="nl-NL"/>
        </w:rPr>
        <w:t>.</w:t>
      </w:r>
      <w:r w:rsidRPr="00BC0132">
        <w:rPr>
          <w:lang w:val="nl-NL"/>
        </w:rPr>
        <w:t xml:space="preserve"> </w:t>
      </w:r>
      <w:r w:rsidR="000D49B0">
        <w:rPr>
          <w:lang w:val="nl-NL"/>
        </w:rPr>
        <w:t>Theo đó, nguồn cung trên thị trường xăng dầu thế giới dự báo sẽ đối mặt với tình trạng thiếu hụt nếu không có các giải pháp</w:t>
      </w:r>
      <w:r w:rsidR="009A443C">
        <w:rPr>
          <w:lang w:val="nl-NL"/>
        </w:rPr>
        <w:t xml:space="preserve"> ứng phó</w:t>
      </w:r>
      <w:r w:rsidR="000D49B0">
        <w:rPr>
          <w:lang w:val="nl-NL"/>
        </w:rPr>
        <w:t xml:space="preserve"> kịp thời.</w:t>
      </w:r>
    </w:p>
    <w:p w:rsidR="00521D03" w:rsidRPr="00BC0132" w:rsidRDefault="00521D03" w:rsidP="005F614F">
      <w:pPr>
        <w:tabs>
          <w:tab w:val="left" w:pos="1134"/>
        </w:tabs>
        <w:spacing w:before="120" w:after="120" w:line="247" w:lineRule="auto"/>
        <w:ind w:firstLine="720"/>
        <w:jc w:val="both"/>
        <w:rPr>
          <w:noProof/>
          <w:shd w:val="clear" w:color="auto" w:fill="FFFFFF"/>
          <w:lang w:val="nl-NL"/>
        </w:rPr>
      </w:pPr>
      <w:r>
        <w:rPr>
          <w:lang w:val="nl-NL"/>
        </w:rPr>
        <w:t xml:space="preserve">Ngoài ra, </w:t>
      </w:r>
      <w:r w:rsidR="00681707">
        <w:rPr>
          <w:lang w:val="nl-NL"/>
        </w:rPr>
        <w:t xml:space="preserve">với mức thuế suất thuế nhập khẩu MFN đối với mặt hàng xăng là 20% như hiện hành, đang có sự chênh lệch 12% đối với thuế suất FTA, nhập khẩu xăng dịch chuyển sang thị trường Hàn Quốc, ASEAN chiếm 99,7% tổng KNNK mặt hàng xăng năm 2021, dẫn đến lợi thế độc quyền về thị trường cung cấp từ Hàn Quốc và các nước ASEAN. </w:t>
      </w:r>
    </w:p>
    <w:p w:rsidR="00CB206A" w:rsidRDefault="009A443C" w:rsidP="005F614F">
      <w:pPr>
        <w:spacing w:before="120" w:after="120" w:line="247" w:lineRule="auto"/>
        <w:ind w:firstLine="720"/>
        <w:jc w:val="both"/>
        <w:rPr>
          <w:lang w:val="nl-NL"/>
        </w:rPr>
      </w:pPr>
      <w:r>
        <w:rPr>
          <w:lang w:val="nl-NL"/>
        </w:rPr>
        <w:t>Trong bối cảnh này, đ</w:t>
      </w:r>
      <w:r w:rsidR="000D49B0">
        <w:rPr>
          <w:lang w:val="nl-NL"/>
        </w:rPr>
        <w:t>ối với nước ta, v</w:t>
      </w:r>
      <w:r w:rsidR="00CB206A" w:rsidRPr="00BC0132">
        <w:rPr>
          <w:lang w:val="nl-NL"/>
        </w:rPr>
        <w:t xml:space="preserve">iệc </w:t>
      </w:r>
      <w:r w:rsidR="00305CE3">
        <w:rPr>
          <w:lang w:val="nl-NL"/>
        </w:rPr>
        <w:t xml:space="preserve">thực hiện </w:t>
      </w:r>
      <w:r w:rsidR="00CB206A" w:rsidRPr="00BC0132">
        <w:rPr>
          <w:lang w:val="nl-NL"/>
        </w:rPr>
        <w:t xml:space="preserve">giảm thuế suất thuế nhập khẩu </w:t>
      </w:r>
      <w:r w:rsidR="00305CE3">
        <w:rPr>
          <w:lang w:val="nl-NL"/>
        </w:rPr>
        <w:t>MFN</w:t>
      </w:r>
      <w:r w:rsidR="000D49B0">
        <w:rPr>
          <w:lang w:val="nl-NL"/>
        </w:rPr>
        <w:t xml:space="preserve"> cho</w:t>
      </w:r>
      <w:r w:rsidR="00305CE3">
        <w:rPr>
          <w:lang w:val="nl-NL"/>
        </w:rPr>
        <w:t xml:space="preserve"> </w:t>
      </w:r>
      <w:r w:rsidR="00CB206A" w:rsidRPr="00BC0132">
        <w:rPr>
          <w:lang w:val="nl-NL"/>
        </w:rPr>
        <w:t xml:space="preserve">mặt hàng </w:t>
      </w:r>
      <w:r w:rsidR="006402AE">
        <w:rPr>
          <w:lang w:val="nl-NL"/>
        </w:rPr>
        <w:t xml:space="preserve">xăng </w:t>
      </w:r>
      <w:r w:rsidR="00CB206A" w:rsidRPr="00BC0132">
        <w:rPr>
          <w:lang w:val="nl-NL"/>
        </w:rPr>
        <w:t>thuộc nhóm 27.10</w:t>
      </w:r>
      <w:r w:rsidR="00BC38FD">
        <w:rPr>
          <w:lang w:val="nl-NL"/>
        </w:rPr>
        <w:t xml:space="preserve"> </w:t>
      </w:r>
      <w:r w:rsidR="00CB206A" w:rsidRPr="00BC0132">
        <w:rPr>
          <w:lang w:val="nl-NL"/>
        </w:rPr>
        <w:t>sẽ</w:t>
      </w:r>
      <w:r w:rsidR="00EC1999">
        <w:rPr>
          <w:lang w:val="nl-NL"/>
        </w:rPr>
        <w:t xml:space="preserve"> góp phần</w:t>
      </w:r>
      <w:r>
        <w:rPr>
          <w:lang w:val="nl-NL"/>
        </w:rPr>
        <w:t xml:space="preserve"> </w:t>
      </w:r>
      <w:r w:rsidR="00CB206A" w:rsidRPr="00BC0132">
        <w:rPr>
          <w:lang w:val="nl-NL"/>
        </w:rPr>
        <w:t xml:space="preserve">làm đa dạng hóa nguồn cung </w:t>
      </w:r>
      <w:r w:rsidR="000D49B0">
        <w:rPr>
          <w:lang w:val="nl-NL"/>
        </w:rPr>
        <w:t>cho thị trường trong nước</w:t>
      </w:r>
      <w:r w:rsidR="00CB206A" w:rsidRPr="00BC0132">
        <w:rPr>
          <w:lang w:val="nl-NL"/>
        </w:rPr>
        <w:t xml:space="preserve"> t</w:t>
      </w:r>
      <w:r w:rsidR="00493934">
        <w:rPr>
          <w:lang w:val="nl-NL"/>
        </w:rPr>
        <w:t xml:space="preserve">ừ các quốc gia khác ngoài ASEAN, </w:t>
      </w:r>
      <w:r w:rsidR="00CB206A" w:rsidRPr="00BC0132">
        <w:rPr>
          <w:lang w:val="nl-NL"/>
        </w:rPr>
        <w:t>Hàn Quốc (đang được hưởng thuế suất FTA) như Trung Quốc, Hoa Kỳ, Trung Đông, Nam Mỹ... Qua đó,</w:t>
      </w:r>
      <w:r>
        <w:rPr>
          <w:lang w:val="nl-NL"/>
        </w:rPr>
        <w:t xml:space="preserve"> </w:t>
      </w:r>
      <w:r w:rsidR="00CB206A" w:rsidRPr="00BC0132">
        <w:rPr>
          <w:lang w:val="nl-NL"/>
        </w:rPr>
        <w:t>ổn định nguồn cung</w:t>
      </w:r>
      <w:r>
        <w:rPr>
          <w:lang w:val="nl-NL"/>
        </w:rPr>
        <w:t xml:space="preserve"> cho</w:t>
      </w:r>
      <w:r w:rsidR="00CB206A" w:rsidRPr="00BC0132">
        <w:rPr>
          <w:lang w:val="nl-NL"/>
        </w:rPr>
        <w:t xml:space="preserve"> thị trường trong nước</w:t>
      </w:r>
      <w:r w:rsidR="009840E3" w:rsidRPr="00BC0132">
        <w:rPr>
          <w:lang w:val="nl-NL"/>
        </w:rPr>
        <w:t xml:space="preserve"> khi các nguồn cung từ các thị trường truyền thống bị gián đoạn hay có những biến động lớn, khó tiếp cận</w:t>
      </w:r>
      <w:r w:rsidR="000D49B0">
        <w:rPr>
          <w:lang w:val="nl-NL"/>
        </w:rPr>
        <w:t xml:space="preserve"> và nguồn cung ứng từ các nhà máy lọc hóa dầu trong nước không đạt được mức sản lượng như dự kiến. </w:t>
      </w:r>
    </w:p>
    <w:p w:rsidR="003A3310" w:rsidRPr="00BC0132" w:rsidRDefault="00386D36" w:rsidP="005F614F">
      <w:pPr>
        <w:spacing w:before="120" w:after="120" w:line="247" w:lineRule="auto"/>
        <w:ind w:firstLine="709"/>
        <w:jc w:val="both"/>
        <w:rPr>
          <w:b/>
          <w:iCs/>
          <w:lang w:val="nl-NL"/>
        </w:rPr>
      </w:pPr>
      <w:r w:rsidRPr="00BC0132">
        <w:rPr>
          <w:b/>
          <w:iCs/>
          <w:lang w:val="nl-NL"/>
        </w:rPr>
        <w:t>c</w:t>
      </w:r>
      <w:r w:rsidR="00471CFA" w:rsidRPr="00BC0132">
        <w:rPr>
          <w:b/>
          <w:iCs/>
          <w:lang w:val="nl-NL"/>
        </w:rPr>
        <w:t>)</w:t>
      </w:r>
      <w:r w:rsidR="003A3310" w:rsidRPr="00BC0132">
        <w:rPr>
          <w:b/>
          <w:iCs/>
          <w:lang w:val="nl-NL"/>
        </w:rPr>
        <w:t xml:space="preserve"> Tác động đến người dân và doanh nghiệp</w:t>
      </w:r>
    </w:p>
    <w:p w:rsidR="00681707" w:rsidRDefault="009A3E38" w:rsidP="005F614F">
      <w:pPr>
        <w:spacing w:before="120" w:after="120" w:line="247" w:lineRule="auto"/>
        <w:ind w:firstLine="720"/>
        <w:jc w:val="both"/>
        <w:rPr>
          <w:lang w:val="nl-NL"/>
        </w:rPr>
      </w:pPr>
      <w:r w:rsidRPr="006F7E87">
        <w:rPr>
          <w:lang w:val="nl-NL"/>
        </w:rPr>
        <w:t>Xăng dầu là mặt hàng thiết yếu trong đời sống người dân và là đầu vào của nhiều ngành sản xuất, nên sự biến động giá xăng dầu sẽ tác động đến rất nhiều đối tượng trong nền kinh tế.</w:t>
      </w:r>
      <w:r>
        <w:rPr>
          <w:lang w:val="nl-NL"/>
        </w:rPr>
        <w:t xml:space="preserve"> </w:t>
      </w:r>
    </w:p>
    <w:p w:rsidR="00840BB8" w:rsidRDefault="009A3E38" w:rsidP="005F614F">
      <w:pPr>
        <w:spacing w:before="120" w:after="120" w:line="247" w:lineRule="auto"/>
        <w:ind w:firstLine="720"/>
        <w:jc w:val="both"/>
        <w:rPr>
          <w:lang w:val="nl-NL"/>
        </w:rPr>
      </w:pPr>
      <w:r w:rsidRPr="006F7E87">
        <w:rPr>
          <w:lang w:val="nl-NL"/>
        </w:rPr>
        <w:t>Đối với người dân, đây là đối tượng sẽ được hưởng lợi trực tiếp</w:t>
      </w:r>
      <w:r>
        <w:rPr>
          <w:lang w:val="nl-NL"/>
        </w:rPr>
        <w:t xml:space="preserve"> c</w:t>
      </w:r>
      <w:r w:rsidRPr="0061263A">
        <w:rPr>
          <w:lang w:val="nl-NL"/>
        </w:rPr>
        <w:t>ủa</w:t>
      </w:r>
      <w:r>
        <w:rPr>
          <w:lang w:val="nl-NL"/>
        </w:rPr>
        <w:t xml:space="preserve"> ch</w:t>
      </w:r>
      <w:r w:rsidRPr="0061263A">
        <w:rPr>
          <w:lang w:val="nl-NL"/>
        </w:rPr>
        <w:t>ính</w:t>
      </w:r>
      <w:r>
        <w:rPr>
          <w:lang w:val="nl-NL"/>
        </w:rPr>
        <w:t xml:space="preserve"> s</w:t>
      </w:r>
      <w:r w:rsidRPr="0061263A">
        <w:rPr>
          <w:lang w:val="nl-NL"/>
        </w:rPr>
        <w:t>ác</w:t>
      </w:r>
      <w:r>
        <w:rPr>
          <w:lang w:val="nl-NL"/>
        </w:rPr>
        <w:t>h n</w:t>
      </w:r>
      <w:r w:rsidRPr="0061263A">
        <w:rPr>
          <w:lang w:val="nl-NL"/>
        </w:rPr>
        <w:t>ày</w:t>
      </w:r>
      <w:r w:rsidRPr="006F7E87">
        <w:rPr>
          <w:lang w:val="nl-NL"/>
        </w:rPr>
        <w:t xml:space="preserve">, việc giảm mức thuế </w:t>
      </w:r>
      <w:r>
        <w:rPr>
          <w:lang w:val="nl-NL"/>
        </w:rPr>
        <w:t>suất thuế nhập khẩu MFN</w:t>
      </w:r>
      <w:r w:rsidRPr="006F7E87">
        <w:rPr>
          <w:lang w:val="nl-NL"/>
        </w:rPr>
        <w:t xml:space="preserve"> đối với xăng sẽ góp phần</w:t>
      </w:r>
      <w:r>
        <w:rPr>
          <w:lang w:val="nl-NL"/>
        </w:rPr>
        <w:t xml:space="preserve"> tạo điều kiện cho các doanh nghiệp có thể nhập khẩu xăng từ nhiều quốc gia khác, qua đó thúc đẩy tính cạnh tranh,</w:t>
      </w:r>
      <w:r w:rsidRPr="006F7E87">
        <w:rPr>
          <w:lang w:val="nl-NL"/>
        </w:rPr>
        <w:t xml:space="preserve"> giảm giá các mặt hàng này, từ đó</w:t>
      </w:r>
      <w:r>
        <w:rPr>
          <w:lang w:val="nl-NL"/>
        </w:rPr>
        <w:t xml:space="preserve"> có thể</w:t>
      </w:r>
      <w:r w:rsidRPr="006F7E87">
        <w:rPr>
          <w:lang w:val="nl-NL"/>
        </w:rPr>
        <w:t xml:space="preserve"> góp phần giảm chi phí của người dân trong việc tiêu thụ xăng.</w:t>
      </w:r>
      <w:r w:rsidR="006D6A1A" w:rsidRPr="006D6A1A">
        <w:rPr>
          <w:lang w:val="nl-NL"/>
        </w:rPr>
        <w:t xml:space="preserve"> </w:t>
      </w:r>
      <w:r w:rsidR="00D84C62">
        <w:rPr>
          <w:lang w:val="nl-NL"/>
        </w:rPr>
        <w:t>Tác động cụ thể còn phụ thuộc vào nhiều yếu tố khác như khả năng tiếp cận các thị trường khác của các doanh nghiệp kinh doanh xăng dầu cũng như diễn biến của thị trường xăng dầu trên thế giới.</w:t>
      </w:r>
      <w:r w:rsidR="00681707" w:rsidRPr="00681707">
        <w:rPr>
          <w:lang w:val="nl-NL"/>
        </w:rPr>
        <w:t xml:space="preserve"> </w:t>
      </w:r>
      <w:r w:rsidR="00681707">
        <w:rPr>
          <w:lang w:val="nl-NL"/>
        </w:rPr>
        <w:t>Tuy nhiên, v</w:t>
      </w:r>
      <w:r w:rsidR="00681707" w:rsidRPr="00BC0132">
        <w:rPr>
          <w:lang w:val="nl-NL"/>
        </w:rPr>
        <w:t>ới việc tỷ trọng xăng</w:t>
      </w:r>
      <w:r w:rsidR="00681707">
        <w:rPr>
          <w:lang w:val="nl-NL"/>
        </w:rPr>
        <w:t xml:space="preserve"> E5RON92 và </w:t>
      </w:r>
      <w:r w:rsidR="00681707">
        <w:rPr>
          <w:lang w:val="nl-NL"/>
        </w:rPr>
        <w:lastRenderedPageBreak/>
        <w:t>xăng RON95</w:t>
      </w:r>
      <w:r w:rsidR="00681707" w:rsidRPr="00BC0132">
        <w:rPr>
          <w:lang w:val="nl-NL"/>
        </w:rPr>
        <w:t xml:space="preserve"> nhập khẩu chỉ chiếm</w:t>
      </w:r>
      <w:r w:rsidR="00681707">
        <w:rPr>
          <w:lang w:val="nl-NL"/>
        </w:rPr>
        <w:t xml:space="preserve"> tương ứng</w:t>
      </w:r>
      <w:r w:rsidR="00681707" w:rsidRPr="00BC0132">
        <w:rPr>
          <w:lang w:val="nl-NL"/>
        </w:rPr>
        <w:t xml:space="preserve"> </w:t>
      </w:r>
      <w:r w:rsidR="00681707">
        <w:rPr>
          <w:lang w:val="nl-NL"/>
        </w:rPr>
        <w:t>14,36% và 31,7</w:t>
      </w:r>
      <w:r w:rsidR="00681707" w:rsidRPr="00BC0132">
        <w:rPr>
          <w:lang w:val="nl-NL"/>
        </w:rPr>
        <w:t>% lượng xăng tiêu thụ trong nước</w:t>
      </w:r>
      <w:r w:rsidR="00EC1999">
        <w:rPr>
          <w:lang w:val="nl-NL"/>
        </w:rPr>
        <w:t xml:space="preserve"> (tính theo số liệu Q</w:t>
      </w:r>
      <w:r w:rsidR="00681707">
        <w:rPr>
          <w:lang w:val="nl-NL"/>
        </w:rPr>
        <w:t>uý 2 năm 2022) và h</w:t>
      </w:r>
      <w:r w:rsidR="00681707" w:rsidRPr="00BC0132">
        <w:rPr>
          <w:lang w:val="nl-NL"/>
        </w:rPr>
        <w:t>iện nay xăng đang được nhập khẩu</w:t>
      </w:r>
      <w:r w:rsidR="00681707">
        <w:rPr>
          <w:lang w:val="nl-NL"/>
        </w:rPr>
        <w:t xml:space="preserve"> chủ yếu</w:t>
      </w:r>
      <w:r w:rsidR="00681707" w:rsidRPr="00BC0132">
        <w:rPr>
          <w:lang w:val="nl-NL"/>
        </w:rPr>
        <w:t xml:space="preserve"> </w:t>
      </w:r>
      <w:r w:rsidR="00681707">
        <w:rPr>
          <w:lang w:val="nl-NL"/>
        </w:rPr>
        <w:t xml:space="preserve">từ các quốc gia đã ký kết Hiệp định FTA với Việt Nam </w:t>
      </w:r>
      <w:r w:rsidR="00681707" w:rsidRPr="00BC0132">
        <w:rPr>
          <w:lang w:val="nl-NL"/>
        </w:rPr>
        <w:t xml:space="preserve">nên việc giảm thuế </w:t>
      </w:r>
      <w:r w:rsidR="00124702">
        <w:rPr>
          <w:lang w:val="nl-NL"/>
        </w:rPr>
        <w:t xml:space="preserve">suất thuế </w:t>
      </w:r>
      <w:r w:rsidR="00681707" w:rsidRPr="00BC0132">
        <w:rPr>
          <w:lang w:val="nl-NL"/>
        </w:rPr>
        <w:t>nhập khẩu MFN</w:t>
      </w:r>
      <w:r w:rsidR="00681707">
        <w:rPr>
          <w:lang w:val="nl-NL"/>
        </w:rPr>
        <w:t xml:space="preserve"> đối với xăng xuống 10%</w:t>
      </w:r>
      <w:r w:rsidR="002239D9">
        <w:rPr>
          <w:lang w:val="nl-NL"/>
        </w:rPr>
        <w:t xml:space="preserve"> tuy</w:t>
      </w:r>
      <w:r w:rsidR="00681707">
        <w:rPr>
          <w:lang w:val="nl-NL"/>
        </w:rPr>
        <w:t xml:space="preserve"> </w:t>
      </w:r>
      <w:r w:rsidR="002239D9">
        <w:rPr>
          <w:lang w:val="nl-NL"/>
        </w:rPr>
        <w:t>có thể góp phần giảm giá xăng trong nước nhưng</w:t>
      </w:r>
      <w:r w:rsidR="00681707" w:rsidRPr="00BC0132">
        <w:rPr>
          <w:lang w:val="nl-NL"/>
        </w:rPr>
        <w:t xml:space="preserve"> </w:t>
      </w:r>
      <w:r w:rsidR="002239D9">
        <w:rPr>
          <w:lang w:val="nl-NL"/>
        </w:rPr>
        <w:t xml:space="preserve">cũng chỉ ở mức thấp. </w:t>
      </w:r>
    </w:p>
    <w:p w:rsidR="00681707" w:rsidRDefault="00681707" w:rsidP="005F614F">
      <w:pPr>
        <w:spacing w:before="120" w:after="120" w:line="247" w:lineRule="auto"/>
        <w:ind w:firstLine="720"/>
        <w:jc w:val="both"/>
        <w:rPr>
          <w:lang w:val="nl-NL"/>
        </w:rPr>
      </w:pPr>
      <w:r>
        <w:rPr>
          <w:lang w:val="nl-NL"/>
        </w:rPr>
        <w:t>Đối với doanh nghiệp, t</w:t>
      </w:r>
      <w:r w:rsidR="006D6A1A">
        <w:rPr>
          <w:lang w:val="nl-NL"/>
        </w:rPr>
        <w:t xml:space="preserve">ác động tích cực của việc thực hiện giải </w:t>
      </w:r>
      <w:r>
        <w:rPr>
          <w:lang w:val="nl-NL"/>
        </w:rPr>
        <w:t>pháp này là sẽ góp phần quan trọ</w:t>
      </w:r>
      <w:r w:rsidR="006D6A1A">
        <w:rPr>
          <w:lang w:val="nl-NL"/>
        </w:rPr>
        <w:t>ng trong việc đa dạng hóa nguồn cung cho thị trường trong nước</w:t>
      </w:r>
      <w:r w:rsidR="009A3E38">
        <w:rPr>
          <w:lang w:val="nl-NL"/>
        </w:rPr>
        <w:t xml:space="preserve">, các doanh nghiệp kinh doanh xăng dầu đầu mối có thể tiếp cận nguồn cung xăng nhập khẩu từ các thị trường khác ngoài ASEAN và Hàn Quốc như hiện nay, qua đó, tạo điều kiện </w:t>
      </w:r>
      <w:r w:rsidR="006D6A1A">
        <w:rPr>
          <w:lang w:val="nl-NL"/>
        </w:rPr>
        <w:t>lựa chọn thị trường nhập khẩu phù hợp, có giá thành cạnh tranh nhất để cung ứng cho thị trường trong nước</w:t>
      </w:r>
      <w:r w:rsidR="009A3E38">
        <w:rPr>
          <w:lang w:val="nl-NL"/>
        </w:rPr>
        <w:t>.</w:t>
      </w:r>
      <w:r w:rsidR="006D6A1A" w:rsidRPr="006D6A1A">
        <w:rPr>
          <w:lang w:val="nl-NL"/>
        </w:rPr>
        <w:t xml:space="preserve"> </w:t>
      </w:r>
      <w:r>
        <w:rPr>
          <w:lang w:val="nl-NL"/>
        </w:rPr>
        <w:t>Việc đa dạng hóa nguồn cung này sẽ góp phần tạo điều kiện cho doanh nghiệp kinh doanh xăng dầu trong nước mở rộng đối tượng nhà nhập khẩu, tránh được rủi ro trong việc đàm phán về giá và các điều khoản bất lợi khác khi chỉ nhập khẩu từ một số đối tác nhất định như hiện nay.</w:t>
      </w:r>
    </w:p>
    <w:p w:rsidR="0031079E" w:rsidRPr="00BC0132" w:rsidRDefault="00386D36" w:rsidP="005F614F">
      <w:pPr>
        <w:spacing w:before="120" w:after="120" w:line="247" w:lineRule="auto"/>
        <w:ind w:firstLine="709"/>
        <w:jc w:val="both"/>
        <w:rPr>
          <w:b/>
          <w:lang w:val="nl-NL"/>
        </w:rPr>
      </w:pPr>
      <w:r w:rsidRPr="00BC0132">
        <w:rPr>
          <w:b/>
          <w:lang w:val="nl-NL"/>
        </w:rPr>
        <w:t>d</w:t>
      </w:r>
      <w:r w:rsidR="00471CFA" w:rsidRPr="00BC0132">
        <w:rPr>
          <w:b/>
          <w:lang w:val="nl-NL"/>
        </w:rPr>
        <w:t>)</w:t>
      </w:r>
      <w:r w:rsidR="00F249D0" w:rsidRPr="00BC0132">
        <w:rPr>
          <w:b/>
          <w:lang w:val="nl-NL"/>
        </w:rPr>
        <w:t xml:space="preserve"> Tác động đến </w:t>
      </w:r>
      <w:r w:rsidRPr="00BC0132">
        <w:rPr>
          <w:b/>
          <w:lang w:val="nl-NL"/>
        </w:rPr>
        <w:t xml:space="preserve">các </w:t>
      </w:r>
      <w:r w:rsidR="00F249D0" w:rsidRPr="00BC0132">
        <w:rPr>
          <w:b/>
          <w:lang w:val="nl-NL"/>
        </w:rPr>
        <w:t>cam kết quốc tế</w:t>
      </w:r>
    </w:p>
    <w:p w:rsidR="00386D36" w:rsidRPr="00BC0132" w:rsidRDefault="0031079E" w:rsidP="005F614F">
      <w:pPr>
        <w:spacing w:before="120" w:after="120" w:line="247" w:lineRule="auto"/>
        <w:ind w:firstLine="709"/>
        <w:jc w:val="both"/>
        <w:rPr>
          <w:lang w:val="nl-NL"/>
        </w:rPr>
      </w:pPr>
      <w:r w:rsidRPr="00BC0132">
        <w:rPr>
          <w:lang w:val="nl-NL"/>
        </w:rPr>
        <w:t>Việc thực hiện theo phương án đề xuất đ</w:t>
      </w:r>
      <w:r w:rsidR="00386D36" w:rsidRPr="00BC0132">
        <w:rPr>
          <w:lang w:val="nl-NL"/>
        </w:rPr>
        <w:t>ảm bảo phù hợp với</w:t>
      </w:r>
      <w:r w:rsidR="006D6A1A">
        <w:rPr>
          <w:lang w:val="nl-NL"/>
        </w:rPr>
        <w:t xml:space="preserve"> thẩm quyền được giao tại Luật thuế xuất khẩu, thuế nhập khẩu số 107/2016/QH13, đảm bảo phù hợp với</w:t>
      </w:r>
      <w:r w:rsidR="00386D36" w:rsidRPr="00BC0132">
        <w:rPr>
          <w:lang w:val="nl-NL"/>
        </w:rPr>
        <w:t xml:space="preserve"> các cam kết quốc tế mà Việt Nam là thành viên</w:t>
      </w:r>
      <w:r w:rsidR="00840BB8">
        <w:rPr>
          <w:lang w:val="nl-NL"/>
        </w:rPr>
        <w:t>, không làm phát sinh nghĩa vụ bù giá của Chính phủ theo cam kết tại GGU với Nhà máy lọc hóa dầu Nghi Sơn</w:t>
      </w:r>
      <w:r w:rsidR="00386D36" w:rsidRPr="00BC0132">
        <w:rPr>
          <w:lang w:val="nl-NL"/>
        </w:rPr>
        <w:t>.</w:t>
      </w:r>
      <w:r w:rsidRPr="00BC0132">
        <w:rPr>
          <w:lang w:val="nl-NL"/>
        </w:rPr>
        <w:t xml:space="preserve"> Đồng thời, đối với mặt hàng xăng thì việc duy trì mức </w:t>
      </w:r>
      <w:r w:rsidRPr="00BC0132">
        <w:t>chênh lệch 2% giữa thuế suất MFN và thuế suất FTA đối với xăng đảm bảo duy trì được dư địa đàm phán các Hiệp định FTA trong tương lai</w:t>
      </w:r>
      <w:r w:rsidRPr="00BC0132">
        <w:rPr>
          <w:lang w:val="nl-NL"/>
        </w:rPr>
        <w:t>.</w:t>
      </w:r>
    </w:p>
    <w:p w:rsidR="00F43570" w:rsidRPr="00BC0132" w:rsidRDefault="00386D36" w:rsidP="005F614F">
      <w:pPr>
        <w:spacing w:before="120" w:after="120" w:line="247" w:lineRule="auto"/>
        <w:ind w:firstLine="720"/>
        <w:jc w:val="both"/>
        <w:rPr>
          <w:b/>
          <w:lang w:val="nl-NL"/>
        </w:rPr>
      </w:pPr>
      <w:r w:rsidRPr="00BC0132">
        <w:rPr>
          <w:b/>
          <w:lang w:val="nl-NL"/>
        </w:rPr>
        <w:t>đ</w:t>
      </w:r>
      <w:r w:rsidR="00471CFA" w:rsidRPr="00BC0132">
        <w:rPr>
          <w:b/>
          <w:lang w:val="nl-NL"/>
        </w:rPr>
        <w:t>)</w:t>
      </w:r>
      <w:r w:rsidR="00F43570" w:rsidRPr="00BC0132">
        <w:rPr>
          <w:b/>
          <w:lang w:val="nl-NL"/>
        </w:rPr>
        <w:t xml:space="preserve"> Tác động về thủ tục hành chính và bình đẳng giới</w:t>
      </w:r>
    </w:p>
    <w:p w:rsidR="00F43570" w:rsidRPr="00BC0132" w:rsidRDefault="00F43570" w:rsidP="005F614F">
      <w:pPr>
        <w:spacing w:before="120" w:after="120" w:line="247" w:lineRule="auto"/>
        <w:ind w:firstLine="720"/>
        <w:jc w:val="both"/>
        <w:rPr>
          <w:lang w:val="sv-SE"/>
        </w:rPr>
      </w:pPr>
      <w:r w:rsidRPr="00BC0132">
        <w:rPr>
          <w:lang w:val="sv-SE"/>
        </w:rPr>
        <w:t xml:space="preserve">Dự </w:t>
      </w:r>
      <w:r w:rsidR="004B5DEC" w:rsidRPr="00BC0132">
        <w:rPr>
          <w:lang w:val="sv-SE"/>
        </w:rPr>
        <w:t>thảo</w:t>
      </w:r>
      <w:r w:rsidRPr="00BC0132">
        <w:rPr>
          <w:lang w:val="sv-SE"/>
        </w:rPr>
        <w:t xml:space="preserve"> Nghị </w:t>
      </w:r>
      <w:r w:rsidR="00386D36" w:rsidRPr="00BC0132">
        <w:rPr>
          <w:lang w:val="sv-SE"/>
        </w:rPr>
        <w:t>định</w:t>
      </w:r>
      <w:r w:rsidRPr="00BC0132">
        <w:rPr>
          <w:lang w:val="sv-SE"/>
        </w:rPr>
        <w:t xml:space="preserve"> không quy định về thủ tục hành chính, do đó không phát sinh chi phí tuân thủ thủ tục hành chính</w:t>
      </w:r>
      <w:r w:rsidR="00305CE3">
        <w:rPr>
          <w:lang w:val="sv-SE"/>
        </w:rPr>
        <w:t>. Đồng thời, dự thảo Nghị định cũng không có quy định các vấn đề liên quan đến bình đẳng giới nên không gây bất bình đẳng giới.</w:t>
      </w:r>
    </w:p>
    <w:p w:rsidR="004B4FF3" w:rsidRPr="00BC0132" w:rsidRDefault="004B4FF3" w:rsidP="005F614F">
      <w:pPr>
        <w:spacing w:before="120" w:after="120" w:line="247" w:lineRule="auto"/>
        <w:ind w:firstLine="720"/>
        <w:jc w:val="both"/>
        <w:rPr>
          <w:b/>
          <w:sz w:val="26"/>
          <w:szCs w:val="26"/>
        </w:rPr>
      </w:pPr>
      <w:r w:rsidRPr="00BC0132">
        <w:rPr>
          <w:b/>
          <w:sz w:val="26"/>
          <w:szCs w:val="26"/>
          <w:lang w:val="nl-NL"/>
        </w:rPr>
        <w:t xml:space="preserve">V. DỰ KIẾN NGUỒN LỰC, ĐIỀU KIỆN BẢO ĐẢM CHO VIỆC THI HÀNH </w:t>
      </w:r>
      <w:r w:rsidRPr="00BC0132">
        <w:rPr>
          <w:b/>
          <w:sz w:val="26"/>
          <w:szCs w:val="26"/>
          <w:lang w:val="vi-VN"/>
        </w:rPr>
        <w:t xml:space="preserve">NGHỊ </w:t>
      </w:r>
      <w:r w:rsidR="00F25B4B" w:rsidRPr="00BC0132">
        <w:rPr>
          <w:b/>
          <w:sz w:val="26"/>
          <w:szCs w:val="26"/>
        </w:rPr>
        <w:t>ĐỊNH</w:t>
      </w:r>
    </w:p>
    <w:p w:rsidR="004B4FF3" w:rsidRPr="00BC0132" w:rsidRDefault="001D498F" w:rsidP="005F614F">
      <w:pPr>
        <w:widowControl w:val="0"/>
        <w:spacing w:before="120" w:after="120" w:line="247" w:lineRule="auto"/>
        <w:ind w:firstLine="709"/>
        <w:jc w:val="both"/>
        <w:rPr>
          <w:lang w:val="nl-NL"/>
        </w:rPr>
      </w:pPr>
      <w:r>
        <w:rPr>
          <w:lang w:val="nl-NL"/>
        </w:rPr>
        <w:t>Dự án</w:t>
      </w:r>
      <w:r w:rsidR="004B4FF3" w:rsidRPr="00BC0132">
        <w:rPr>
          <w:lang w:val="nl-NL"/>
        </w:rPr>
        <w:t xml:space="preserve"> Nghị </w:t>
      </w:r>
      <w:r w:rsidR="005349E5" w:rsidRPr="00BC0132">
        <w:rPr>
          <w:lang w:val="nl-NL"/>
        </w:rPr>
        <w:t>định</w:t>
      </w:r>
      <w:r>
        <w:rPr>
          <w:lang w:val="nl-NL"/>
        </w:rPr>
        <w:t xml:space="preserve"> chỉ</w:t>
      </w:r>
      <w:r w:rsidR="004B4FF3" w:rsidRPr="00BC0132">
        <w:rPr>
          <w:lang w:val="nl-NL"/>
        </w:rPr>
        <w:t xml:space="preserve"> </w:t>
      </w:r>
      <w:r w:rsidR="00305CE3">
        <w:rPr>
          <w:lang w:val="nl-NL"/>
        </w:rPr>
        <w:t xml:space="preserve">sửa đổi </w:t>
      </w:r>
      <w:r w:rsidR="004B4FF3" w:rsidRPr="00BC0132">
        <w:rPr>
          <w:lang w:val="nl-NL"/>
        </w:rPr>
        <w:t xml:space="preserve">mức </w:t>
      </w:r>
      <w:r w:rsidR="005349E5" w:rsidRPr="00BC0132">
        <w:rPr>
          <w:lang w:val="nl-NL"/>
        </w:rPr>
        <w:t xml:space="preserve">thuế suất thuế nhập khẩu </w:t>
      </w:r>
      <w:r w:rsidR="00305CE3">
        <w:rPr>
          <w:lang w:val="nl-NL"/>
        </w:rPr>
        <w:t xml:space="preserve">mặt hàng </w:t>
      </w:r>
      <w:r>
        <w:rPr>
          <w:lang w:val="nl-NL"/>
        </w:rPr>
        <w:t xml:space="preserve">xăng thuộc </w:t>
      </w:r>
      <w:r w:rsidR="005349E5" w:rsidRPr="00BC0132">
        <w:rPr>
          <w:lang w:val="nl-NL"/>
        </w:rPr>
        <w:t xml:space="preserve">nhóm 27.10 </w:t>
      </w:r>
      <w:r w:rsidR="005E5E12" w:rsidRPr="00BC0132">
        <w:rPr>
          <w:lang w:val="nl-NL"/>
        </w:rPr>
        <w:t xml:space="preserve">của Biểu thuế nhập khẩu ưu đãi theo Danh mục mặt hàng chịu thuế nên </w:t>
      </w:r>
      <w:r w:rsidR="004B4FF3" w:rsidRPr="00BC0132">
        <w:rPr>
          <w:lang w:val="nl-NL"/>
        </w:rPr>
        <w:t>không phát sinh thêm nguồn nhân lực, nguồn tài chính cũng như không cần phải ban hành văn bản quy phạm pháp luật để triển khai thực hiện.</w:t>
      </w:r>
    </w:p>
    <w:p w:rsidR="004B4FF3" w:rsidRPr="00BC0132" w:rsidRDefault="004B4FF3" w:rsidP="005F614F">
      <w:pPr>
        <w:widowControl w:val="0"/>
        <w:spacing w:before="120" w:after="120" w:line="247" w:lineRule="auto"/>
        <w:ind w:firstLine="720"/>
        <w:jc w:val="both"/>
        <w:rPr>
          <w:lang w:val="nl-NL"/>
        </w:rPr>
      </w:pPr>
      <w:r w:rsidRPr="00BC0132">
        <w:rPr>
          <w:lang w:val="nl-NL"/>
        </w:rPr>
        <w:t xml:space="preserve">Khi Nghị </w:t>
      </w:r>
      <w:r w:rsidR="005E5E12" w:rsidRPr="00BC0132">
        <w:rPr>
          <w:lang w:val="nl-NL"/>
        </w:rPr>
        <w:t>định</w:t>
      </w:r>
      <w:r w:rsidRPr="00BC0132">
        <w:rPr>
          <w:lang w:val="nl-NL"/>
        </w:rPr>
        <w:t xml:space="preserve"> được ban hành, toàn bộ nội dung Nghị </w:t>
      </w:r>
      <w:r w:rsidR="005E5E12" w:rsidRPr="00BC0132">
        <w:rPr>
          <w:lang w:val="nl-NL"/>
        </w:rPr>
        <w:t>định</w:t>
      </w:r>
      <w:r w:rsidRPr="00BC0132">
        <w:rPr>
          <w:lang w:val="nl-NL"/>
        </w:rPr>
        <w:t xml:space="preserve"> sẽ được đăng tải trên Cổng thông tin điện tử của Chính phủ, Cổng Thông tin điện tử của Bộ Tài chính và các phương tiện thông tin đại chúng để các cơ quan, tổ chức và người dân biết và thực hiện.</w:t>
      </w:r>
      <w:r w:rsidR="00D61893" w:rsidRPr="00BC0132">
        <w:rPr>
          <w:lang w:val="nl-NL"/>
        </w:rPr>
        <w:t xml:space="preserve"> </w:t>
      </w:r>
      <w:r w:rsidR="00D61893" w:rsidRPr="00456F5A">
        <w:rPr>
          <w:lang w:val="nl-NL"/>
        </w:rPr>
        <w:t>Bộ Tài chính sẽ phối hợp với</w:t>
      </w:r>
      <w:r w:rsidR="000D49B0">
        <w:rPr>
          <w:lang w:val="nl-NL"/>
        </w:rPr>
        <w:t xml:space="preserve"> Bộ Công Thương và</w:t>
      </w:r>
      <w:r w:rsidR="00D61893" w:rsidRPr="00456F5A">
        <w:rPr>
          <w:lang w:val="nl-NL"/>
        </w:rPr>
        <w:t xml:space="preserve"> các cơ quan có liên quan, cũng như chỉ đạo cơ quan </w:t>
      </w:r>
      <w:r w:rsidR="000D49B0">
        <w:rPr>
          <w:lang w:val="nl-NL"/>
        </w:rPr>
        <w:t>hả</w:t>
      </w:r>
      <w:r w:rsidR="00D61893" w:rsidRPr="00456F5A">
        <w:rPr>
          <w:lang w:val="nl-NL"/>
        </w:rPr>
        <w:t xml:space="preserve">i quan </w:t>
      </w:r>
      <w:r w:rsidR="000D1BA6">
        <w:rPr>
          <w:lang w:val="nl-NL"/>
        </w:rPr>
        <w:t xml:space="preserve">kịp thời tổ chức </w:t>
      </w:r>
      <w:r w:rsidR="00D61893" w:rsidRPr="00456F5A">
        <w:rPr>
          <w:lang w:val="nl-NL"/>
        </w:rPr>
        <w:t>t</w:t>
      </w:r>
      <w:r w:rsidRPr="00456F5A">
        <w:rPr>
          <w:lang w:val="nl-NL"/>
        </w:rPr>
        <w:t>hực hiện</w:t>
      </w:r>
      <w:r w:rsidR="000D1BA6">
        <w:rPr>
          <w:lang w:val="nl-NL"/>
        </w:rPr>
        <w:t xml:space="preserve"> Nghị định,</w:t>
      </w:r>
      <w:r w:rsidRPr="00456F5A">
        <w:rPr>
          <w:lang w:val="nl-NL"/>
        </w:rPr>
        <w:t xml:space="preserve"> </w:t>
      </w:r>
      <w:r w:rsidR="000D1BA6">
        <w:rPr>
          <w:lang w:val="nl-NL"/>
        </w:rPr>
        <w:t xml:space="preserve">đảm bảo </w:t>
      </w:r>
      <w:r w:rsidRPr="00456F5A">
        <w:rPr>
          <w:lang w:val="nl-NL"/>
        </w:rPr>
        <w:t xml:space="preserve">thực thi Nghị </w:t>
      </w:r>
      <w:r w:rsidR="003D5C87" w:rsidRPr="00456F5A">
        <w:rPr>
          <w:lang w:val="nl-NL"/>
        </w:rPr>
        <w:t>định</w:t>
      </w:r>
      <w:r w:rsidR="00D61893" w:rsidRPr="00456F5A">
        <w:rPr>
          <w:lang w:val="nl-NL"/>
        </w:rPr>
        <w:t xml:space="preserve"> có hiệu quả</w:t>
      </w:r>
      <w:r w:rsidRPr="00456F5A">
        <w:rPr>
          <w:lang w:val="nl-NL"/>
        </w:rPr>
        <w:t>.</w:t>
      </w:r>
    </w:p>
    <w:p w:rsidR="005E5E12" w:rsidRPr="00BC0132" w:rsidRDefault="005E5E12" w:rsidP="005F614F">
      <w:pPr>
        <w:widowControl w:val="0"/>
        <w:spacing w:before="120" w:after="120"/>
        <w:ind w:firstLine="720"/>
        <w:rPr>
          <w:b/>
          <w:lang w:val="nl-NL"/>
        </w:rPr>
      </w:pPr>
      <w:r w:rsidRPr="00BC0132">
        <w:rPr>
          <w:b/>
          <w:lang w:val="nl-NL"/>
        </w:rPr>
        <w:lastRenderedPageBreak/>
        <w:t>VI. Ý KIẾN THẨM ĐỊNH CỦA BỘ TƯ PHÁP</w:t>
      </w:r>
    </w:p>
    <w:p w:rsidR="005E5E12" w:rsidRPr="00BC0132" w:rsidRDefault="005E5E12" w:rsidP="005F614F">
      <w:pPr>
        <w:widowControl w:val="0"/>
        <w:spacing w:before="120" w:after="120"/>
        <w:ind w:firstLine="720"/>
        <w:jc w:val="both"/>
        <w:rPr>
          <w:lang w:val="nl-NL"/>
        </w:rPr>
      </w:pPr>
      <w:r w:rsidRPr="00BC0132">
        <w:rPr>
          <w:lang w:val="nl-NL"/>
        </w:rPr>
        <w:t>Bộ Tài chính có công văn số .../BTC-CST ngày.../</w:t>
      </w:r>
      <w:r w:rsidR="000D49B0">
        <w:rPr>
          <w:lang w:val="nl-NL"/>
        </w:rPr>
        <w:t>7</w:t>
      </w:r>
      <w:r w:rsidRPr="00BC0132">
        <w:rPr>
          <w:lang w:val="nl-NL"/>
        </w:rPr>
        <w:t>/2022 gửi xin ý kiến thẩm định của Bộ Tư pháp theo quy định. Ngày .../</w:t>
      </w:r>
      <w:r w:rsidR="000D49B0">
        <w:rPr>
          <w:lang w:val="nl-NL"/>
        </w:rPr>
        <w:t>7</w:t>
      </w:r>
      <w:r w:rsidRPr="00BC0132">
        <w:rPr>
          <w:lang w:val="nl-NL"/>
        </w:rPr>
        <w:t xml:space="preserve">/2022, Bộ Tư pháp đã có Báo cáo thẩm định số..../BCTĐ-BTP gửi Bộ Tài chính. Bộ Tài chính </w:t>
      </w:r>
      <w:r w:rsidR="00305CE3">
        <w:rPr>
          <w:lang w:val="nl-NL"/>
        </w:rPr>
        <w:t>đã dự thảo B</w:t>
      </w:r>
      <w:r w:rsidRPr="00BC0132">
        <w:rPr>
          <w:lang w:val="nl-NL"/>
        </w:rPr>
        <w:t>áo cáo</w:t>
      </w:r>
      <w:r w:rsidRPr="00BC0132">
        <w:rPr>
          <w:lang w:val="vi-VN"/>
        </w:rPr>
        <w:t xml:space="preserve"> giải trình, tiếp thu ý kiến thẩm định</w:t>
      </w:r>
      <w:r w:rsidRPr="00BC0132">
        <w:rPr>
          <w:lang w:val="nl-NL"/>
        </w:rPr>
        <w:t xml:space="preserve"> Bộ Tư pháp </w:t>
      </w:r>
      <w:r w:rsidRPr="00124702">
        <w:rPr>
          <w:i/>
          <w:lang w:val="nl-NL"/>
        </w:rPr>
        <w:t>(xin trình kèm)</w:t>
      </w:r>
      <w:r w:rsidRPr="00BC0132">
        <w:rPr>
          <w:lang w:val="vi-VN"/>
        </w:rPr>
        <w:t>.</w:t>
      </w:r>
    </w:p>
    <w:p w:rsidR="00F70112" w:rsidRDefault="005E5E12" w:rsidP="000D1BA6">
      <w:pPr>
        <w:widowControl w:val="0"/>
        <w:spacing w:before="120"/>
        <w:ind w:firstLine="720"/>
        <w:jc w:val="both"/>
        <w:rPr>
          <w:lang w:val="nl-NL"/>
        </w:rPr>
      </w:pPr>
      <w:r w:rsidRPr="00BC0132">
        <w:rPr>
          <w:lang w:val="nl-NL"/>
        </w:rPr>
        <w:t xml:space="preserve">Trên đây là nội dung dự thảo Nghị định </w:t>
      </w:r>
      <w:r w:rsidRPr="00BC0132">
        <w:t>sửa đổi mức thuế suất thuế nhập khẩu ưu đãi đối với mặt hàng</w:t>
      </w:r>
      <w:r w:rsidR="000D49B0">
        <w:t xml:space="preserve"> xăng</w:t>
      </w:r>
      <w:r w:rsidRPr="00BC0132">
        <w:t xml:space="preserve"> thuộc nhóm 27.10 tại Biểu thuế nhập khẩu ưu đãi theo Danh mục mặt hàng chịu thuế ban hành kèm theo Nghị định số 57/2020/NĐ-CP </w:t>
      </w:r>
      <w:r w:rsidR="00305CE3">
        <w:rPr>
          <w:lang w:val="nl-NL"/>
        </w:rPr>
        <w:t>ngày 25/5/</w:t>
      </w:r>
      <w:r w:rsidRPr="00BC0132">
        <w:rPr>
          <w:lang w:val="nl-NL"/>
        </w:rPr>
        <w:t>2020 của Chính</w:t>
      </w:r>
      <w:r w:rsidR="00C0407D">
        <w:rPr>
          <w:lang w:val="nl-NL"/>
        </w:rPr>
        <w:t xml:space="preserve"> </w:t>
      </w:r>
      <w:r w:rsidRPr="00BC0132">
        <w:rPr>
          <w:lang w:val="nl-NL"/>
        </w:rPr>
        <w:t xml:space="preserve"> phủ sửa đổi, bổ sung một số điều của Nghị</w:t>
      </w:r>
      <w:r w:rsidR="00305CE3">
        <w:rPr>
          <w:lang w:val="nl-NL"/>
        </w:rPr>
        <w:t xml:space="preserve"> định số 122/2016/NĐ-CP ngày 01/9/</w:t>
      </w:r>
      <w:r w:rsidRPr="00BC0132">
        <w:rPr>
          <w:lang w:val="nl-NL"/>
        </w:rPr>
        <w:t>2016 của Chính phủ về Biểu thuế xuất khẩu, Biểu thuế nhập khẩu ưu đãi, Danh mục hàng hóa và mức thuế tuyệt đối, thuế hỗn hợp, thuế nhập khẩu ngoài hạn ngạch thuế quan và Nghị</w:t>
      </w:r>
      <w:r w:rsidR="00305CE3">
        <w:rPr>
          <w:lang w:val="nl-NL"/>
        </w:rPr>
        <w:t xml:space="preserve"> định số 125/2017/NĐ-CP ngày 16/11</w:t>
      </w:r>
      <w:r w:rsidR="00A3765D">
        <w:rPr>
          <w:lang w:val="nl-NL"/>
        </w:rPr>
        <w:t>/</w:t>
      </w:r>
      <w:r w:rsidRPr="00BC0132">
        <w:rPr>
          <w:lang w:val="nl-NL"/>
        </w:rPr>
        <w:t>2017 sửa đổi, bổ sung một số điều của Nghị định số 122/2016/NĐ-CP</w:t>
      </w:r>
      <w:r w:rsidR="00F76620" w:rsidRPr="00BC0132">
        <w:rPr>
          <w:lang w:val="nl-NL"/>
        </w:rPr>
        <w:t>.</w:t>
      </w:r>
    </w:p>
    <w:p w:rsidR="00F76620" w:rsidRDefault="00F76620" w:rsidP="005B3473">
      <w:pPr>
        <w:widowControl w:val="0"/>
        <w:spacing w:before="120" w:after="120"/>
        <w:ind w:firstLine="720"/>
        <w:rPr>
          <w:lang w:val="nl-NL"/>
        </w:rPr>
      </w:pPr>
      <w:r w:rsidRPr="00BC0132">
        <w:rPr>
          <w:lang w:val="nl-NL"/>
        </w:rPr>
        <w:t xml:space="preserve">Bộ Tài chính kính trình </w:t>
      </w:r>
      <w:r w:rsidRPr="00BC0132">
        <w:rPr>
          <w:bCs/>
          <w:lang w:val="nl-NL"/>
        </w:rPr>
        <w:t>Chính phủ</w:t>
      </w:r>
      <w:r w:rsidRPr="00BC0132">
        <w:rPr>
          <w:lang w:val="nl-NL"/>
        </w:rPr>
        <w:t xml:space="preserve"> xem xét, quyết định./.</w:t>
      </w:r>
    </w:p>
    <w:p w:rsidR="00C436BA" w:rsidRPr="00681707" w:rsidRDefault="00C436BA" w:rsidP="00C436BA">
      <w:pPr>
        <w:spacing w:before="120" w:after="120"/>
        <w:ind w:firstLine="720"/>
        <w:jc w:val="both"/>
        <w:rPr>
          <w:i/>
          <w:lang w:val="nl-NL"/>
        </w:rPr>
      </w:pPr>
      <w:r w:rsidRPr="00681707">
        <w:rPr>
          <w:i/>
          <w:lang w:val="nl-NL"/>
        </w:rPr>
        <w:t xml:space="preserve">(Xin trình kèm: </w:t>
      </w:r>
      <w:r w:rsidRPr="00681707">
        <w:rPr>
          <w:i/>
          <w:lang w:val="pt-BR"/>
        </w:rPr>
        <w:t>Dự thảo Nghị định;</w:t>
      </w:r>
      <w:r w:rsidRPr="00681707">
        <w:rPr>
          <w:i/>
          <w:lang w:val="nl-NL"/>
        </w:rPr>
        <w:t xml:space="preserve"> Bảng tổng hợp,</w:t>
      </w:r>
      <w:r w:rsidRPr="00681707">
        <w:rPr>
          <w:i/>
          <w:lang w:val="pt-BR"/>
        </w:rPr>
        <w:t xml:space="preserve"> giải trình, tiếp thu ý kiến tham gia; </w:t>
      </w:r>
      <w:r w:rsidR="00653766">
        <w:rPr>
          <w:i/>
          <w:lang w:val="pt-BR"/>
        </w:rPr>
        <w:t>C</w:t>
      </w:r>
      <w:r w:rsidRPr="00681707">
        <w:rPr>
          <w:i/>
          <w:lang w:val="pt-BR"/>
        </w:rPr>
        <w:t>ác phụ lục)</w:t>
      </w:r>
      <w:r w:rsidRPr="00681707">
        <w:rPr>
          <w:i/>
          <w:lang w:val="nl-NL"/>
        </w:rPr>
        <w:t>.</w:t>
      </w:r>
    </w:p>
    <w:p w:rsidR="004A399E" w:rsidRPr="00BC0132" w:rsidRDefault="004A399E" w:rsidP="004A399E">
      <w:pPr>
        <w:spacing w:before="60"/>
        <w:ind w:firstLine="720"/>
        <w:jc w:val="both"/>
        <w:rPr>
          <w:i/>
          <w:sz w:val="16"/>
          <w:lang w:val="nl-NL"/>
        </w:rPr>
      </w:pPr>
    </w:p>
    <w:tbl>
      <w:tblPr>
        <w:tblW w:w="9214" w:type="dxa"/>
        <w:tblInd w:w="392" w:type="dxa"/>
        <w:tblLook w:val="0000" w:firstRow="0" w:lastRow="0" w:firstColumn="0" w:lastColumn="0" w:noHBand="0" w:noVBand="0"/>
      </w:tblPr>
      <w:tblGrid>
        <w:gridCol w:w="4394"/>
        <w:gridCol w:w="236"/>
        <w:gridCol w:w="4584"/>
      </w:tblGrid>
      <w:tr w:rsidR="009E582F" w:rsidRPr="00BC0132" w:rsidTr="009E582F">
        <w:trPr>
          <w:trHeight w:val="1728"/>
        </w:trPr>
        <w:tc>
          <w:tcPr>
            <w:tcW w:w="4394" w:type="dxa"/>
          </w:tcPr>
          <w:p w:rsidR="009E582F" w:rsidRPr="00BC0132" w:rsidRDefault="009E582F" w:rsidP="00237436">
            <w:pPr>
              <w:jc w:val="both"/>
              <w:rPr>
                <w:bCs/>
                <w:sz w:val="24"/>
                <w:szCs w:val="24"/>
                <w:lang w:val="nl-NL"/>
              </w:rPr>
            </w:pPr>
            <w:r w:rsidRPr="00BC0132">
              <w:rPr>
                <w:b/>
                <w:i/>
                <w:sz w:val="24"/>
                <w:szCs w:val="24"/>
                <w:lang w:val="nl-NL"/>
              </w:rPr>
              <w:t>Nơi nhận:</w:t>
            </w:r>
          </w:p>
          <w:p w:rsidR="009E582F" w:rsidRPr="00BC0132" w:rsidRDefault="009E582F" w:rsidP="00237436">
            <w:pPr>
              <w:jc w:val="both"/>
              <w:rPr>
                <w:bCs/>
                <w:sz w:val="22"/>
                <w:szCs w:val="22"/>
                <w:lang w:val="nl-NL"/>
              </w:rPr>
            </w:pPr>
            <w:r w:rsidRPr="00BC0132">
              <w:rPr>
                <w:bCs/>
                <w:sz w:val="22"/>
                <w:szCs w:val="22"/>
                <w:lang w:val="nl-NL"/>
              </w:rPr>
              <w:t xml:space="preserve">- </w:t>
            </w:r>
            <w:r w:rsidR="0077506C">
              <w:rPr>
                <w:bCs/>
                <w:sz w:val="22"/>
                <w:szCs w:val="22"/>
                <w:lang w:val="nl-NL"/>
              </w:rPr>
              <w:t>Bộ Tư pháp (để thẩm định)</w:t>
            </w:r>
            <w:r w:rsidRPr="00BC0132">
              <w:rPr>
                <w:bCs/>
                <w:sz w:val="22"/>
                <w:szCs w:val="22"/>
                <w:lang w:val="nl-NL"/>
              </w:rPr>
              <w:t>;</w:t>
            </w:r>
          </w:p>
          <w:p w:rsidR="00653766" w:rsidRPr="00BC0132" w:rsidRDefault="00653766" w:rsidP="00653766">
            <w:pPr>
              <w:widowControl w:val="0"/>
              <w:tabs>
                <w:tab w:val="center" w:pos="6919"/>
              </w:tabs>
              <w:rPr>
                <w:sz w:val="22"/>
                <w:szCs w:val="22"/>
                <w:lang w:val="nl-NL"/>
              </w:rPr>
            </w:pPr>
            <w:r w:rsidRPr="00BC0132">
              <w:rPr>
                <w:bCs/>
                <w:sz w:val="22"/>
                <w:szCs w:val="22"/>
                <w:lang w:val="nl-NL"/>
              </w:rPr>
              <w:t xml:space="preserve">- </w:t>
            </w:r>
            <w:r w:rsidR="0077506C">
              <w:rPr>
                <w:bCs/>
                <w:sz w:val="22"/>
                <w:szCs w:val="22"/>
                <w:lang w:val="nl-NL"/>
              </w:rPr>
              <w:t>TCHQ;</w:t>
            </w:r>
          </w:p>
          <w:p w:rsidR="00CA1345" w:rsidRPr="00BC0132" w:rsidRDefault="009E582F" w:rsidP="00237436">
            <w:pPr>
              <w:widowControl w:val="0"/>
              <w:tabs>
                <w:tab w:val="center" w:pos="6919"/>
              </w:tabs>
              <w:rPr>
                <w:bCs/>
                <w:sz w:val="22"/>
                <w:szCs w:val="22"/>
                <w:lang w:val="nl-NL"/>
              </w:rPr>
            </w:pPr>
            <w:r w:rsidRPr="00BC0132">
              <w:rPr>
                <w:bCs/>
                <w:sz w:val="22"/>
                <w:szCs w:val="22"/>
                <w:lang w:val="nl-NL"/>
              </w:rPr>
              <w:t>- Vụ Pháp chế;</w:t>
            </w:r>
          </w:p>
          <w:p w:rsidR="009E582F" w:rsidRPr="00BC0132" w:rsidRDefault="001D61AB" w:rsidP="00237436">
            <w:pPr>
              <w:widowControl w:val="0"/>
              <w:tabs>
                <w:tab w:val="center" w:pos="6919"/>
              </w:tabs>
              <w:rPr>
                <w:bCs/>
                <w:sz w:val="27"/>
                <w:szCs w:val="27"/>
                <w:lang w:val="nl-NL"/>
              </w:rPr>
            </w:pPr>
            <w:r>
              <w:rPr>
                <w:bCs/>
                <w:sz w:val="22"/>
                <w:szCs w:val="22"/>
                <w:lang w:val="nl-NL"/>
              </w:rPr>
              <w:t>- Lưu: VT, Vụ CST (CST1</w:t>
            </w:r>
            <w:r w:rsidR="009E582F" w:rsidRPr="00BC0132">
              <w:rPr>
                <w:bCs/>
                <w:sz w:val="22"/>
                <w:szCs w:val="22"/>
                <w:lang w:val="nl-NL"/>
              </w:rPr>
              <w:t>).</w:t>
            </w:r>
          </w:p>
        </w:tc>
        <w:tc>
          <w:tcPr>
            <w:tcW w:w="236" w:type="dxa"/>
          </w:tcPr>
          <w:p w:rsidR="009E582F" w:rsidRPr="00BC0132" w:rsidRDefault="009E582F" w:rsidP="00237436">
            <w:pPr>
              <w:jc w:val="both"/>
              <w:rPr>
                <w:bCs/>
                <w:sz w:val="27"/>
                <w:szCs w:val="27"/>
                <w:lang w:val="nl-NL"/>
              </w:rPr>
            </w:pPr>
          </w:p>
        </w:tc>
        <w:tc>
          <w:tcPr>
            <w:tcW w:w="4584" w:type="dxa"/>
          </w:tcPr>
          <w:p w:rsidR="009E582F" w:rsidRPr="00BC0132" w:rsidRDefault="00D93B8E" w:rsidP="00237436">
            <w:pPr>
              <w:widowControl w:val="0"/>
              <w:jc w:val="center"/>
              <w:rPr>
                <w:b/>
                <w:sz w:val="26"/>
                <w:szCs w:val="26"/>
                <w:lang w:val="nl-NL"/>
              </w:rPr>
            </w:pPr>
            <w:r>
              <w:rPr>
                <w:b/>
                <w:sz w:val="26"/>
                <w:szCs w:val="26"/>
                <w:lang w:val="nl-NL"/>
              </w:rPr>
              <w:t xml:space="preserve">KT. </w:t>
            </w:r>
            <w:r w:rsidR="009E582F" w:rsidRPr="00BC0132">
              <w:rPr>
                <w:b/>
                <w:sz w:val="26"/>
                <w:szCs w:val="26"/>
                <w:lang w:val="nl-NL"/>
              </w:rPr>
              <w:t>BỘ TRƯỞNG</w:t>
            </w:r>
          </w:p>
          <w:p w:rsidR="009E582F" w:rsidRPr="00BC0132" w:rsidRDefault="00D93B8E" w:rsidP="00237436">
            <w:pPr>
              <w:widowControl w:val="0"/>
              <w:jc w:val="center"/>
              <w:rPr>
                <w:b/>
                <w:bCs/>
                <w:lang w:val="nl-NL"/>
              </w:rPr>
            </w:pPr>
            <w:r>
              <w:rPr>
                <w:b/>
                <w:bCs/>
                <w:lang w:val="nl-NL"/>
              </w:rPr>
              <w:t>THỨ TRƯỞNG</w:t>
            </w:r>
          </w:p>
          <w:p w:rsidR="009E582F" w:rsidRPr="00BC0132" w:rsidRDefault="009E582F" w:rsidP="00237436">
            <w:pPr>
              <w:widowControl w:val="0"/>
              <w:jc w:val="center"/>
              <w:rPr>
                <w:b/>
                <w:bCs/>
                <w:lang w:val="nl-NL"/>
              </w:rPr>
            </w:pPr>
          </w:p>
          <w:p w:rsidR="009E582F" w:rsidRPr="00BC0132" w:rsidRDefault="009E582F" w:rsidP="00237436">
            <w:pPr>
              <w:widowControl w:val="0"/>
              <w:jc w:val="center"/>
              <w:rPr>
                <w:b/>
                <w:bCs/>
                <w:lang w:val="nl-NL"/>
              </w:rPr>
            </w:pPr>
          </w:p>
          <w:p w:rsidR="009E582F" w:rsidRDefault="009E582F" w:rsidP="00237436">
            <w:pPr>
              <w:widowControl w:val="0"/>
              <w:jc w:val="center"/>
              <w:rPr>
                <w:b/>
                <w:bCs/>
                <w:lang w:val="nl-NL"/>
              </w:rPr>
            </w:pPr>
          </w:p>
          <w:p w:rsidR="002239D9" w:rsidRPr="00BC0132" w:rsidRDefault="002239D9" w:rsidP="00237436">
            <w:pPr>
              <w:widowControl w:val="0"/>
              <w:jc w:val="center"/>
              <w:rPr>
                <w:b/>
                <w:bCs/>
                <w:lang w:val="nl-NL"/>
              </w:rPr>
            </w:pPr>
          </w:p>
          <w:p w:rsidR="009E582F" w:rsidRPr="00BC0132" w:rsidRDefault="009E582F" w:rsidP="00237436">
            <w:pPr>
              <w:widowControl w:val="0"/>
              <w:jc w:val="center"/>
              <w:rPr>
                <w:b/>
                <w:bCs/>
                <w:lang w:val="nl-NL"/>
              </w:rPr>
            </w:pPr>
          </w:p>
          <w:p w:rsidR="009E582F" w:rsidRPr="00BC0132" w:rsidRDefault="00C0407D" w:rsidP="00237436">
            <w:pPr>
              <w:pStyle w:val="Heading4"/>
              <w:rPr>
                <w:rFonts w:ascii="Times New Roman" w:hAnsi="Times New Roman"/>
                <w:szCs w:val="28"/>
                <w:lang w:val="nl-NL"/>
              </w:rPr>
            </w:pPr>
            <w:r>
              <w:rPr>
                <w:rFonts w:ascii="Times New Roman" w:hAnsi="Times New Roman"/>
                <w:lang w:val="nl-NL"/>
              </w:rPr>
              <w:t>Nguyễn Đức Chi</w:t>
            </w:r>
          </w:p>
        </w:tc>
      </w:tr>
    </w:tbl>
    <w:p w:rsidR="000D400F" w:rsidRPr="00BC0132" w:rsidRDefault="000D400F" w:rsidP="0030781A">
      <w:pPr>
        <w:spacing w:after="200" w:line="276" w:lineRule="auto"/>
        <w:rPr>
          <w:lang w:val="nl-NL"/>
        </w:rPr>
      </w:pPr>
    </w:p>
    <w:sectPr w:rsidR="000D400F" w:rsidRPr="00BC0132" w:rsidSect="00081DEC">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BF1" w:rsidRDefault="00932BF1" w:rsidP="00FB6921">
      <w:r>
        <w:separator/>
      </w:r>
    </w:p>
  </w:endnote>
  <w:endnote w:type="continuationSeparator" w:id="0">
    <w:p w:rsidR="00932BF1" w:rsidRDefault="00932BF1" w:rsidP="00FB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702" w:rsidRDefault="00EF0FBC">
    <w:pPr>
      <w:pStyle w:val="Footer"/>
      <w:framePr w:wrap="around" w:vAnchor="text" w:hAnchor="margin" w:xAlign="center" w:y="1"/>
      <w:rPr>
        <w:rStyle w:val="PageNumber"/>
      </w:rPr>
    </w:pPr>
    <w:r>
      <w:rPr>
        <w:rStyle w:val="PageNumber"/>
      </w:rPr>
      <w:fldChar w:fldCharType="begin"/>
    </w:r>
    <w:r w:rsidR="00124702">
      <w:rPr>
        <w:rStyle w:val="PageNumber"/>
      </w:rPr>
      <w:instrText xml:space="preserve">PAGE  </w:instrText>
    </w:r>
    <w:r>
      <w:rPr>
        <w:rStyle w:val="PageNumber"/>
      </w:rPr>
      <w:fldChar w:fldCharType="separate"/>
    </w:r>
    <w:r w:rsidR="00124702">
      <w:rPr>
        <w:rStyle w:val="PageNumber"/>
        <w:noProof/>
      </w:rPr>
      <w:t>2</w:t>
    </w:r>
    <w:r>
      <w:rPr>
        <w:rStyle w:val="PageNumber"/>
      </w:rPr>
      <w:fldChar w:fldCharType="end"/>
    </w:r>
  </w:p>
  <w:p w:rsidR="00124702" w:rsidRDefault="001247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702" w:rsidRDefault="00124702">
    <w:pPr>
      <w:pStyle w:val="Footer"/>
      <w:jc w:val="right"/>
    </w:pPr>
  </w:p>
  <w:p w:rsidR="00124702" w:rsidRDefault="001247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702" w:rsidRDefault="00124702">
    <w:pPr>
      <w:pStyle w:val="Footer"/>
      <w:jc w:val="right"/>
    </w:pPr>
  </w:p>
  <w:p w:rsidR="00124702" w:rsidRDefault="00124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BF1" w:rsidRDefault="00932BF1" w:rsidP="00FB6921">
      <w:r>
        <w:separator/>
      </w:r>
    </w:p>
  </w:footnote>
  <w:footnote w:type="continuationSeparator" w:id="0">
    <w:p w:rsidR="00932BF1" w:rsidRDefault="00932BF1" w:rsidP="00FB6921">
      <w:r>
        <w:continuationSeparator/>
      </w:r>
    </w:p>
  </w:footnote>
  <w:footnote w:id="1">
    <w:p w:rsidR="00124702" w:rsidRPr="00A3185E" w:rsidRDefault="00124702" w:rsidP="00A3185E">
      <w:pPr>
        <w:pStyle w:val="FootnoteText"/>
        <w:tabs>
          <w:tab w:val="clear" w:pos="850"/>
          <w:tab w:val="clear" w:pos="1191"/>
          <w:tab w:val="left" w:pos="567"/>
        </w:tabs>
        <w:spacing w:before="0" w:beforeAutospacing="0" w:after="0" w:afterAutospacing="0" w:line="240" w:lineRule="auto"/>
        <w:rPr>
          <w:rFonts w:ascii="Times New Roman" w:hAnsi="Times New Roman"/>
        </w:rPr>
      </w:pPr>
      <w:r>
        <w:tab/>
      </w:r>
      <w:r w:rsidRPr="00A3185E">
        <w:rPr>
          <w:rStyle w:val="FootnoteReference"/>
          <w:rFonts w:ascii="Times New Roman" w:hAnsi="Times New Roman"/>
        </w:rPr>
        <w:footnoteRef/>
      </w:r>
      <w:r w:rsidRPr="00A3185E">
        <w:rPr>
          <w:rFonts w:ascii="Times New Roman" w:hAnsi="Times New Roman"/>
        </w:rPr>
        <w:t xml:space="preserve"> Tỷ trọng thuế trong giá xăng dầu của Ấn Độ là 55% đối với xăng và 50% đối với dầu; Hàn Quốc là 55% đối với xăng và 46% đối với dầu; Anh là 45% đối với xăng và 44% đối với dầu; Trung bình các nước EU27 là 43% đối với xăng và 38% đối với dầu; Trung bình các nước Eurozone19 là 45% đối với xăng và 39% đối với dầu.</w:t>
      </w:r>
    </w:p>
  </w:footnote>
  <w:footnote w:id="2">
    <w:p w:rsidR="00124702" w:rsidRPr="00A3185E" w:rsidRDefault="00124702" w:rsidP="00AF4B97">
      <w:pPr>
        <w:tabs>
          <w:tab w:val="left" w:pos="567"/>
        </w:tabs>
        <w:ind w:firstLine="567"/>
        <w:jc w:val="both"/>
      </w:pPr>
      <w:r w:rsidRPr="00A3185E">
        <w:rPr>
          <w:rStyle w:val="FootnoteReference"/>
          <w:sz w:val="20"/>
        </w:rPr>
        <w:footnoteRef/>
      </w:r>
      <w:r w:rsidRPr="00A3185E">
        <w:rPr>
          <w:sz w:val="20"/>
        </w:rPr>
        <w:t xml:space="preserve"> </w:t>
      </w:r>
      <w:r w:rsidRPr="00A3185E">
        <w:rPr>
          <w:sz w:val="20"/>
          <w:lang w:val="nl-NL"/>
        </w:rPr>
        <w:t>Giảm 30% mức thuế BVMT đối với nhiên liệu bay từ ngày 01/8/2020 đến hết ngày 31/12/2021 (từ 3.000 đồng/lít xuống còn 2.100 đồng/lít) theo Nghị quyết số 979/2020/UBTVQH14 ngày 27/7/2020 và Nghị quyết số 1148/2020/UBTVQH14 ngày 21/12/2020; giảm 50% mức thuế BVMT đối với nhiên liệu bay từ ngày 01/01/2022 đến hết ngày 31/12/2022 (từ 3.000 đồng/lít xuống còn 1.500 đồng/lít) theo Nghị quyết số 13/2021/UBTVQH15 ngày 31/12/2021.</w:t>
      </w:r>
    </w:p>
  </w:footnote>
  <w:footnote w:id="3">
    <w:p w:rsidR="00124702" w:rsidRPr="00AF0566" w:rsidRDefault="00124702" w:rsidP="00AF0566">
      <w:pPr>
        <w:pStyle w:val="NormalWeb"/>
        <w:spacing w:before="120" w:beforeAutospacing="0" w:after="0" w:afterAutospacing="0"/>
        <w:ind w:firstLine="720"/>
        <w:jc w:val="both"/>
        <w:rPr>
          <w:sz w:val="20"/>
          <w:szCs w:val="20"/>
          <w:lang w:val="sv-SE"/>
        </w:rPr>
      </w:pPr>
      <w:r w:rsidRPr="00AF0566">
        <w:rPr>
          <w:rStyle w:val="FootnoteReference"/>
          <w:sz w:val="20"/>
          <w:szCs w:val="20"/>
        </w:rPr>
        <w:footnoteRef/>
      </w:r>
      <w:r w:rsidRPr="00AF0566">
        <w:rPr>
          <w:sz w:val="20"/>
          <w:szCs w:val="20"/>
        </w:rPr>
        <w:t xml:space="preserve"> </w:t>
      </w:r>
      <w:r w:rsidRPr="00AF0566">
        <w:rPr>
          <w:sz w:val="20"/>
          <w:szCs w:val="20"/>
          <w:lang w:val="sv-SE"/>
        </w:rPr>
        <w:t>Xăng: Giảm từ 2.000 đồng/lí</w:t>
      </w:r>
      <w:r>
        <w:rPr>
          <w:sz w:val="20"/>
          <w:szCs w:val="20"/>
          <w:lang w:val="sv-SE"/>
        </w:rPr>
        <w:t xml:space="preserve">t xuống mức sàn 1.000 đồng/lít. </w:t>
      </w:r>
      <w:r w:rsidRPr="00AF0566">
        <w:rPr>
          <w:sz w:val="20"/>
          <w:szCs w:val="20"/>
          <w:lang w:val="sv-SE"/>
        </w:rPr>
        <w:t>Nhiên liệu bay: Giảm từ 1.500 đồng/lí</w:t>
      </w:r>
      <w:r>
        <w:rPr>
          <w:sz w:val="20"/>
          <w:szCs w:val="20"/>
          <w:lang w:val="sv-SE"/>
        </w:rPr>
        <w:t xml:space="preserve">t xuống mức sàn 1.000 đồng/lít. </w:t>
      </w:r>
      <w:r w:rsidRPr="00AF0566">
        <w:rPr>
          <w:sz w:val="20"/>
          <w:szCs w:val="20"/>
          <w:lang w:val="sv-SE"/>
        </w:rPr>
        <w:t>Dầu diesel: Giảm từ 1.000 đồng/</w:t>
      </w:r>
      <w:r>
        <w:rPr>
          <w:sz w:val="20"/>
          <w:szCs w:val="20"/>
          <w:lang w:val="sv-SE"/>
        </w:rPr>
        <w:t xml:space="preserve">lít xuống mức sàn 500 đồng/lít. </w:t>
      </w:r>
      <w:r w:rsidRPr="00AF0566">
        <w:rPr>
          <w:sz w:val="20"/>
          <w:szCs w:val="20"/>
          <w:lang w:val="sv-SE"/>
        </w:rPr>
        <w:t>Dầu mazut, dầu nhờn: Giảm từ 1.000 đồng/</w:t>
      </w:r>
      <w:r>
        <w:rPr>
          <w:sz w:val="20"/>
          <w:szCs w:val="20"/>
          <w:lang w:val="sv-SE"/>
        </w:rPr>
        <w:t xml:space="preserve">lít xuống mức sàn 300 đồng/lít. </w:t>
      </w:r>
      <w:r w:rsidRPr="00AF0566">
        <w:rPr>
          <w:sz w:val="20"/>
          <w:szCs w:val="20"/>
          <w:lang w:val="sv-SE"/>
        </w:rPr>
        <w:t>Mỡ nhờn: Giảm từ 1.000 đồn</w:t>
      </w:r>
      <w:r>
        <w:rPr>
          <w:sz w:val="20"/>
          <w:szCs w:val="20"/>
          <w:lang w:val="sv-SE"/>
        </w:rPr>
        <w:t xml:space="preserve">g/kg xuống mức sàn 300 đồng/kg. </w:t>
      </w:r>
      <w:r w:rsidRPr="00AF0566">
        <w:rPr>
          <w:sz w:val="20"/>
          <w:szCs w:val="20"/>
          <w:lang w:val="sv-SE"/>
        </w:rPr>
        <w:t>Dầu hỏa: Giữ mức 300 đồng/lít vì đây là mức sàn trong khung mức thuế.</w:t>
      </w:r>
    </w:p>
  </w:footnote>
  <w:footnote w:id="4">
    <w:p w:rsidR="00124702" w:rsidRPr="000A2B11" w:rsidRDefault="00124702" w:rsidP="00EC1999">
      <w:pPr>
        <w:pStyle w:val="FootnoteText"/>
        <w:tabs>
          <w:tab w:val="clear" w:pos="850"/>
          <w:tab w:val="left" w:pos="709"/>
        </w:tabs>
        <w:spacing w:before="0" w:beforeAutospacing="0" w:after="0" w:afterAutospacing="0" w:line="240" w:lineRule="auto"/>
        <w:rPr>
          <w:rFonts w:ascii="Times New Roman" w:hAnsi="Times New Roman"/>
          <w:lang w:val="vi-VN"/>
        </w:rPr>
      </w:pPr>
      <w:r w:rsidRPr="000A2B11">
        <w:rPr>
          <w:rFonts w:ascii="Times New Roman" w:hAnsi="Times New Roman"/>
          <w:lang w:val="en-US"/>
        </w:rPr>
        <w:tab/>
      </w:r>
      <w:r w:rsidRPr="000A2B11">
        <w:rPr>
          <w:rStyle w:val="FootnoteReference"/>
          <w:rFonts w:ascii="Times New Roman" w:hAnsi="Times New Roman"/>
        </w:rPr>
        <w:footnoteRef/>
      </w:r>
      <w:r w:rsidRPr="000A2B11">
        <w:rPr>
          <w:rFonts w:ascii="Times New Roman" w:hAnsi="Times New Roman"/>
          <w:lang w:val="vi-VN"/>
        </w:rPr>
        <w:t xml:space="preserve"> T</w:t>
      </w:r>
      <w:r w:rsidRPr="000A2B11">
        <w:rPr>
          <w:rFonts w:ascii="Times New Roman" w:hAnsi="Times New Roman"/>
          <w:lang w:val="nl-NL"/>
        </w:rPr>
        <w:t>heo các Hiệp định thương mại tự do mà Việt Nam là thành viên thì xăng (bao gồm cả E5, E10) có mức thuế FTA</w:t>
      </w:r>
      <w:r w:rsidRPr="000A2B11">
        <w:rPr>
          <w:rFonts w:ascii="Times New Roman" w:hAnsi="Times New Roman"/>
          <w:bCs/>
          <w:lang w:val="nl-NL"/>
        </w:rPr>
        <w:t xml:space="preserve"> theo Hiệp định ATIGA, VKFTA, VKFTA, VN-EAEU FTA là 8%; Hiệp định ACFTA là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8827"/>
      <w:docPartObj>
        <w:docPartGallery w:val="Page Numbers (Top of Page)"/>
        <w:docPartUnique/>
      </w:docPartObj>
    </w:sdtPr>
    <w:sdtEndPr>
      <w:rPr>
        <w:sz w:val="26"/>
        <w:szCs w:val="26"/>
      </w:rPr>
    </w:sdtEndPr>
    <w:sdtContent>
      <w:p w:rsidR="00124702" w:rsidRPr="00EF298D" w:rsidRDefault="00EF0FBC">
        <w:pPr>
          <w:pStyle w:val="Header"/>
          <w:jc w:val="center"/>
          <w:rPr>
            <w:sz w:val="26"/>
            <w:szCs w:val="26"/>
          </w:rPr>
        </w:pPr>
        <w:r w:rsidRPr="00EF298D">
          <w:rPr>
            <w:sz w:val="26"/>
            <w:szCs w:val="26"/>
          </w:rPr>
          <w:fldChar w:fldCharType="begin"/>
        </w:r>
        <w:r w:rsidR="00124702" w:rsidRPr="00EF298D">
          <w:rPr>
            <w:sz w:val="26"/>
            <w:szCs w:val="26"/>
          </w:rPr>
          <w:instrText xml:space="preserve"> PAGE   \* MERGEFORMAT </w:instrText>
        </w:r>
        <w:r w:rsidRPr="00EF298D">
          <w:rPr>
            <w:sz w:val="26"/>
            <w:szCs w:val="26"/>
          </w:rPr>
          <w:fldChar w:fldCharType="separate"/>
        </w:r>
        <w:r w:rsidR="005E64A3">
          <w:rPr>
            <w:noProof/>
            <w:sz w:val="26"/>
            <w:szCs w:val="26"/>
          </w:rPr>
          <w:t>16</w:t>
        </w:r>
        <w:r w:rsidRPr="00EF298D">
          <w:rPr>
            <w:sz w:val="26"/>
            <w:szCs w:val="26"/>
          </w:rPr>
          <w:fldChar w:fldCharType="end"/>
        </w:r>
      </w:p>
    </w:sdtContent>
  </w:sdt>
  <w:p w:rsidR="00124702" w:rsidRDefault="00124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201269"/>
      <w:docPartObj>
        <w:docPartGallery w:val="Page Numbers (Top of Page)"/>
        <w:docPartUnique/>
      </w:docPartObj>
    </w:sdtPr>
    <w:sdtEndPr/>
    <w:sdtContent>
      <w:p w:rsidR="00124702" w:rsidRDefault="00932BF1">
        <w:pPr>
          <w:pStyle w:val="Header"/>
          <w:jc w:val="center"/>
        </w:pPr>
      </w:p>
    </w:sdtContent>
  </w:sdt>
  <w:p w:rsidR="00124702" w:rsidRDefault="00124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4F0"/>
    <w:multiLevelType w:val="hybridMultilevel"/>
    <w:tmpl w:val="75F25258"/>
    <w:lvl w:ilvl="0" w:tplc="7E08680E">
      <w:numFmt w:val="bullet"/>
      <w:lvlText w:val=""/>
      <w:lvlJc w:val="left"/>
      <w:pPr>
        <w:ind w:left="930" w:hanging="360"/>
      </w:pPr>
      <w:rPr>
        <w:rFonts w:ascii="Symbol" w:eastAsia="Times New Roman" w:hAnsi="Symbol"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6">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8406898"/>
    <w:multiLevelType w:val="hybridMultilevel"/>
    <w:tmpl w:val="36BC3C70"/>
    <w:lvl w:ilvl="0" w:tplc="827070D6">
      <w:start w:val="1"/>
      <w:numFmt w:val="decimal"/>
      <w:lvlText w:val="%1."/>
      <w:lvlJc w:val="left"/>
      <w:pPr>
        <w:ind w:left="1080" w:hanging="360"/>
      </w:pPr>
      <w:rPr>
        <w:rFonts w:ascii="Times New Roman" w:hAnsi="Times New Roman" w:cs="Times New Roman"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DAF296F"/>
    <w:multiLevelType w:val="hybridMultilevel"/>
    <w:tmpl w:val="7E70F0B8"/>
    <w:lvl w:ilvl="0" w:tplc="2FEE0A5A">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84F7C"/>
    <w:multiLevelType w:val="hybridMultilevel"/>
    <w:tmpl w:val="3200B168"/>
    <w:lvl w:ilvl="0" w:tplc="C4F80F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490A5140"/>
    <w:multiLevelType w:val="hybridMultilevel"/>
    <w:tmpl w:val="A7EC720E"/>
    <w:lvl w:ilvl="0" w:tplc="90A238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AE35E77"/>
    <w:multiLevelType w:val="hybridMultilevel"/>
    <w:tmpl w:val="C7B03A10"/>
    <w:lvl w:ilvl="0" w:tplc="2F6EF2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15"/>
  </w:num>
  <w:num w:numId="5">
    <w:abstractNumId w:val="21"/>
  </w:num>
  <w:num w:numId="6">
    <w:abstractNumId w:val="22"/>
  </w:num>
  <w:num w:numId="7">
    <w:abstractNumId w:val="18"/>
  </w:num>
  <w:num w:numId="8">
    <w:abstractNumId w:val="17"/>
  </w:num>
  <w:num w:numId="9">
    <w:abstractNumId w:val="10"/>
  </w:num>
  <w:num w:numId="10">
    <w:abstractNumId w:val="3"/>
  </w:num>
  <w:num w:numId="11">
    <w:abstractNumId w:val="14"/>
  </w:num>
  <w:num w:numId="12">
    <w:abstractNumId w:val="20"/>
  </w:num>
  <w:num w:numId="13">
    <w:abstractNumId w:val="12"/>
  </w:num>
  <w:num w:numId="14">
    <w:abstractNumId w:val="19"/>
  </w:num>
  <w:num w:numId="15">
    <w:abstractNumId w:val="5"/>
  </w:num>
  <w:num w:numId="16">
    <w:abstractNumId w:val="6"/>
  </w:num>
  <w:num w:numId="17">
    <w:abstractNumId w:val="2"/>
  </w:num>
  <w:num w:numId="18">
    <w:abstractNumId w:val="4"/>
  </w:num>
  <w:num w:numId="19">
    <w:abstractNumId w:val="16"/>
  </w:num>
  <w:num w:numId="20">
    <w:abstractNumId w:val="0"/>
  </w:num>
  <w:num w:numId="21">
    <w:abstractNumId w:val="11"/>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6921"/>
    <w:rsid w:val="00001B1C"/>
    <w:rsid w:val="00001E87"/>
    <w:rsid w:val="00002970"/>
    <w:rsid w:val="00003C57"/>
    <w:rsid w:val="00003E01"/>
    <w:rsid w:val="00004E56"/>
    <w:rsid w:val="00004FC6"/>
    <w:rsid w:val="000055F5"/>
    <w:rsid w:val="0000578F"/>
    <w:rsid w:val="000064A8"/>
    <w:rsid w:val="00006D3D"/>
    <w:rsid w:val="00007454"/>
    <w:rsid w:val="00007958"/>
    <w:rsid w:val="000106D3"/>
    <w:rsid w:val="00010A47"/>
    <w:rsid w:val="00010E62"/>
    <w:rsid w:val="00011AFB"/>
    <w:rsid w:val="0001212F"/>
    <w:rsid w:val="00013855"/>
    <w:rsid w:val="00013ECB"/>
    <w:rsid w:val="000147D5"/>
    <w:rsid w:val="00014CB9"/>
    <w:rsid w:val="0001501D"/>
    <w:rsid w:val="00015845"/>
    <w:rsid w:val="000164AD"/>
    <w:rsid w:val="00021A74"/>
    <w:rsid w:val="00021FF3"/>
    <w:rsid w:val="00022216"/>
    <w:rsid w:val="000237CC"/>
    <w:rsid w:val="00023CBA"/>
    <w:rsid w:val="000273A3"/>
    <w:rsid w:val="00030AD3"/>
    <w:rsid w:val="00030BEB"/>
    <w:rsid w:val="00031012"/>
    <w:rsid w:val="00031ACF"/>
    <w:rsid w:val="00032CDD"/>
    <w:rsid w:val="00032DE3"/>
    <w:rsid w:val="00035E77"/>
    <w:rsid w:val="0003756B"/>
    <w:rsid w:val="00040011"/>
    <w:rsid w:val="000407CC"/>
    <w:rsid w:val="00041352"/>
    <w:rsid w:val="0004208F"/>
    <w:rsid w:val="000425EF"/>
    <w:rsid w:val="00044A5A"/>
    <w:rsid w:val="0004543E"/>
    <w:rsid w:val="0004566B"/>
    <w:rsid w:val="00046BD0"/>
    <w:rsid w:val="00047E31"/>
    <w:rsid w:val="00050505"/>
    <w:rsid w:val="0005120D"/>
    <w:rsid w:val="000518BD"/>
    <w:rsid w:val="00054884"/>
    <w:rsid w:val="000566BA"/>
    <w:rsid w:val="00060B6C"/>
    <w:rsid w:val="000616FA"/>
    <w:rsid w:val="00062326"/>
    <w:rsid w:val="00062380"/>
    <w:rsid w:val="00062E3C"/>
    <w:rsid w:val="0006342C"/>
    <w:rsid w:val="00063729"/>
    <w:rsid w:val="000645F9"/>
    <w:rsid w:val="00064AA7"/>
    <w:rsid w:val="00065366"/>
    <w:rsid w:val="00067372"/>
    <w:rsid w:val="00067D0B"/>
    <w:rsid w:val="00071249"/>
    <w:rsid w:val="00071879"/>
    <w:rsid w:val="00071948"/>
    <w:rsid w:val="0007199F"/>
    <w:rsid w:val="00071A27"/>
    <w:rsid w:val="00071C0F"/>
    <w:rsid w:val="00072FA6"/>
    <w:rsid w:val="0007388F"/>
    <w:rsid w:val="00073C61"/>
    <w:rsid w:val="00073DF7"/>
    <w:rsid w:val="00074AC5"/>
    <w:rsid w:val="00075E06"/>
    <w:rsid w:val="00077418"/>
    <w:rsid w:val="0007764C"/>
    <w:rsid w:val="00077DEC"/>
    <w:rsid w:val="00080D44"/>
    <w:rsid w:val="00081DEC"/>
    <w:rsid w:val="00081ECE"/>
    <w:rsid w:val="00082387"/>
    <w:rsid w:val="000823D4"/>
    <w:rsid w:val="000828BE"/>
    <w:rsid w:val="000829D4"/>
    <w:rsid w:val="000832C8"/>
    <w:rsid w:val="0008539A"/>
    <w:rsid w:val="000868A6"/>
    <w:rsid w:val="00086A4A"/>
    <w:rsid w:val="000872F1"/>
    <w:rsid w:val="00090390"/>
    <w:rsid w:val="00090FAD"/>
    <w:rsid w:val="00091254"/>
    <w:rsid w:val="00094210"/>
    <w:rsid w:val="000954A9"/>
    <w:rsid w:val="000958E2"/>
    <w:rsid w:val="00096A0D"/>
    <w:rsid w:val="00097076"/>
    <w:rsid w:val="000A0FB7"/>
    <w:rsid w:val="000A1068"/>
    <w:rsid w:val="000A1324"/>
    <w:rsid w:val="000A16AC"/>
    <w:rsid w:val="000A1DF8"/>
    <w:rsid w:val="000A24CE"/>
    <w:rsid w:val="000A2B11"/>
    <w:rsid w:val="000A4214"/>
    <w:rsid w:val="000A45E0"/>
    <w:rsid w:val="000A47FA"/>
    <w:rsid w:val="000B117F"/>
    <w:rsid w:val="000B152A"/>
    <w:rsid w:val="000B1D41"/>
    <w:rsid w:val="000B4AD4"/>
    <w:rsid w:val="000B51D7"/>
    <w:rsid w:val="000B56DE"/>
    <w:rsid w:val="000B77AA"/>
    <w:rsid w:val="000B77EC"/>
    <w:rsid w:val="000C3DAD"/>
    <w:rsid w:val="000C456A"/>
    <w:rsid w:val="000C6ADA"/>
    <w:rsid w:val="000D0252"/>
    <w:rsid w:val="000D132B"/>
    <w:rsid w:val="000D1BA6"/>
    <w:rsid w:val="000D379F"/>
    <w:rsid w:val="000D3B63"/>
    <w:rsid w:val="000D3C60"/>
    <w:rsid w:val="000D400F"/>
    <w:rsid w:val="000D4051"/>
    <w:rsid w:val="000D430A"/>
    <w:rsid w:val="000D49B0"/>
    <w:rsid w:val="000D70D0"/>
    <w:rsid w:val="000E048C"/>
    <w:rsid w:val="000E0FEA"/>
    <w:rsid w:val="000E3C70"/>
    <w:rsid w:val="000E3DAA"/>
    <w:rsid w:val="000E403D"/>
    <w:rsid w:val="000E4261"/>
    <w:rsid w:val="000E5ED8"/>
    <w:rsid w:val="000F0E02"/>
    <w:rsid w:val="000F169F"/>
    <w:rsid w:val="000F23F1"/>
    <w:rsid w:val="000F2C8D"/>
    <w:rsid w:val="000F2F87"/>
    <w:rsid w:val="000F45F1"/>
    <w:rsid w:val="000F4F50"/>
    <w:rsid w:val="000F5393"/>
    <w:rsid w:val="000F7367"/>
    <w:rsid w:val="000F7BE1"/>
    <w:rsid w:val="000F7F02"/>
    <w:rsid w:val="0010054B"/>
    <w:rsid w:val="00100808"/>
    <w:rsid w:val="00100A26"/>
    <w:rsid w:val="00101374"/>
    <w:rsid w:val="00103624"/>
    <w:rsid w:val="00103DC1"/>
    <w:rsid w:val="00103FD5"/>
    <w:rsid w:val="00104018"/>
    <w:rsid w:val="001040AA"/>
    <w:rsid w:val="00104FCD"/>
    <w:rsid w:val="0010513B"/>
    <w:rsid w:val="00105A68"/>
    <w:rsid w:val="001061E0"/>
    <w:rsid w:val="00106276"/>
    <w:rsid w:val="001064D5"/>
    <w:rsid w:val="00106940"/>
    <w:rsid w:val="00107F1D"/>
    <w:rsid w:val="00110A76"/>
    <w:rsid w:val="00110DC4"/>
    <w:rsid w:val="00110F6C"/>
    <w:rsid w:val="001133A4"/>
    <w:rsid w:val="00113CF1"/>
    <w:rsid w:val="001142D0"/>
    <w:rsid w:val="0011445F"/>
    <w:rsid w:val="001212E2"/>
    <w:rsid w:val="00123CE7"/>
    <w:rsid w:val="00124295"/>
    <w:rsid w:val="00124702"/>
    <w:rsid w:val="001253AF"/>
    <w:rsid w:val="00125453"/>
    <w:rsid w:val="00130D14"/>
    <w:rsid w:val="00131580"/>
    <w:rsid w:val="00131638"/>
    <w:rsid w:val="00132709"/>
    <w:rsid w:val="00132ADF"/>
    <w:rsid w:val="00132B3A"/>
    <w:rsid w:val="00133271"/>
    <w:rsid w:val="00133D02"/>
    <w:rsid w:val="00134560"/>
    <w:rsid w:val="00135651"/>
    <w:rsid w:val="00135922"/>
    <w:rsid w:val="001372B5"/>
    <w:rsid w:val="00137936"/>
    <w:rsid w:val="001410C9"/>
    <w:rsid w:val="00142980"/>
    <w:rsid w:val="00143878"/>
    <w:rsid w:val="00143930"/>
    <w:rsid w:val="00143B59"/>
    <w:rsid w:val="00143FA7"/>
    <w:rsid w:val="00144F5C"/>
    <w:rsid w:val="001462E4"/>
    <w:rsid w:val="0014634A"/>
    <w:rsid w:val="0014683D"/>
    <w:rsid w:val="0014697F"/>
    <w:rsid w:val="00146AA3"/>
    <w:rsid w:val="00147057"/>
    <w:rsid w:val="00147390"/>
    <w:rsid w:val="00150446"/>
    <w:rsid w:val="0015171A"/>
    <w:rsid w:val="00151FC1"/>
    <w:rsid w:val="00152479"/>
    <w:rsid w:val="00153007"/>
    <w:rsid w:val="00153826"/>
    <w:rsid w:val="001542A9"/>
    <w:rsid w:val="00154A64"/>
    <w:rsid w:val="00155248"/>
    <w:rsid w:val="00155E2C"/>
    <w:rsid w:val="00157749"/>
    <w:rsid w:val="00160E10"/>
    <w:rsid w:val="00161B1C"/>
    <w:rsid w:val="00161C1C"/>
    <w:rsid w:val="001622F8"/>
    <w:rsid w:val="00162BB8"/>
    <w:rsid w:val="00162C2F"/>
    <w:rsid w:val="00163373"/>
    <w:rsid w:val="001654AB"/>
    <w:rsid w:val="0016697D"/>
    <w:rsid w:val="00166A1D"/>
    <w:rsid w:val="00166C85"/>
    <w:rsid w:val="00167124"/>
    <w:rsid w:val="00167596"/>
    <w:rsid w:val="001719E8"/>
    <w:rsid w:val="00171DC0"/>
    <w:rsid w:val="00172363"/>
    <w:rsid w:val="00173EE0"/>
    <w:rsid w:val="00173FEE"/>
    <w:rsid w:val="00174237"/>
    <w:rsid w:val="00174E5B"/>
    <w:rsid w:val="0017527A"/>
    <w:rsid w:val="00175685"/>
    <w:rsid w:val="00175B3A"/>
    <w:rsid w:val="001772E0"/>
    <w:rsid w:val="00180494"/>
    <w:rsid w:val="00180F81"/>
    <w:rsid w:val="00181646"/>
    <w:rsid w:val="00182074"/>
    <w:rsid w:val="00182231"/>
    <w:rsid w:val="00183521"/>
    <w:rsid w:val="00183554"/>
    <w:rsid w:val="00183B66"/>
    <w:rsid w:val="001840DE"/>
    <w:rsid w:val="00185698"/>
    <w:rsid w:val="00186819"/>
    <w:rsid w:val="0018686A"/>
    <w:rsid w:val="00186A75"/>
    <w:rsid w:val="00187A7B"/>
    <w:rsid w:val="00190BE9"/>
    <w:rsid w:val="0019184A"/>
    <w:rsid w:val="00192F40"/>
    <w:rsid w:val="00193345"/>
    <w:rsid w:val="0019366F"/>
    <w:rsid w:val="0019398B"/>
    <w:rsid w:val="001940C2"/>
    <w:rsid w:val="00194D44"/>
    <w:rsid w:val="00196788"/>
    <w:rsid w:val="00196A4F"/>
    <w:rsid w:val="00196ED3"/>
    <w:rsid w:val="00196F95"/>
    <w:rsid w:val="001978B0"/>
    <w:rsid w:val="001A0F5B"/>
    <w:rsid w:val="001A1663"/>
    <w:rsid w:val="001A27C1"/>
    <w:rsid w:val="001A2E83"/>
    <w:rsid w:val="001A3157"/>
    <w:rsid w:val="001A4EDD"/>
    <w:rsid w:val="001A562B"/>
    <w:rsid w:val="001A64A5"/>
    <w:rsid w:val="001A6C5A"/>
    <w:rsid w:val="001B2D6A"/>
    <w:rsid w:val="001B4628"/>
    <w:rsid w:val="001B5418"/>
    <w:rsid w:val="001B56A4"/>
    <w:rsid w:val="001B666D"/>
    <w:rsid w:val="001B689E"/>
    <w:rsid w:val="001B73BA"/>
    <w:rsid w:val="001B7547"/>
    <w:rsid w:val="001B789F"/>
    <w:rsid w:val="001B7B73"/>
    <w:rsid w:val="001C0B37"/>
    <w:rsid w:val="001C2D38"/>
    <w:rsid w:val="001C3A85"/>
    <w:rsid w:val="001C47C9"/>
    <w:rsid w:val="001C4E32"/>
    <w:rsid w:val="001C5AA5"/>
    <w:rsid w:val="001C788D"/>
    <w:rsid w:val="001D0AF1"/>
    <w:rsid w:val="001D105E"/>
    <w:rsid w:val="001D13B9"/>
    <w:rsid w:val="001D3E5B"/>
    <w:rsid w:val="001D498F"/>
    <w:rsid w:val="001D59B3"/>
    <w:rsid w:val="001D603C"/>
    <w:rsid w:val="001D61AB"/>
    <w:rsid w:val="001D6353"/>
    <w:rsid w:val="001D65A5"/>
    <w:rsid w:val="001D6A73"/>
    <w:rsid w:val="001E0199"/>
    <w:rsid w:val="001E0ADA"/>
    <w:rsid w:val="001E12A2"/>
    <w:rsid w:val="001E13F2"/>
    <w:rsid w:val="001E1CC6"/>
    <w:rsid w:val="001E1E4F"/>
    <w:rsid w:val="001E2B61"/>
    <w:rsid w:val="001E38EE"/>
    <w:rsid w:val="001E3CC9"/>
    <w:rsid w:val="001E3ECC"/>
    <w:rsid w:val="001E42BC"/>
    <w:rsid w:val="001E4587"/>
    <w:rsid w:val="001F0359"/>
    <w:rsid w:val="001F1A3A"/>
    <w:rsid w:val="001F1B57"/>
    <w:rsid w:val="001F22A5"/>
    <w:rsid w:val="001F3031"/>
    <w:rsid w:val="001F484B"/>
    <w:rsid w:val="001F4C80"/>
    <w:rsid w:val="001F5A49"/>
    <w:rsid w:val="001F5F08"/>
    <w:rsid w:val="001F61D6"/>
    <w:rsid w:val="001F61DC"/>
    <w:rsid w:val="001F7821"/>
    <w:rsid w:val="001F78FC"/>
    <w:rsid w:val="002001B0"/>
    <w:rsid w:val="00200946"/>
    <w:rsid w:val="00200DE3"/>
    <w:rsid w:val="00201D2D"/>
    <w:rsid w:val="00201EE9"/>
    <w:rsid w:val="002040FB"/>
    <w:rsid w:val="002062CB"/>
    <w:rsid w:val="00206A04"/>
    <w:rsid w:val="00206AEE"/>
    <w:rsid w:val="002102A9"/>
    <w:rsid w:val="00210EDA"/>
    <w:rsid w:val="00210FB1"/>
    <w:rsid w:val="002111CD"/>
    <w:rsid w:val="00213BAE"/>
    <w:rsid w:val="002146DD"/>
    <w:rsid w:val="00220007"/>
    <w:rsid w:val="002216A2"/>
    <w:rsid w:val="00221F57"/>
    <w:rsid w:val="00222250"/>
    <w:rsid w:val="00222557"/>
    <w:rsid w:val="002239D9"/>
    <w:rsid w:val="00223CA4"/>
    <w:rsid w:val="00224715"/>
    <w:rsid w:val="002264FF"/>
    <w:rsid w:val="00226EBB"/>
    <w:rsid w:val="00227D7C"/>
    <w:rsid w:val="002305FF"/>
    <w:rsid w:val="00230857"/>
    <w:rsid w:val="00230F53"/>
    <w:rsid w:val="00231434"/>
    <w:rsid w:val="00231A39"/>
    <w:rsid w:val="00231BC6"/>
    <w:rsid w:val="0023376D"/>
    <w:rsid w:val="00236258"/>
    <w:rsid w:val="00236666"/>
    <w:rsid w:val="00236C11"/>
    <w:rsid w:val="00237436"/>
    <w:rsid w:val="00240547"/>
    <w:rsid w:val="002420C6"/>
    <w:rsid w:val="00242B36"/>
    <w:rsid w:val="00242ED9"/>
    <w:rsid w:val="00244572"/>
    <w:rsid w:val="00245516"/>
    <w:rsid w:val="00245EFE"/>
    <w:rsid w:val="002462DD"/>
    <w:rsid w:val="00252023"/>
    <w:rsid w:val="00252B3E"/>
    <w:rsid w:val="00252F63"/>
    <w:rsid w:val="00253FA1"/>
    <w:rsid w:val="0025439B"/>
    <w:rsid w:val="002554AD"/>
    <w:rsid w:val="002557A5"/>
    <w:rsid w:val="0025601B"/>
    <w:rsid w:val="002562FD"/>
    <w:rsid w:val="00256C5D"/>
    <w:rsid w:val="00257509"/>
    <w:rsid w:val="002578A3"/>
    <w:rsid w:val="00260271"/>
    <w:rsid w:val="00260EEF"/>
    <w:rsid w:val="00261926"/>
    <w:rsid w:val="0026193E"/>
    <w:rsid w:val="00261A57"/>
    <w:rsid w:val="00263708"/>
    <w:rsid w:val="002654ED"/>
    <w:rsid w:val="00265ADE"/>
    <w:rsid w:val="00265B01"/>
    <w:rsid w:val="0026724D"/>
    <w:rsid w:val="00271164"/>
    <w:rsid w:val="002714C2"/>
    <w:rsid w:val="0027150F"/>
    <w:rsid w:val="00272179"/>
    <w:rsid w:val="0027297E"/>
    <w:rsid w:val="0027459E"/>
    <w:rsid w:val="00274AD4"/>
    <w:rsid w:val="00276446"/>
    <w:rsid w:val="00277AF4"/>
    <w:rsid w:val="00277E98"/>
    <w:rsid w:val="00280794"/>
    <w:rsid w:val="002819E9"/>
    <w:rsid w:val="00283294"/>
    <w:rsid w:val="00284CF3"/>
    <w:rsid w:val="00284E11"/>
    <w:rsid w:val="00284EA2"/>
    <w:rsid w:val="00287F25"/>
    <w:rsid w:val="00291752"/>
    <w:rsid w:val="00292962"/>
    <w:rsid w:val="00292B1A"/>
    <w:rsid w:val="00292D46"/>
    <w:rsid w:val="00293440"/>
    <w:rsid w:val="00293D66"/>
    <w:rsid w:val="00294282"/>
    <w:rsid w:val="0029535C"/>
    <w:rsid w:val="002956C0"/>
    <w:rsid w:val="00295AA8"/>
    <w:rsid w:val="00296F7D"/>
    <w:rsid w:val="00297398"/>
    <w:rsid w:val="002A088C"/>
    <w:rsid w:val="002A3168"/>
    <w:rsid w:val="002A32F9"/>
    <w:rsid w:val="002A351B"/>
    <w:rsid w:val="002A353D"/>
    <w:rsid w:val="002A3869"/>
    <w:rsid w:val="002A3F33"/>
    <w:rsid w:val="002A4033"/>
    <w:rsid w:val="002A604F"/>
    <w:rsid w:val="002A69B5"/>
    <w:rsid w:val="002A6ED8"/>
    <w:rsid w:val="002B0B25"/>
    <w:rsid w:val="002B21DB"/>
    <w:rsid w:val="002B2DF0"/>
    <w:rsid w:val="002B3AAE"/>
    <w:rsid w:val="002B3BD3"/>
    <w:rsid w:val="002B3E27"/>
    <w:rsid w:val="002B5B6F"/>
    <w:rsid w:val="002B5C20"/>
    <w:rsid w:val="002B6959"/>
    <w:rsid w:val="002B6BAA"/>
    <w:rsid w:val="002B7904"/>
    <w:rsid w:val="002C0367"/>
    <w:rsid w:val="002C2620"/>
    <w:rsid w:val="002C2E22"/>
    <w:rsid w:val="002C3DD1"/>
    <w:rsid w:val="002C3DD2"/>
    <w:rsid w:val="002C4897"/>
    <w:rsid w:val="002C6330"/>
    <w:rsid w:val="002C6DF4"/>
    <w:rsid w:val="002C746C"/>
    <w:rsid w:val="002C7BE6"/>
    <w:rsid w:val="002D0670"/>
    <w:rsid w:val="002D3E42"/>
    <w:rsid w:val="002D4361"/>
    <w:rsid w:val="002D4488"/>
    <w:rsid w:val="002D4AD9"/>
    <w:rsid w:val="002D4BEC"/>
    <w:rsid w:val="002D4D18"/>
    <w:rsid w:val="002D5051"/>
    <w:rsid w:val="002D6BBE"/>
    <w:rsid w:val="002D77C1"/>
    <w:rsid w:val="002D7DA1"/>
    <w:rsid w:val="002E032D"/>
    <w:rsid w:val="002E0E4F"/>
    <w:rsid w:val="002E30F7"/>
    <w:rsid w:val="002E3DC5"/>
    <w:rsid w:val="002E42E6"/>
    <w:rsid w:val="002E4882"/>
    <w:rsid w:val="002E52EA"/>
    <w:rsid w:val="002E6F59"/>
    <w:rsid w:val="002E7838"/>
    <w:rsid w:val="002F02EA"/>
    <w:rsid w:val="002F086F"/>
    <w:rsid w:val="002F1F15"/>
    <w:rsid w:val="002F2828"/>
    <w:rsid w:val="002F33E4"/>
    <w:rsid w:val="002F5212"/>
    <w:rsid w:val="002F5D39"/>
    <w:rsid w:val="002F67EF"/>
    <w:rsid w:val="002F6EB5"/>
    <w:rsid w:val="002F7617"/>
    <w:rsid w:val="00300373"/>
    <w:rsid w:val="003050C1"/>
    <w:rsid w:val="00305CE3"/>
    <w:rsid w:val="003061FE"/>
    <w:rsid w:val="00306DA1"/>
    <w:rsid w:val="0030781A"/>
    <w:rsid w:val="00310174"/>
    <w:rsid w:val="0031079E"/>
    <w:rsid w:val="00310811"/>
    <w:rsid w:val="003122CE"/>
    <w:rsid w:val="003124F7"/>
    <w:rsid w:val="003126CC"/>
    <w:rsid w:val="0031296B"/>
    <w:rsid w:val="003134AF"/>
    <w:rsid w:val="00313A6A"/>
    <w:rsid w:val="003167A2"/>
    <w:rsid w:val="0031687A"/>
    <w:rsid w:val="003174BE"/>
    <w:rsid w:val="00320371"/>
    <w:rsid w:val="00320EAA"/>
    <w:rsid w:val="00321A18"/>
    <w:rsid w:val="003225A5"/>
    <w:rsid w:val="00324AD6"/>
    <w:rsid w:val="00324D04"/>
    <w:rsid w:val="003263DD"/>
    <w:rsid w:val="00326691"/>
    <w:rsid w:val="00326ED3"/>
    <w:rsid w:val="00327971"/>
    <w:rsid w:val="00327B51"/>
    <w:rsid w:val="003311CC"/>
    <w:rsid w:val="003323DC"/>
    <w:rsid w:val="00332505"/>
    <w:rsid w:val="00332557"/>
    <w:rsid w:val="00332AE0"/>
    <w:rsid w:val="003338C5"/>
    <w:rsid w:val="00334067"/>
    <w:rsid w:val="00334F2D"/>
    <w:rsid w:val="00336A37"/>
    <w:rsid w:val="00336BDF"/>
    <w:rsid w:val="003375A9"/>
    <w:rsid w:val="00337895"/>
    <w:rsid w:val="00340B3A"/>
    <w:rsid w:val="00341D1E"/>
    <w:rsid w:val="00344266"/>
    <w:rsid w:val="0034446D"/>
    <w:rsid w:val="003444F3"/>
    <w:rsid w:val="00345E8D"/>
    <w:rsid w:val="00346A42"/>
    <w:rsid w:val="00347F1E"/>
    <w:rsid w:val="00350069"/>
    <w:rsid w:val="00353B8B"/>
    <w:rsid w:val="00354215"/>
    <w:rsid w:val="003608EB"/>
    <w:rsid w:val="00360922"/>
    <w:rsid w:val="003614E4"/>
    <w:rsid w:val="003624C7"/>
    <w:rsid w:val="00363323"/>
    <w:rsid w:val="003633D0"/>
    <w:rsid w:val="003634AE"/>
    <w:rsid w:val="00366389"/>
    <w:rsid w:val="00367086"/>
    <w:rsid w:val="003675D0"/>
    <w:rsid w:val="00367A70"/>
    <w:rsid w:val="00370F49"/>
    <w:rsid w:val="00372322"/>
    <w:rsid w:val="00372E8B"/>
    <w:rsid w:val="00376CF0"/>
    <w:rsid w:val="003775F8"/>
    <w:rsid w:val="003802A9"/>
    <w:rsid w:val="003803C5"/>
    <w:rsid w:val="0038179E"/>
    <w:rsid w:val="00383BAF"/>
    <w:rsid w:val="00385301"/>
    <w:rsid w:val="003865AF"/>
    <w:rsid w:val="00386D36"/>
    <w:rsid w:val="00387700"/>
    <w:rsid w:val="00390011"/>
    <w:rsid w:val="00390555"/>
    <w:rsid w:val="00390ACD"/>
    <w:rsid w:val="00392B48"/>
    <w:rsid w:val="003957FF"/>
    <w:rsid w:val="00395F4F"/>
    <w:rsid w:val="00396753"/>
    <w:rsid w:val="003A02D1"/>
    <w:rsid w:val="003A064A"/>
    <w:rsid w:val="003A3310"/>
    <w:rsid w:val="003A3969"/>
    <w:rsid w:val="003A61CC"/>
    <w:rsid w:val="003A66BE"/>
    <w:rsid w:val="003A780C"/>
    <w:rsid w:val="003A7943"/>
    <w:rsid w:val="003A7A54"/>
    <w:rsid w:val="003B1548"/>
    <w:rsid w:val="003B275E"/>
    <w:rsid w:val="003B330D"/>
    <w:rsid w:val="003B4A62"/>
    <w:rsid w:val="003B540A"/>
    <w:rsid w:val="003B542F"/>
    <w:rsid w:val="003B6690"/>
    <w:rsid w:val="003B6AC6"/>
    <w:rsid w:val="003B74DE"/>
    <w:rsid w:val="003B751D"/>
    <w:rsid w:val="003B7FDF"/>
    <w:rsid w:val="003C0C80"/>
    <w:rsid w:val="003C146F"/>
    <w:rsid w:val="003C237D"/>
    <w:rsid w:val="003C3039"/>
    <w:rsid w:val="003C4F47"/>
    <w:rsid w:val="003C63F8"/>
    <w:rsid w:val="003C7119"/>
    <w:rsid w:val="003C7880"/>
    <w:rsid w:val="003D0648"/>
    <w:rsid w:val="003D123B"/>
    <w:rsid w:val="003D1D40"/>
    <w:rsid w:val="003D2177"/>
    <w:rsid w:val="003D2E92"/>
    <w:rsid w:val="003D2EDB"/>
    <w:rsid w:val="003D38BC"/>
    <w:rsid w:val="003D3E77"/>
    <w:rsid w:val="003D4D0D"/>
    <w:rsid w:val="003D50EF"/>
    <w:rsid w:val="003D56DD"/>
    <w:rsid w:val="003D5C87"/>
    <w:rsid w:val="003D5F28"/>
    <w:rsid w:val="003D680A"/>
    <w:rsid w:val="003D741E"/>
    <w:rsid w:val="003E0CEF"/>
    <w:rsid w:val="003E1608"/>
    <w:rsid w:val="003E3818"/>
    <w:rsid w:val="003E3D14"/>
    <w:rsid w:val="003E4742"/>
    <w:rsid w:val="003E4FAF"/>
    <w:rsid w:val="003E5C7E"/>
    <w:rsid w:val="003E6A5C"/>
    <w:rsid w:val="003E765E"/>
    <w:rsid w:val="003F1EA1"/>
    <w:rsid w:val="003F22A3"/>
    <w:rsid w:val="003F2D68"/>
    <w:rsid w:val="003F3A00"/>
    <w:rsid w:val="003F3C4D"/>
    <w:rsid w:val="003F4F83"/>
    <w:rsid w:val="003F6066"/>
    <w:rsid w:val="003F656E"/>
    <w:rsid w:val="003F7283"/>
    <w:rsid w:val="00400F9C"/>
    <w:rsid w:val="00401628"/>
    <w:rsid w:val="00401C24"/>
    <w:rsid w:val="00402837"/>
    <w:rsid w:val="0040483D"/>
    <w:rsid w:val="00405418"/>
    <w:rsid w:val="004058E5"/>
    <w:rsid w:val="00405E97"/>
    <w:rsid w:val="00407A23"/>
    <w:rsid w:val="004107A6"/>
    <w:rsid w:val="004136EF"/>
    <w:rsid w:val="00413C23"/>
    <w:rsid w:val="00414783"/>
    <w:rsid w:val="00417BD1"/>
    <w:rsid w:val="00420E48"/>
    <w:rsid w:val="00421398"/>
    <w:rsid w:val="00421A8F"/>
    <w:rsid w:val="00421BB6"/>
    <w:rsid w:val="00421C3A"/>
    <w:rsid w:val="00422B3B"/>
    <w:rsid w:val="00422C56"/>
    <w:rsid w:val="00424840"/>
    <w:rsid w:val="0042486F"/>
    <w:rsid w:val="00424E39"/>
    <w:rsid w:val="00425523"/>
    <w:rsid w:val="004255D3"/>
    <w:rsid w:val="004260D2"/>
    <w:rsid w:val="004265B5"/>
    <w:rsid w:val="004276DD"/>
    <w:rsid w:val="00430029"/>
    <w:rsid w:val="00430BEC"/>
    <w:rsid w:val="00431811"/>
    <w:rsid w:val="00432584"/>
    <w:rsid w:val="00432D55"/>
    <w:rsid w:val="00432D74"/>
    <w:rsid w:val="0043425F"/>
    <w:rsid w:val="004348A3"/>
    <w:rsid w:val="00435A30"/>
    <w:rsid w:val="00436CC7"/>
    <w:rsid w:val="0043733B"/>
    <w:rsid w:val="0043751F"/>
    <w:rsid w:val="00437D25"/>
    <w:rsid w:val="00437DFF"/>
    <w:rsid w:val="004413F8"/>
    <w:rsid w:val="00441BA3"/>
    <w:rsid w:val="004441BA"/>
    <w:rsid w:val="00444455"/>
    <w:rsid w:val="00444D3B"/>
    <w:rsid w:val="00445C95"/>
    <w:rsid w:val="004475EE"/>
    <w:rsid w:val="0045127C"/>
    <w:rsid w:val="004526F8"/>
    <w:rsid w:val="004527BF"/>
    <w:rsid w:val="00453222"/>
    <w:rsid w:val="00453C42"/>
    <w:rsid w:val="004544D4"/>
    <w:rsid w:val="00454811"/>
    <w:rsid w:val="00454DBD"/>
    <w:rsid w:val="00455438"/>
    <w:rsid w:val="004556F9"/>
    <w:rsid w:val="00455B5E"/>
    <w:rsid w:val="00456044"/>
    <w:rsid w:val="00456F5A"/>
    <w:rsid w:val="00456F87"/>
    <w:rsid w:val="00457371"/>
    <w:rsid w:val="004573AE"/>
    <w:rsid w:val="00457730"/>
    <w:rsid w:val="0046007A"/>
    <w:rsid w:val="0046071F"/>
    <w:rsid w:val="00460EB4"/>
    <w:rsid w:val="00460F63"/>
    <w:rsid w:val="00462200"/>
    <w:rsid w:val="00462BA5"/>
    <w:rsid w:val="00463879"/>
    <w:rsid w:val="004649DF"/>
    <w:rsid w:val="00465FA4"/>
    <w:rsid w:val="00466116"/>
    <w:rsid w:val="00466287"/>
    <w:rsid w:val="00467003"/>
    <w:rsid w:val="004700FC"/>
    <w:rsid w:val="00471CFA"/>
    <w:rsid w:val="00472648"/>
    <w:rsid w:val="004735B2"/>
    <w:rsid w:val="00474088"/>
    <w:rsid w:val="004744FF"/>
    <w:rsid w:val="0047481A"/>
    <w:rsid w:val="00474EA7"/>
    <w:rsid w:val="004763CD"/>
    <w:rsid w:val="00476E89"/>
    <w:rsid w:val="00480286"/>
    <w:rsid w:val="00482972"/>
    <w:rsid w:val="00482B2A"/>
    <w:rsid w:val="00482CA4"/>
    <w:rsid w:val="00482FDC"/>
    <w:rsid w:val="00483033"/>
    <w:rsid w:val="00484153"/>
    <w:rsid w:val="00484C61"/>
    <w:rsid w:val="00484FF6"/>
    <w:rsid w:val="00486711"/>
    <w:rsid w:val="0048767D"/>
    <w:rsid w:val="00487C87"/>
    <w:rsid w:val="00492741"/>
    <w:rsid w:val="00492F75"/>
    <w:rsid w:val="00493934"/>
    <w:rsid w:val="00494443"/>
    <w:rsid w:val="004950BA"/>
    <w:rsid w:val="004953AC"/>
    <w:rsid w:val="00495525"/>
    <w:rsid w:val="00496B76"/>
    <w:rsid w:val="004972EA"/>
    <w:rsid w:val="00497995"/>
    <w:rsid w:val="004A0041"/>
    <w:rsid w:val="004A0113"/>
    <w:rsid w:val="004A0DE1"/>
    <w:rsid w:val="004A1171"/>
    <w:rsid w:val="004A17AF"/>
    <w:rsid w:val="004A18B9"/>
    <w:rsid w:val="004A1D79"/>
    <w:rsid w:val="004A1FE2"/>
    <w:rsid w:val="004A220B"/>
    <w:rsid w:val="004A399E"/>
    <w:rsid w:val="004A39AE"/>
    <w:rsid w:val="004A4141"/>
    <w:rsid w:val="004A41D8"/>
    <w:rsid w:val="004A6E5D"/>
    <w:rsid w:val="004A6FC0"/>
    <w:rsid w:val="004B0378"/>
    <w:rsid w:val="004B0B0E"/>
    <w:rsid w:val="004B16A2"/>
    <w:rsid w:val="004B1B03"/>
    <w:rsid w:val="004B22F0"/>
    <w:rsid w:val="004B34FC"/>
    <w:rsid w:val="004B35BA"/>
    <w:rsid w:val="004B4D46"/>
    <w:rsid w:val="004B4FF3"/>
    <w:rsid w:val="004B589D"/>
    <w:rsid w:val="004B5DEC"/>
    <w:rsid w:val="004C0079"/>
    <w:rsid w:val="004C14F7"/>
    <w:rsid w:val="004C25E1"/>
    <w:rsid w:val="004C587B"/>
    <w:rsid w:val="004C6363"/>
    <w:rsid w:val="004C64CE"/>
    <w:rsid w:val="004C69B8"/>
    <w:rsid w:val="004C7D9F"/>
    <w:rsid w:val="004D002F"/>
    <w:rsid w:val="004D0DDC"/>
    <w:rsid w:val="004D170A"/>
    <w:rsid w:val="004D40E5"/>
    <w:rsid w:val="004D4787"/>
    <w:rsid w:val="004D5306"/>
    <w:rsid w:val="004D56DA"/>
    <w:rsid w:val="004D5DF8"/>
    <w:rsid w:val="004D61DE"/>
    <w:rsid w:val="004E071D"/>
    <w:rsid w:val="004E0A2D"/>
    <w:rsid w:val="004E125A"/>
    <w:rsid w:val="004E1C50"/>
    <w:rsid w:val="004E1E16"/>
    <w:rsid w:val="004E224E"/>
    <w:rsid w:val="004E289F"/>
    <w:rsid w:val="004E3A5D"/>
    <w:rsid w:val="004E44BC"/>
    <w:rsid w:val="004E4650"/>
    <w:rsid w:val="004E482F"/>
    <w:rsid w:val="004E539D"/>
    <w:rsid w:val="004E5BDF"/>
    <w:rsid w:val="004E60FC"/>
    <w:rsid w:val="004E6A30"/>
    <w:rsid w:val="004E6C95"/>
    <w:rsid w:val="004E713B"/>
    <w:rsid w:val="004E76C5"/>
    <w:rsid w:val="004E78A4"/>
    <w:rsid w:val="004F03CB"/>
    <w:rsid w:val="004F058E"/>
    <w:rsid w:val="004F0683"/>
    <w:rsid w:val="004F1977"/>
    <w:rsid w:val="004F1B62"/>
    <w:rsid w:val="004F1E09"/>
    <w:rsid w:val="004F263C"/>
    <w:rsid w:val="004F3C64"/>
    <w:rsid w:val="004F3F12"/>
    <w:rsid w:val="004F4A33"/>
    <w:rsid w:val="004F4F5D"/>
    <w:rsid w:val="004F71B5"/>
    <w:rsid w:val="004F74C5"/>
    <w:rsid w:val="00500549"/>
    <w:rsid w:val="00501857"/>
    <w:rsid w:val="00501CC7"/>
    <w:rsid w:val="00504476"/>
    <w:rsid w:val="00504601"/>
    <w:rsid w:val="00504659"/>
    <w:rsid w:val="00505DBD"/>
    <w:rsid w:val="00506497"/>
    <w:rsid w:val="00506AD0"/>
    <w:rsid w:val="0050761E"/>
    <w:rsid w:val="005076EE"/>
    <w:rsid w:val="00507D3E"/>
    <w:rsid w:val="00510727"/>
    <w:rsid w:val="0051074F"/>
    <w:rsid w:val="00510DDD"/>
    <w:rsid w:val="00512EFD"/>
    <w:rsid w:val="00513B8A"/>
    <w:rsid w:val="00513F8D"/>
    <w:rsid w:val="00514BC3"/>
    <w:rsid w:val="00517197"/>
    <w:rsid w:val="00520868"/>
    <w:rsid w:val="005214D0"/>
    <w:rsid w:val="00521D03"/>
    <w:rsid w:val="0052260F"/>
    <w:rsid w:val="005235CE"/>
    <w:rsid w:val="00523DC5"/>
    <w:rsid w:val="0052445F"/>
    <w:rsid w:val="00524846"/>
    <w:rsid w:val="005248D3"/>
    <w:rsid w:val="00524A54"/>
    <w:rsid w:val="0052782A"/>
    <w:rsid w:val="00530920"/>
    <w:rsid w:val="00531222"/>
    <w:rsid w:val="005313CF"/>
    <w:rsid w:val="00532ED0"/>
    <w:rsid w:val="00534235"/>
    <w:rsid w:val="005349E5"/>
    <w:rsid w:val="00535C27"/>
    <w:rsid w:val="00537435"/>
    <w:rsid w:val="00540A0A"/>
    <w:rsid w:val="00542406"/>
    <w:rsid w:val="005426C6"/>
    <w:rsid w:val="0054294A"/>
    <w:rsid w:val="00542B29"/>
    <w:rsid w:val="005434C2"/>
    <w:rsid w:val="005434F9"/>
    <w:rsid w:val="00543C61"/>
    <w:rsid w:val="00544E5C"/>
    <w:rsid w:val="00544F39"/>
    <w:rsid w:val="005464AF"/>
    <w:rsid w:val="0054655F"/>
    <w:rsid w:val="00546746"/>
    <w:rsid w:val="00546E2E"/>
    <w:rsid w:val="005502A8"/>
    <w:rsid w:val="00551076"/>
    <w:rsid w:val="00553C87"/>
    <w:rsid w:val="00553F59"/>
    <w:rsid w:val="005540EF"/>
    <w:rsid w:val="005550C7"/>
    <w:rsid w:val="0055592C"/>
    <w:rsid w:val="00555954"/>
    <w:rsid w:val="00555A8F"/>
    <w:rsid w:val="00555E3C"/>
    <w:rsid w:val="00555EC7"/>
    <w:rsid w:val="00560D46"/>
    <w:rsid w:val="00563549"/>
    <w:rsid w:val="00565492"/>
    <w:rsid w:val="00565816"/>
    <w:rsid w:val="00565E02"/>
    <w:rsid w:val="0056614A"/>
    <w:rsid w:val="00566CDE"/>
    <w:rsid w:val="00567868"/>
    <w:rsid w:val="0057095A"/>
    <w:rsid w:val="00570BE7"/>
    <w:rsid w:val="00571047"/>
    <w:rsid w:val="00571F22"/>
    <w:rsid w:val="00572299"/>
    <w:rsid w:val="005731FA"/>
    <w:rsid w:val="00573529"/>
    <w:rsid w:val="005743DD"/>
    <w:rsid w:val="00574A43"/>
    <w:rsid w:val="005769D5"/>
    <w:rsid w:val="00581D15"/>
    <w:rsid w:val="00582E43"/>
    <w:rsid w:val="00583765"/>
    <w:rsid w:val="00583F3D"/>
    <w:rsid w:val="00586595"/>
    <w:rsid w:val="005870CA"/>
    <w:rsid w:val="005901D6"/>
    <w:rsid w:val="005904C4"/>
    <w:rsid w:val="0059254F"/>
    <w:rsid w:val="005929C7"/>
    <w:rsid w:val="00593155"/>
    <w:rsid w:val="00593DA2"/>
    <w:rsid w:val="005944BE"/>
    <w:rsid w:val="00594FE2"/>
    <w:rsid w:val="0059547C"/>
    <w:rsid w:val="005976A8"/>
    <w:rsid w:val="00597DCD"/>
    <w:rsid w:val="005A0173"/>
    <w:rsid w:val="005A353E"/>
    <w:rsid w:val="005A3B86"/>
    <w:rsid w:val="005A3BAF"/>
    <w:rsid w:val="005A4793"/>
    <w:rsid w:val="005A71DA"/>
    <w:rsid w:val="005A79AD"/>
    <w:rsid w:val="005A7AFE"/>
    <w:rsid w:val="005B03A6"/>
    <w:rsid w:val="005B079E"/>
    <w:rsid w:val="005B2DB9"/>
    <w:rsid w:val="005B31AE"/>
    <w:rsid w:val="005B3473"/>
    <w:rsid w:val="005B3C6A"/>
    <w:rsid w:val="005B4548"/>
    <w:rsid w:val="005B56E2"/>
    <w:rsid w:val="005C0C17"/>
    <w:rsid w:val="005C1126"/>
    <w:rsid w:val="005C2609"/>
    <w:rsid w:val="005C3EB7"/>
    <w:rsid w:val="005C4D5F"/>
    <w:rsid w:val="005C53CE"/>
    <w:rsid w:val="005C54CA"/>
    <w:rsid w:val="005C69DC"/>
    <w:rsid w:val="005C6EAC"/>
    <w:rsid w:val="005D06DA"/>
    <w:rsid w:val="005D07C2"/>
    <w:rsid w:val="005D0EF8"/>
    <w:rsid w:val="005D1D36"/>
    <w:rsid w:val="005D2A99"/>
    <w:rsid w:val="005D371E"/>
    <w:rsid w:val="005D4447"/>
    <w:rsid w:val="005D474A"/>
    <w:rsid w:val="005D5BF1"/>
    <w:rsid w:val="005D5CA8"/>
    <w:rsid w:val="005D7D97"/>
    <w:rsid w:val="005E0273"/>
    <w:rsid w:val="005E0709"/>
    <w:rsid w:val="005E09F2"/>
    <w:rsid w:val="005E2A98"/>
    <w:rsid w:val="005E337D"/>
    <w:rsid w:val="005E3E5C"/>
    <w:rsid w:val="005E413F"/>
    <w:rsid w:val="005E4958"/>
    <w:rsid w:val="005E5408"/>
    <w:rsid w:val="005E5DFA"/>
    <w:rsid w:val="005E5E12"/>
    <w:rsid w:val="005E6276"/>
    <w:rsid w:val="005E64A3"/>
    <w:rsid w:val="005E6B6D"/>
    <w:rsid w:val="005E6BAE"/>
    <w:rsid w:val="005F1DD9"/>
    <w:rsid w:val="005F21E6"/>
    <w:rsid w:val="005F614F"/>
    <w:rsid w:val="005F6C1D"/>
    <w:rsid w:val="005F6F70"/>
    <w:rsid w:val="0060038B"/>
    <w:rsid w:val="00600C2E"/>
    <w:rsid w:val="00601078"/>
    <w:rsid w:val="006013BF"/>
    <w:rsid w:val="006018A6"/>
    <w:rsid w:val="00602293"/>
    <w:rsid w:val="00603104"/>
    <w:rsid w:val="0060340E"/>
    <w:rsid w:val="00604371"/>
    <w:rsid w:val="00604EA4"/>
    <w:rsid w:val="006053AA"/>
    <w:rsid w:val="00605973"/>
    <w:rsid w:val="006060A3"/>
    <w:rsid w:val="006060DB"/>
    <w:rsid w:val="00606AE4"/>
    <w:rsid w:val="00606C0B"/>
    <w:rsid w:val="006070DB"/>
    <w:rsid w:val="006073F7"/>
    <w:rsid w:val="00607A53"/>
    <w:rsid w:val="0061092B"/>
    <w:rsid w:val="00610B6F"/>
    <w:rsid w:val="00610F43"/>
    <w:rsid w:val="006116A5"/>
    <w:rsid w:val="00612128"/>
    <w:rsid w:val="0061263A"/>
    <w:rsid w:val="00613316"/>
    <w:rsid w:val="006146CF"/>
    <w:rsid w:val="00614A4E"/>
    <w:rsid w:val="006168C1"/>
    <w:rsid w:val="00620A6D"/>
    <w:rsid w:val="006218DD"/>
    <w:rsid w:val="006229C6"/>
    <w:rsid w:val="00623623"/>
    <w:rsid w:val="00625567"/>
    <w:rsid w:val="0062607E"/>
    <w:rsid w:val="00626E9F"/>
    <w:rsid w:val="00627127"/>
    <w:rsid w:val="00627594"/>
    <w:rsid w:val="00627D87"/>
    <w:rsid w:val="006319C8"/>
    <w:rsid w:val="00631E7A"/>
    <w:rsid w:val="00632BE1"/>
    <w:rsid w:val="00632CD9"/>
    <w:rsid w:val="00633883"/>
    <w:rsid w:val="00635479"/>
    <w:rsid w:val="00635D65"/>
    <w:rsid w:val="00636C5D"/>
    <w:rsid w:val="00637949"/>
    <w:rsid w:val="006402AE"/>
    <w:rsid w:val="00640433"/>
    <w:rsid w:val="006406A3"/>
    <w:rsid w:val="00641F85"/>
    <w:rsid w:val="0064211B"/>
    <w:rsid w:val="0064315C"/>
    <w:rsid w:val="006462A9"/>
    <w:rsid w:val="0064732E"/>
    <w:rsid w:val="00647A57"/>
    <w:rsid w:val="00650034"/>
    <w:rsid w:val="00651400"/>
    <w:rsid w:val="00651D5C"/>
    <w:rsid w:val="00652050"/>
    <w:rsid w:val="00653766"/>
    <w:rsid w:val="00654C73"/>
    <w:rsid w:val="0065651D"/>
    <w:rsid w:val="00656985"/>
    <w:rsid w:val="00656CE7"/>
    <w:rsid w:val="006606E0"/>
    <w:rsid w:val="00661101"/>
    <w:rsid w:val="00661427"/>
    <w:rsid w:val="006668FB"/>
    <w:rsid w:val="00666928"/>
    <w:rsid w:val="006674A5"/>
    <w:rsid w:val="006676DB"/>
    <w:rsid w:val="00667909"/>
    <w:rsid w:val="00670B09"/>
    <w:rsid w:val="00670D4B"/>
    <w:rsid w:val="0067219B"/>
    <w:rsid w:val="006725B5"/>
    <w:rsid w:val="006726D8"/>
    <w:rsid w:val="006732B2"/>
    <w:rsid w:val="0067461C"/>
    <w:rsid w:val="00674690"/>
    <w:rsid w:val="0067599A"/>
    <w:rsid w:val="00675AA3"/>
    <w:rsid w:val="00675F4C"/>
    <w:rsid w:val="00676756"/>
    <w:rsid w:val="00676FEA"/>
    <w:rsid w:val="00677152"/>
    <w:rsid w:val="00677D85"/>
    <w:rsid w:val="0068010D"/>
    <w:rsid w:val="00680D49"/>
    <w:rsid w:val="00681707"/>
    <w:rsid w:val="00681AE3"/>
    <w:rsid w:val="0068245C"/>
    <w:rsid w:val="006828AF"/>
    <w:rsid w:val="00683939"/>
    <w:rsid w:val="00683DDB"/>
    <w:rsid w:val="0068426F"/>
    <w:rsid w:val="0068529D"/>
    <w:rsid w:val="00686027"/>
    <w:rsid w:val="0069115D"/>
    <w:rsid w:val="00691338"/>
    <w:rsid w:val="00691A74"/>
    <w:rsid w:val="00691AF3"/>
    <w:rsid w:val="00691C5D"/>
    <w:rsid w:val="00693D69"/>
    <w:rsid w:val="00694304"/>
    <w:rsid w:val="00694CEE"/>
    <w:rsid w:val="00695800"/>
    <w:rsid w:val="0069615F"/>
    <w:rsid w:val="006A47F5"/>
    <w:rsid w:val="006A7355"/>
    <w:rsid w:val="006B0C33"/>
    <w:rsid w:val="006B115C"/>
    <w:rsid w:val="006B248E"/>
    <w:rsid w:val="006B290B"/>
    <w:rsid w:val="006B39E0"/>
    <w:rsid w:val="006B3E0C"/>
    <w:rsid w:val="006B3FE1"/>
    <w:rsid w:val="006B6C3C"/>
    <w:rsid w:val="006B7E19"/>
    <w:rsid w:val="006B7E87"/>
    <w:rsid w:val="006C14AC"/>
    <w:rsid w:val="006C168B"/>
    <w:rsid w:val="006C1792"/>
    <w:rsid w:val="006C1FB1"/>
    <w:rsid w:val="006C23A8"/>
    <w:rsid w:val="006C2B82"/>
    <w:rsid w:val="006C3373"/>
    <w:rsid w:val="006C3981"/>
    <w:rsid w:val="006C3C33"/>
    <w:rsid w:val="006C4104"/>
    <w:rsid w:val="006C549B"/>
    <w:rsid w:val="006C54C8"/>
    <w:rsid w:val="006C650B"/>
    <w:rsid w:val="006C6805"/>
    <w:rsid w:val="006C6C4A"/>
    <w:rsid w:val="006D06A0"/>
    <w:rsid w:val="006D1C07"/>
    <w:rsid w:val="006D40FF"/>
    <w:rsid w:val="006D46EC"/>
    <w:rsid w:val="006D50B3"/>
    <w:rsid w:val="006D5905"/>
    <w:rsid w:val="006D61B9"/>
    <w:rsid w:val="006D68DC"/>
    <w:rsid w:val="006D6A1A"/>
    <w:rsid w:val="006D77BD"/>
    <w:rsid w:val="006E143D"/>
    <w:rsid w:val="006F067D"/>
    <w:rsid w:val="006F323D"/>
    <w:rsid w:val="006F3491"/>
    <w:rsid w:val="006F46B3"/>
    <w:rsid w:val="006F5484"/>
    <w:rsid w:val="006F62F5"/>
    <w:rsid w:val="006F7B23"/>
    <w:rsid w:val="006F7C3D"/>
    <w:rsid w:val="006F7E87"/>
    <w:rsid w:val="00700914"/>
    <w:rsid w:val="00700992"/>
    <w:rsid w:val="0070205C"/>
    <w:rsid w:val="0070290B"/>
    <w:rsid w:val="00702C80"/>
    <w:rsid w:val="00702E48"/>
    <w:rsid w:val="00702F32"/>
    <w:rsid w:val="00702F55"/>
    <w:rsid w:val="007031D3"/>
    <w:rsid w:val="00707530"/>
    <w:rsid w:val="00707BF7"/>
    <w:rsid w:val="007102CD"/>
    <w:rsid w:val="0071066F"/>
    <w:rsid w:val="00711281"/>
    <w:rsid w:val="00711FF9"/>
    <w:rsid w:val="00712264"/>
    <w:rsid w:val="007140ED"/>
    <w:rsid w:val="007142F7"/>
    <w:rsid w:val="00715995"/>
    <w:rsid w:val="007171A4"/>
    <w:rsid w:val="007172D4"/>
    <w:rsid w:val="00717392"/>
    <w:rsid w:val="0071749D"/>
    <w:rsid w:val="007206F9"/>
    <w:rsid w:val="00723F00"/>
    <w:rsid w:val="00724CF8"/>
    <w:rsid w:val="007258C9"/>
    <w:rsid w:val="00725D88"/>
    <w:rsid w:val="0072628C"/>
    <w:rsid w:val="007262B6"/>
    <w:rsid w:val="00727AFF"/>
    <w:rsid w:val="0073119F"/>
    <w:rsid w:val="007316E9"/>
    <w:rsid w:val="00731AC8"/>
    <w:rsid w:val="00732837"/>
    <w:rsid w:val="0073385C"/>
    <w:rsid w:val="007348A2"/>
    <w:rsid w:val="00734C94"/>
    <w:rsid w:val="00735A2D"/>
    <w:rsid w:val="007364B3"/>
    <w:rsid w:val="007365BE"/>
    <w:rsid w:val="007369E5"/>
    <w:rsid w:val="00736C39"/>
    <w:rsid w:val="00737535"/>
    <w:rsid w:val="007404FB"/>
    <w:rsid w:val="0074110F"/>
    <w:rsid w:val="0074335B"/>
    <w:rsid w:val="0075224E"/>
    <w:rsid w:val="007527A8"/>
    <w:rsid w:val="007563E7"/>
    <w:rsid w:val="00757083"/>
    <w:rsid w:val="007571A0"/>
    <w:rsid w:val="00757A12"/>
    <w:rsid w:val="00757E21"/>
    <w:rsid w:val="007604DD"/>
    <w:rsid w:val="00761F08"/>
    <w:rsid w:val="007633C3"/>
    <w:rsid w:val="00763D5D"/>
    <w:rsid w:val="00764310"/>
    <w:rsid w:val="00764CF2"/>
    <w:rsid w:val="0076603A"/>
    <w:rsid w:val="007660C9"/>
    <w:rsid w:val="00766B3A"/>
    <w:rsid w:val="00767166"/>
    <w:rsid w:val="007674D0"/>
    <w:rsid w:val="0077101E"/>
    <w:rsid w:val="007713B2"/>
    <w:rsid w:val="007713DF"/>
    <w:rsid w:val="007716AA"/>
    <w:rsid w:val="0077189E"/>
    <w:rsid w:val="007722CA"/>
    <w:rsid w:val="007726D6"/>
    <w:rsid w:val="00772D4B"/>
    <w:rsid w:val="00773746"/>
    <w:rsid w:val="00773A55"/>
    <w:rsid w:val="00773B78"/>
    <w:rsid w:val="00773EB8"/>
    <w:rsid w:val="00774051"/>
    <w:rsid w:val="00774930"/>
    <w:rsid w:val="0077506C"/>
    <w:rsid w:val="00775E1B"/>
    <w:rsid w:val="0077650D"/>
    <w:rsid w:val="00776577"/>
    <w:rsid w:val="00777ACA"/>
    <w:rsid w:val="007803F9"/>
    <w:rsid w:val="00780AD6"/>
    <w:rsid w:val="00781BD3"/>
    <w:rsid w:val="00781F16"/>
    <w:rsid w:val="00782570"/>
    <w:rsid w:val="00783072"/>
    <w:rsid w:val="00785132"/>
    <w:rsid w:val="007854AA"/>
    <w:rsid w:val="007855A5"/>
    <w:rsid w:val="007901B3"/>
    <w:rsid w:val="007921B0"/>
    <w:rsid w:val="00794106"/>
    <w:rsid w:val="00794E9F"/>
    <w:rsid w:val="00795D5F"/>
    <w:rsid w:val="007962B1"/>
    <w:rsid w:val="00796E2C"/>
    <w:rsid w:val="00797835"/>
    <w:rsid w:val="007A04B5"/>
    <w:rsid w:val="007A0784"/>
    <w:rsid w:val="007A0E01"/>
    <w:rsid w:val="007A2380"/>
    <w:rsid w:val="007A2D35"/>
    <w:rsid w:val="007A2E97"/>
    <w:rsid w:val="007A3E80"/>
    <w:rsid w:val="007A6E59"/>
    <w:rsid w:val="007A76D7"/>
    <w:rsid w:val="007A7FAA"/>
    <w:rsid w:val="007B1DF5"/>
    <w:rsid w:val="007B2272"/>
    <w:rsid w:val="007B25FA"/>
    <w:rsid w:val="007B394C"/>
    <w:rsid w:val="007B43D0"/>
    <w:rsid w:val="007B5A26"/>
    <w:rsid w:val="007B6618"/>
    <w:rsid w:val="007B68BA"/>
    <w:rsid w:val="007B6A5F"/>
    <w:rsid w:val="007B75E0"/>
    <w:rsid w:val="007B7CC1"/>
    <w:rsid w:val="007C0984"/>
    <w:rsid w:val="007C13C2"/>
    <w:rsid w:val="007C215F"/>
    <w:rsid w:val="007C26AD"/>
    <w:rsid w:val="007C2F2F"/>
    <w:rsid w:val="007C54CC"/>
    <w:rsid w:val="007C5688"/>
    <w:rsid w:val="007C6542"/>
    <w:rsid w:val="007C71C9"/>
    <w:rsid w:val="007C78FA"/>
    <w:rsid w:val="007D0A22"/>
    <w:rsid w:val="007D0AEE"/>
    <w:rsid w:val="007D1728"/>
    <w:rsid w:val="007D32B7"/>
    <w:rsid w:val="007D3A78"/>
    <w:rsid w:val="007D5104"/>
    <w:rsid w:val="007D5714"/>
    <w:rsid w:val="007D68F8"/>
    <w:rsid w:val="007D7252"/>
    <w:rsid w:val="007D7B60"/>
    <w:rsid w:val="007E0DF6"/>
    <w:rsid w:val="007E0E68"/>
    <w:rsid w:val="007E1588"/>
    <w:rsid w:val="007E1DA8"/>
    <w:rsid w:val="007E40E8"/>
    <w:rsid w:val="007E4912"/>
    <w:rsid w:val="007E5389"/>
    <w:rsid w:val="007E5487"/>
    <w:rsid w:val="007E7F50"/>
    <w:rsid w:val="007F1372"/>
    <w:rsid w:val="007F187F"/>
    <w:rsid w:val="007F18DA"/>
    <w:rsid w:val="007F19B7"/>
    <w:rsid w:val="007F2DA7"/>
    <w:rsid w:val="007F4A76"/>
    <w:rsid w:val="007F5869"/>
    <w:rsid w:val="007F6DBC"/>
    <w:rsid w:val="007F74B0"/>
    <w:rsid w:val="00800C99"/>
    <w:rsid w:val="008024D5"/>
    <w:rsid w:val="00802F28"/>
    <w:rsid w:val="00803752"/>
    <w:rsid w:val="008066B5"/>
    <w:rsid w:val="00806866"/>
    <w:rsid w:val="00806D36"/>
    <w:rsid w:val="00810722"/>
    <w:rsid w:val="00811306"/>
    <w:rsid w:val="00811536"/>
    <w:rsid w:val="0081311A"/>
    <w:rsid w:val="00814C19"/>
    <w:rsid w:val="008179D6"/>
    <w:rsid w:val="008213B3"/>
    <w:rsid w:val="0082388F"/>
    <w:rsid w:val="00824151"/>
    <w:rsid w:val="00824757"/>
    <w:rsid w:val="00824BFC"/>
    <w:rsid w:val="00825103"/>
    <w:rsid w:val="00825675"/>
    <w:rsid w:val="008269BB"/>
    <w:rsid w:val="008276F9"/>
    <w:rsid w:val="00830484"/>
    <w:rsid w:val="008311AA"/>
    <w:rsid w:val="00831637"/>
    <w:rsid w:val="00831CA5"/>
    <w:rsid w:val="00833082"/>
    <w:rsid w:val="00833383"/>
    <w:rsid w:val="008355B1"/>
    <w:rsid w:val="008357EC"/>
    <w:rsid w:val="008357F2"/>
    <w:rsid w:val="00837698"/>
    <w:rsid w:val="00837BAE"/>
    <w:rsid w:val="00840337"/>
    <w:rsid w:val="008406AA"/>
    <w:rsid w:val="00840BB8"/>
    <w:rsid w:val="00840C86"/>
    <w:rsid w:val="00841D0E"/>
    <w:rsid w:val="008430BB"/>
    <w:rsid w:val="00843124"/>
    <w:rsid w:val="00843525"/>
    <w:rsid w:val="0084404A"/>
    <w:rsid w:val="00844466"/>
    <w:rsid w:val="0084464E"/>
    <w:rsid w:val="00844891"/>
    <w:rsid w:val="008448A6"/>
    <w:rsid w:val="00844B26"/>
    <w:rsid w:val="00844F54"/>
    <w:rsid w:val="0084707E"/>
    <w:rsid w:val="00850279"/>
    <w:rsid w:val="00851D1D"/>
    <w:rsid w:val="00852328"/>
    <w:rsid w:val="00852A80"/>
    <w:rsid w:val="00852E74"/>
    <w:rsid w:val="0085405F"/>
    <w:rsid w:val="008547B8"/>
    <w:rsid w:val="00856979"/>
    <w:rsid w:val="00856AE4"/>
    <w:rsid w:val="0085739E"/>
    <w:rsid w:val="00861C6F"/>
    <w:rsid w:val="00863233"/>
    <w:rsid w:val="008644C5"/>
    <w:rsid w:val="0086609D"/>
    <w:rsid w:val="008666E7"/>
    <w:rsid w:val="0087155C"/>
    <w:rsid w:val="00871B32"/>
    <w:rsid w:val="0087327E"/>
    <w:rsid w:val="00873342"/>
    <w:rsid w:val="00873683"/>
    <w:rsid w:val="0087476C"/>
    <w:rsid w:val="00874974"/>
    <w:rsid w:val="00874A7B"/>
    <w:rsid w:val="00874AE9"/>
    <w:rsid w:val="00874F14"/>
    <w:rsid w:val="00875F79"/>
    <w:rsid w:val="00876A72"/>
    <w:rsid w:val="00877350"/>
    <w:rsid w:val="008808C9"/>
    <w:rsid w:val="00881BA3"/>
    <w:rsid w:val="00881E4E"/>
    <w:rsid w:val="00883E5B"/>
    <w:rsid w:val="00883F27"/>
    <w:rsid w:val="00885186"/>
    <w:rsid w:val="008859D0"/>
    <w:rsid w:val="00887506"/>
    <w:rsid w:val="00890592"/>
    <w:rsid w:val="00890D22"/>
    <w:rsid w:val="00891C55"/>
    <w:rsid w:val="00892B5B"/>
    <w:rsid w:val="00892F5C"/>
    <w:rsid w:val="00893537"/>
    <w:rsid w:val="0089499B"/>
    <w:rsid w:val="008949CC"/>
    <w:rsid w:val="00894BCF"/>
    <w:rsid w:val="00894EFF"/>
    <w:rsid w:val="00895636"/>
    <w:rsid w:val="0089617E"/>
    <w:rsid w:val="0089763E"/>
    <w:rsid w:val="0089798C"/>
    <w:rsid w:val="00897B77"/>
    <w:rsid w:val="008A1355"/>
    <w:rsid w:val="008A264B"/>
    <w:rsid w:val="008A3154"/>
    <w:rsid w:val="008A4138"/>
    <w:rsid w:val="008A5470"/>
    <w:rsid w:val="008A55FD"/>
    <w:rsid w:val="008A5F88"/>
    <w:rsid w:val="008A771E"/>
    <w:rsid w:val="008A7E5F"/>
    <w:rsid w:val="008B1091"/>
    <w:rsid w:val="008B2036"/>
    <w:rsid w:val="008B3A9E"/>
    <w:rsid w:val="008B5D42"/>
    <w:rsid w:val="008B6F92"/>
    <w:rsid w:val="008B76CB"/>
    <w:rsid w:val="008C0265"/>
    <w:rsid w:val="008C15CE"/>
    <w:rsid w:val="008C1844"/>
    <w:rsid w:val="008C2301"/>
    <w:rsid w:val="008C292B"/>
    <w:rsid w:val="008C5933"/>
    <w:rsid w:val="008C6750"/>
    <w:rsid w:val="008C77B6"/>
    <w:rsid w:val="008D0385"/>
    <w:rsid w:val="008D0880"/>
    <w:rsid w:val="008D1F5C"/>
    <w:rsid w:val="008D2D8B"/>
    <w:rsid w:val="008D3BB8"/>
    <w:rsid w:val="008D41C4"/>
    <w:rsid w:val="008D4D5C"/>
    <w:rsid w:val="008D5DE5"/>
    <w:rsid w:val="008D69E4"/>
    <w:rsid w:val="008D710D"/>
    <w:rsid w:val="008D7692"/>
    <w:rsid w:val="008E083F"/>
    <w:rsid w:val="008E0CF5"/>
    <w:rsid w:val="008E205C"/>
    <w:rsid w:val="008E384A"/>
    <w:rsid w:val="008E4DAA"/>
    <w:rsid w:val="008E5C34"/>
    <w:rsid w:val="008E625C"/>
    <w:rsid w:val="008E62FF"/>
    <w:rsid w:val="008E67CA"/>
    <w:rsid w:val="008F0FD1"/>
    <w:rsid w:val="008F1016"/>
    <w:rsid w:val="008F1BA5"/>
    <w:rsid w:val="008F1C1A"/>
    <w:rsid w:val="008F2964"/>
    <w:rsid w:val="008F3004"/>
    <w:rsid w:val="008F3958"/>
    <w:rsid w:val="008F44C1"/>
    <w:rsid w:val="008F59F6"/>
    <w:rsid w:val="008F627E"/>
    <w:rsid w:val="008F6446"/>
    <w:rsid w:val="009026F9"/>
    <w:rsid w:val="009051FB"/>
    <w:rsid w:val="009070CB"/>
    <w:rsid w:val="00910C1C"/>
    <w:rsid w:val="00911F34"/>
    <w:rsid w:val="00912333"/>
    <w:rsid w:val="009124F0"/>
    <w:rsid w:val="00912FB1"/>
    <w:rsid w:val="00913BEB"/>
    <w:rsid w:val="00914EF4"/>
    <w:rsid w:val="00916802"/>
    <w:rsid w:val="00916B15"/>
    <w:rsid w:val="009172A2"/>
    <w:rsid w:val="009175D4"/>
    <w:rsid w:val="00922FA6"/>
    <w:rsid w:val="009246D0"/>
    <w:rsid w:val="0092496E"/>
    <w:rsid w:val="00925AF0"/>
    <w:rsid w:val="00925FD7"/>
    <w:rsid w:val="009277EB"/>
    <w:rsid w:val="00931260"/>
    <w:rsid w:val="00931AA6"/>
    <w:rsid w:val="00931D43"/>
    <w:rsid w:val="009329E2"/>
    <w:rsid w:val="00932BF1"/>
    <w:rsid w:val="0093339D"/>
    <w:rsid w:val="009335CE"/>
    <w:rsid w:val="00935B3A"/>
    <w:rsid w:val="00936980"/>
    <w:rsid w:val="009379A7"/>
    <w:rsid w:val="00940BFA"/>
    <w:rsid w:val="00940D41"/>
    <w:rsid w:val="009413AC"/>
    <w:rsid w:val="00942E9D"/>
    <w:rsid w:val="0094324E"/>
    <w:rsid w:val="009445A0"/>
    <w:rsid w:val="00945473"/>
    <w:rsid w:val="00945528"/>
    <w:rsid w:val="009463B4"/>
    <w:rsid w:val="00947994"/>
    <w:rsid w:val="00950392"/>
    <w:rsid w:val="009507A6"/>
    <w:rsid w:val="00950A44"/>
    <w:rsid w:val="00950BAD"/>
    <w:rsid w:val="00951548"/>
    <w:rsid w:val="00951F2C"/>
    <w:rsid w:val="00953ACC"/>
    <w:rsid w:val="009549D5"/>
    <w:rsid w:val="00957A23"/>
    <w:rsid w:val="00957B32"/>
    <w:rsid w:val="00960D6B"/>
    <w:rsid w:val="00961C61"/>
    <w:rsid w:val="00962327"/>
    <w:rsid w:val="00962401"/>
    <w:rsid w:val="0096253C"/>
    <w:rsid w:val="009634DF"/>
    <w:rsid w:val="0096411B"/>
    <w:rsid w:val="009649A8"/>
    <w:rsid w:val="0096549C"/>
    <w:rsid w:val="00965D4E"/>
    <w:rsid w:val="00970334"/>
    <w:rsid w:val="0097051A"/>
    <w:rsid w:val="00970894"/>
    <w:rsid w:val="00970AB6"/>
    <w:rsid w:val="00970B70"/>
    <w:rsid w:val="00970BAF"/>
    <w:rsid w:val="00970E62"/>
    <w:rsid w:val="00971A7B"/>
    <w:rsid w:val="00973332"/>
    <w:rsid w:val="00974881"/>
    <w:rsid w:val="00975B76"/>
    <w:rsid w:val="00975C3E"/>
    <w:rsid w:val="00976377"/>
    <w:rsid w:val="009765B3"/>
    <w:rsid w:val="00977176"/>
    <w:rsid w:val="0098262C"/>
    <w:rsid w:val="009840E3"/>
    <w:rsid w:val="00984EA1"/>
    <w:rsid w:val="00985720"/>
    <w:rsid w:val="00987888"/>
    <w:rsid w:val="00991849"/>
    <w:rsid w:val="009931DE"/>
    <w:rsid w:val="00993321"/>
    <w:rsid w:val="0099362B"/>
    <w:rsid w:val="00994567"/>
    <w:rsid w:val="00995174"/>
    <w:rsid w:val="00995AF5"/>
    <w:rsid w:val="00997C60"/>
    <w:rsid w:val="009A0103"/>
    <w:rsid w:val="009A0FEF"/>
    <w:rsid w:val="009A1D24"/>
    <w:rsid w:val="009A1F68"/>
    <w:rsid w:val="009A2DE6"/>
    <w:rsid w:val="009A35F8"/>
    <w:rsid w:val="009A3E38"/>
    <w:rsid w:val="009A407B"/>
    <w:rsid w:val="009A443C"/>
    <w:rsid w:val="009A4E1C"/>
    <w:rsid w:val="009A652B"/>
    <w:rsid w:val="009A6C5F"/>
    <w:rsid w:val="009A783A"/>
    <w:rsid w:val="009A7A4C"/>
    <w:rsid w:val="009B0391"/>
    <w:rsid w:val="009B0666"/>
    <w:rsid w:val="009B0DEF"/>
    <w:rsid w:val="009B348F"/>
    <w:rsid w:val="009B4037"/>
    <w:rsid w:val="009B4BC9"/>
    <w:rsid w:val="009B55D5"/>
    <w:rsid w:val="009B6BFB"/>
    <w:rsid w:val="009B7DF7"/>
    <w:rsid w:val="009B7F67"/>
    <w:rsid w:val="009C0111"/>
    <w:rsid w:val="009C046B"/>
    <w:rsid w:val="009C1642"/>
    <w:rsid w:val="009C2CB5"/>
    <w:rsid w:val="009C4827"/>
    <w:rsid w:val="009C4BF0"/>
    <w:rsid w:val="009C6D1D"/>
    <w:rsid w:val="009D0B7F"/>
    <w:rsid w:val="009D0B9C"/>
    <w:rsid w:val="009D31F9"/>
    <w:rsid w:val="009D3B7F"/>
    <w:rsid w:val="009D48EE"/>
    <w:rsid w:val="009E0C03"/>
    <w:rsid w:val="009E0F66"/>
    <w:rsid w:val="009E12D5"/>
    <w:rsid w:val="009E1491"/>
    <w:rsid w:val="009E4887"/>
    <w:rsid w:val="009E4B89"/>
    <w:rsid w:val="009E4B95"/>
    <w:rsid w:val="009E4DE9"/>
    <w:rsid w:val="009E51FD"/>
    <w:rsid w:val="009E5257"/>
    <w:rsid w:val="009E582F"/>
    <w:rsid w:val="009E5AA2"/>
    <w:rsid w:val="009E66F2"/>
    <w:rsid w:val="009E67AC"/>
    <w:rsid w:val="009F01EC"/>
    <w:rsid w:val="009F0930"/>
    <w:rsid w:val="009F095D"/>
    <w:rsid w:val="009F10F1"/>
    <w:rsid w:val="009F3CA1"/>
    <w:rsid w:val="009F5D3C"/>
    <w:rsid w:val="009F6A5F"/>
    <w:rsid w:val="009F6ACE"/>
    <w:rsid w:val="009F7455"/>
    <w:rsid w:val="00A01723"/>
    <w:rsid w:val="00A0181D"/>
    <w:rsid w:val="00A0182D"/>
    <w:rsid w:val="00A01A51"/>
    <w:rsid w:val="00A02F6C"/>
    <w:rsid w:val="00A03336"/>
    <w:rsid w:val="00A04BCC"/>
    <w:rsid w:val="00A04F77"/>
    <w:rsid w:val="00A07B2B"/>
    <w:rsid w:val="00A1102D"/>
    <w:rsid w:val="00A113A6"/>
    <w:rsid w:val="00A121AD"/>
    <w:rsid w:val="00A1280D"/>
    <w:rsid w:val="00A12B85"/>
    <w:rsid w:val="00A13AB9"/>
    <w:rsid w:val="00A13DA7"/>
    <w:rsid w:val="00A140B3"/>
    <w:rsid w:val="00A177C0"/>
    <w:rsid w:val="00A2045D"/>
    <w:rsid w:val="00A2058A"/>
    <w:rsid w:val="00A2151A"/>
    <w:rsid w:val="00A224E0"/>
    <w:rsid w:val="00A243E4"/>
    <w:rsid w:val="00A27422"/>
    <w:rsid w:val="00A27506"/>
    <w:rsid w:val="00A2754C"/>
    <w:rsid w:val="00A311B5"/>
    <w:rsid w:val="00A3185E"/>
    <w:rsid w:val="00A32CFF"/>
    <w:rsid w:val="00A34A06"/>
    <w:rsid w:val="00A34BE5"/>
    <w:rsid w:val="00A35F89"/>
    <w:rsid w:val="00A3616F"/>
    <w:rsid w:val="00A36471"/>
    <w:rsid w:val="00A372AD"/>
    <w:rsid w:val="00A3764D"/>
    <w:rsid w:val="00A3765D"/>
    <w:rsid w:val="00A37722"/>
    <w:rsid w:val="00A37F69"/>
    <w:rsid w:val="00A42B53"/>
    <w:rsid w:val="00A42B65"/>
    <w:rsid w:val="00A444BC"/>
    <w:rsid w:val="00A4680A"/>
    <w:rsid w:val="00A46D0B"/>
    <w:rsid w:val="00A46F51"/>
    <w:rsid w:val="00A47083"/>
    <w:rsid w:val="00A5192E"/>
    <w:rsid w:val="00A51FAD"/>
    <w:rsid w:val="00A55076"/>
    <w:rsid w:val="00A563EF"/>
    <w:rsid w:val="00A56FA4"/>
    <w:rsid w:val="00A572D5"/>
    <w:rsid w:val="00A5779D"/>
    <w:rsid w:val="00A60719"/>
    <w:rsid w:val="00A60EAF"/>
    <w:rsid w:val="00A619EA"/>
    <w:rsid w:val="00A63C37"/>
    <w:rsid w:val="00A64318"/>
    <w:rsid w:val="00A64622"/>
    <w:rsid w:val="00A65657"/>
    <w:rsid w:val="00A667B9"/>
    <w:rsid w:val="00A67388"/>
    <w:rsid w:val="00A70371"/>
    <w:rsid w:val="00A72639"/>
    <w:rsid w:val="00A728C6"/>
    <w:rsid w:val="00A72DA4"/>
    <w:rsid w:val="00A73348"/>
    <w:rsid w:val="00A73449"/>
    <w:rsid w:val="00A736D1"/>
    <w:rsid w:val="00A73CB8"/>
    <w:rsid w:val="00A754B6"/>
    <w:rsid w:val="00A76F7E"/>
    <w:rsid w:val="00A77027"/>
    <w:rsid w:val="00A8061C"/>
    <w:rsid w:val="00A81726"/>
    <w:rsid w:val="00A81A70"/>
    <w:rsid w:val="00A83436"/>
    <w:rsid w:val="00A83EC2"/>
    <w:rsid w:val="00A8405C"/>
    <w:rsid w:val="00A8475E"/>
    <w:rsid w:val="00A84827"/>
    <w:rsid w:val="00A84F4C"/>
    <w:rsid w:val="00A862B8"/>
    <w:rsid w:val="00A87E38"/>
    <w:rsid w:val="00A916B6"/>
    <w:rsid w:val="00A9239B"/>
    <w:rsid w:val="00A923E3"/>
    <w:rsid w:val="00A92D59"/>
    <w:rsid w:val="00A93500"/>
    <w:rsid w:val="00A938D7"/>
    <w:rsid w:val="00A93B03"/>
    <w:rsid w:val="00A94991"/>
    <w:rsid w:val="00A951E7"/>
    <w:rsid w:val="00A97424"/>
    <w:rsid w:val="00A97A73"/>
    <w:rsid w:val="00AA04CE"/>
    <w:rsid w:val="00AA053F"/>
    <w:rsid w:val="00AA0EDB"/>
    <w:rsid w:val="00AA0FDA"/>
    <w:rsid w:val="00AA3376"/>
    <w:rsid w:val="00AA33D0"/>
    <w:rsid w:val="00AA39AF"/>
    <w:rsid w:val="00AA3E66"/>
    <w:rsid w:val="00AA4F47"/>
    <w:rsid w:val="00AA4FE4"/>
    <w:rsid w:val="00AA5B6A"/>
    <w:rsid w:val="00AA5FBA"/>
    <w:rsid w:val="00AA6E15"/>
    <w:rsid w:val="00AB05E8"/>
    <w:rsid w:val="00AB11F7"/>
    <w:rsid w:val="00AB3B6F"/>
    <w:rsid w:val="00AB4EFB"/>
    <w:rsid w:val="00AB7C92"/>
    <w:rsid w:val="00AC0549"/>
    <w:rsid w:val="00AC06C8"/>
    <w:rsid w:val="00AC1423"/>
    <w:rsid w:val="00AC212E"/>
    <w:rsid w:val="00AC2BE3"/>
    <w:rsid w:val="00AC37DE"/>
    <w:rsid w:val="00AC518D"/>
    <w:rsid w:val="00AC58B8"/>
    <w:rsid w:val="00AC6FE2"/>
    <w:rsid w:val="00AC75F6"/>
    <w:rsid w:val="00AC7621"/>
    <w:rsid w:val="00AD04FA"/>
    <w:rsid w:val="00AD1A93"/>
    <w:rsid w:val="00AD2BCA"/>
    <w:rsid w:val="00AD3816"/>
    <w:rsid w:val="00AD3995"/>
    <w:rsid w:val="00AD3F58"/>
    <w:rsid w:val="00AD607A"/>
    <w:rsid w:val="00AE254A"/>
    <w:rsid w:val="00AE2C50"/>
    <w:rsid w:val="00AE31CA"/>
    <w:rsid w:val="00AE379C"/>
    <w:rsid w:val="00AE394C"/>
    <w:rsid w:val="00AE41CD"/>
    <w:rsid w:val="00AE4DB1"/>
    <w:rsid w:val="00AE5370"/>
    <w:rsid w:val="00AE65F0"/>
    <w:rsid w:val="00AE6C52"/>
    <w:rsid w:val="00AF04F2"/>
    <w:rsid w:val="00AF0566"/>
    <w:rsid w:val="00AF34C7"/>
    <w:rsid w:val="00AF41D1"/>
    <w:rsid w:val="00AF4AD3"/>
    <w:rsid w:val="00AF4B97"/>
    <w:rsid w:val="00AF568E"/>
    <w:rsid w:val="00AF6985"/>
    <w:rsid w:val="00AF7AA2"/>
    <w:rsid w:val="00AF7C19"/>
    <w:rsid w:val="00AF7F35"/>
    <w:rsid w:val="00B0020F"/>
    <w:rsid w:val="00B00B28"/>
    <w:rsid w:val="00B01C89"/>
    <w:rsid w:val="00B0225E"/>
    <w:rsid w:val="00B02B94"/>
    <w:rsid w:val="00B02FE3"/>
    <w:rsid w:val="00B03055"/>
    <w:rsid w:val="00B036CB"/>
    <w:rsid w:val="00B038BE"/>
    <w:rsid w:val="00B04D0A"/>
    <w:rsid w:val="00B05DBC"/>
    <w:rsid w:val="00B06C92"/>
    <w:rsid w:val="00B11219"/>
    <w:rsid w:val="00B11232"/>
    <w:rsid w:val="00B12FBE"/>
    <w:rsid w:val="00B1422C"/>
    <w:rsid w:val="00B14392"/>
    <w:rsid w:val="00B156CB"/>
    <w:rsid w:val="00B16481"/>
    <w:rsid w:val="00B16547"/>
    <w:rsid w:val="00B179C1"/>
    <w:rsid w:val="00B17A86"/>
    <w:rsid w:val="00B21018"/>
    <w:rsid w:val="00B2162C"/>
    <w:rsid w:val="00B21D0B"/>
    <w:rsid w:val="00B229F9"/>
    <w:rsid w:val="00B22FCF"/>
    <w:rsid w:val="00B2485D"/>
    <w:rsid w:val="00B24DCD"/>
    <w:rsid w:val="00B255D7"/>
    <w:rsid w:val="00B266D7"/>
    <w:rsid w:val="00B26A9F"/>
    <w:rsid w:val="00B27262"/>
    <w:rsid w:val="00B30B96"/>
    <w:rsid w:val="00B31E8D"/>
    <w:rsid w:val="00B3220E"/>
    <w:rsid w:val="00B32A81"/>
    <w:rsid w:val="00B32DB9"/>
    <w:rsid w:val="00B33EF8"/>
    <w:rsid w:val="00B34384"/>
    <w:rsid w:val="00B35444"/>
    <w:rsid w:val="00B36125"/>
    <w:rsid w:val="00B377E0"/>
    <w:rsid w:val="00B37D1E"/>
    <w:rsid w:val="00B407A2"/>
    <w:rsid w:val="00B415EA"/>
    <w:rsid w:val="00B41884"/>
    <w:rsid w:val="00B428E6"/>
    <w:rsid w:val="00B42EC5"/>
    <w:rsid w:val="00B4313D"/>
    <w:rsid w:val="00B43262"/>
    <w:rsid w:val="00B448AF"/>
    <w:rsid w:val="00B45697"/>
    <w:rsid w:val="00B464C7"/>
    <w:rsid w:val="00B46DB2"/>
    <w:rsid w:val="00B46DF7"/>
    <w:rsid w:val="00B50131"/>
    <w:rsid w:val="00B504ED"/>
    <w:rsid w:val="00B51A9F"/>
    <w:rsid w:val="00B5344C"/>
    <w:rsid w:val="00B5353C"/>
    <w:rsid w:val="00B546F9"/>
    <w:rsid w:val="00B547BE"/>
    <w:rsid w:val="00B5520F"/>
    <w:rsid w:val="00B56169"/>
    <w:rsid w:val="00B564B5"/>
    <w:rsid w:val="00B5758C"/>
    <w:rsid w:val="00B57BA8"/>
    <w:rsid w:val="00B57EE9"/>
    <w:rsid w:val="00B62BED"/>
    <w:rsid w:val="00B63572"/>
    <w:rsid w:val="00B64136"/>
    <w:rsid w:val="00B6458F"/>
    <w:rsid w:val="00B64EED"/>
    <w:rsid w:val="00B659B2"/>
    <w:rsid w:val="00B65DFF"/>
    <w:rsid w:val="00B661D2"/>
    <w:rsid w:val="00B662EB"/>
    <w:rsid w:val="00B66517"/>
    <w:rsid w:val="00B66C7F"/>
    <w:rsid w:val="00B66DB9"/>
    <w:rsid w:val="00B67BBD"/>
    <w:rsid w:val="00B7138D"/>
    <w:rsid w:val="00B72ACE"/>
    <w:rsid w:val="00B73582"/>
    <w:rsid w:val="00B742D9"/>
    <w:rsid w:val="00B76441"/>
    <w:rsid w:val="00B76EFD"/>
    <w:rsid w:val="00B77389"/>
    <w:rsid w:val="00B77712"/>
    <w:rsid w:val="00B77A39"/>
    <w:rsid w:val="00B8012F"/>
    <w:rsid w:val="00B8283D"/>
    <w:rsid w:val="00B83F8F"/>
    <w:rsid w:val="00B8587E"/>
    <w:rsid w:val="00B85E3A"/>
    <w:rsid w:val="00B92A67"/>
    <w:rsid w:val="00B94398"/>
    <w:rsid w:val="00B949B8"/>
    <w:rsid w:val="00B94F70"/>
    <w:rsid w:val="00B957E8"/>
    <w:rsid w:val="00B96AB8"/>
    <w:rsid w:val="00B96FEB"/>
    <w:rsid w:val="00B97016"/>
    <w:rsid w:val="00B976E2"/>
    <w:rsid w:val="00B97D5E"/>
    <w:rsid w:val="00B97D74"/>
    <w:rsid w:val="00BA0015"/>
    <w:rsid w:val="00BA0562"/>
    <w:rsid w:val="00BA0E8A"/>
    <w:rsid w:val="00BA1878"/>
    <w:rsid w:val="00BA39F7"/>
    <w:rsid w:val="00BA3E91"/>
    <w:rsid w:val="00BA3ED8"/>
    <w:rsid w:val="00BA3FC3"/>
    <w:rsid w:val="00BA457C"/>
    <w:rsid w:val="00BA4DBD"/>
    <w:rsid w:val="00BA4F05"/>
    <w:rsid w:val="00BA52CD"/>
    <w:rsid w:val="00BA68F9"/>
    <w:rsid w:val="00BA6F50"/>
    <w:rsid w:val="00BA7732"/>
    <w:rsid w:val="00BB27A8"/>
    <w:rsid w:val="00BB2E98"/>
    <w:rsid w:val="00BB34DD"/>
    <w:rsid w:val="00BB3FE4"/>
    <w:rsid w:val="00BB4954"/>
    <w:rsid w:val="00BB4B04"/>
    <w:rsid w:val="00BB571A"/>
    <w:rsid w:val="00BB5AED"/>
    <w:rsid w:val="00BB6AE6"/>
    <w:rsid w:val="00BB7728"/>
    <w:rsid w:val="00BC0132"/>
    <w:rsid w:val="00BC147F"/>
    <w:rsid w:val="00BC14AA"/>
    <w:rsid w:val="00BC262E"/>
    <w:rsid w:val="00BC38FD"/>
    <w:rsid w:val="00BC4028"/>
    <w:rsid w:val="00BD021A"/>
    <w:rsid w:val="00BD04EB"/>
    <w:rsid w:val="00BD1668"/>
    <w:rsid w:val="00BD2C07"/>
    <w:rsid w:val="00BD31AA"/>
    <w:rsid w:val="00BD34C0"/>
    <w:rsid w:val="00BD35E4"/>
    <w:rsid w:val="00BD3E3B"/>
    <w:rsid w:val="00BD43E5"/>
    <w:rsid w:val="00BD445E"/>
    <w:rsid w:val="00BD5560"/>
    <w:rsid w:val="00BD623A"/>
    <w:rsid w:val="00BD74A6"/>
    <w:rsid w:val="00BD7C53"/>
    <w:rsid w:val="00BE178B"/>
    <w:rsid w:val="00BE1795"/>
    <w:rsid w:val="00BE228F"/>
    <w:rsid w:val="00BE26EF"/>
    <w:rsid w:val="00BE2732"/>
    <w:rsid w:val="00BE297D"/>
    <w:rsid w:val="00BE2A34"/>
    <w:rsid w:val="00BE2CC6"/>
    <w:rsid w:val="00BE3B16"/>
    <w:rsid w:val="00BE47E5"/>
    <w:rsid w:val="00BF10C0"/>
    <w:rsid w:val="00BF16C0"/>
    <w:rsid w:val="00BF2233"/>
    <w:rsid w:val="00BF3819"/>
    <w:rsid w:val="00BF3CD9"/>
    <w:rsid w:val="00BF44FD"/>
    <w:rsid w:val="00BF5103"/>
    <w:rsid w:val="00BF5D5E"/>
    <w:rsid w:val="00BF793E"/>
    <w:rsid w:val="00C003A8"/>
    <w:rsid w:val="00C0072C"/>
    <w:rsid w:val="00C00B85"/>
    <w:rsid w:val="00C01703"/>
    <w:rsid w:val="00C02DE5"/>
    <w:rsid w:val="00C03C13"/>
    <w:rsid w:val="00C0407D"/>
    <w:rsid w:val="00C04BC8"/>
    <w:rsid w:val="00C05AFD"/>
    <w:rsid w:val="00C0634C"/>
    <w:rsid w:val="00C07D0B"/>
    <w:rsid w:val="00C07F15"/>
    <w:rsid w:val="00C101F2"/>
    <w:rsid w:val="00C10F54"/>
    <w:rsid w:val="00C124CA"/>
    <w:rsid w:val="00C128D0"/>
    <w:rsid w:val="00C1568E"/>
    <w:rsid w:val="00C166FD"/>
    <w:rsid w:val="00C16CA5"/>
    <w:rsid w:val="00C17074"/>
    <w:rsid w:val="00C1746A"/>
    <w:rsid w:val="00C17701"/>
    <w:rsid w:val="00C17B6D"/>
    <w:rsid w:val="00C17E1F"/>
    <w:rsid w:val="00C17FC6"/>
    <w:rsid w:val="00C208EE"/>
    <w:rsid w:val="00C20907"/>
    <w:rsid w:val="00C212B2"/>
    <w:rsid w:val="00C21E59"/>
    <w:rsid w:val="00C21EFE"/>
    <w:rsid w:val="00C23B33"/>
    <w:rsid w:val="00C24C0A"/>
    <w:rsid w:val="00C25413"/>
    <w:rsid w:val="00C257E9"/>
    <w:rsid w:val="00C26B4B"/>
    <w:rsid w:val="00C27712"/>
    <w:rsid w:val="00C278A1"/>
    <w:rsid w:val="00C3077C"/>
    <w:rsid w:val="00C32180"/>
    <w:rsid w:val="00C330C4"/>
    <w:rsid w:val="00C35E7D"/>
    <w:rsid w:val="00C369B3"/>
    <w:rsid w:val="00C370E5"/>
    <w:rsid w:val="00C3725C"/>
    <w:rsid w:val="00C41038"/>
    <w:rsid w:val="00C41598"/>
    <w:rsid w:val="00C41757"/>
    <w:rsid w:val="00C42FB9"/>
    <w:rsid w:val="00C4363E"/>
    <w:rsid w:val="00C436BA"/>
    <w:rsid w:val="00C43999"/>
    <w:rsid w:val="00C43EE2"/>
    <w:rsid w:val="00C44290"/>
    <w:rsid w:val="00C44524"/>
    <w:rsid w:val="00C4452F"/>
    <w:rsid w:val="00C44ECA"/>
    <w:rsid w:val="00C44F50"/>
    <w:rsid w:val="00C4620A"/>
    <w:rsid w:val="00C469EF"/>
    <w:rsid w:val="00C46BCB"/>
    <w:rsid w:val="00C46C22"/>
    <w:rsid w:val="00C4724E"/>
    <w:rsid w:val="00C50BD0"/>
    <w:rsid w:val="00C50C83"/>
    <w:rsid w:val="00C50CA0"/>
    <w:rsid w:val="00C51869"/>
    <w:rsid w:val="00C51E84"/>
    <w:rsid w:val="00C5602F"/>
    <w:rsid w:val="00C565F1"/>
    <w:rsid w:val="00C574A3"/>
    <w:rsid w:val="00C57A2D"/>
    <w:rsid w:val="00C57F8F"/>
    <w:rsid w:val="00C57FD7"/>
    <w:rsid w:val="00C61863"/>
    <w:rsid w:val="00C621A1"/>
    <w:rsid w:val="00C6234B"/>
    <w:rsid w:val="00C6269E"/>
    <w:rsid w:val="00C62A12"/>
    <w:rsid w:val="00C641A8"/>
    <w:rsid w:val="00C70461"/>
    <w:rsid w:val="00C70CD2"/>
    <w:rsid w:val="00C72C95"/>
    <w:rsid w:val="00C744A5"/>
    <w:rsid w:val="00C74B3C"/>
    <w:rsid w:val="00C803BC"/>
    <w:rsid w:val="00C80B7D"/>
    <w:rsid w:val="00C8112C"/>
    <w:rsid w:val="00C81A5D"/>
    <w:rsid w:val="00C81C74"/>
    <w:rsid w:val="00C821AB"/>
    <w:rsid w:val="00C8223E"/>
    <w:rsid w:val="00C827E7"/>
    <w:rsid w:val="00C83399"/>
    <w:rsid w:val="00C83F2C"/>
    <w:rsid w:val="00C85EC0"/>
    <w:rsid w:val="00C875E1"/>
    <w:rsid w:val="00C9090F"/>
    <w:rsid w:val="00C932D1"/>
    <w:rsid w:val="00C947A9"/>
    <w:rsid w:val="00C96A98"/>
    <w:rsid w:val="00C97BEC"/>
    <w:rsid w:val="00CA0936"/>
    <w:rsid w:val="00CA1345"/>
    <w:rsid w:val="00CA1411"/>
    <w:rsid w:val="00CA1D89"/>
    <w:rsid w:val="00CA3AF5"/>
    <w:rsid w:val="00CA45D7"/>
    <w:rsid w:val="00CA6B74"/>
    <w:rsid w:val="00CB07B0"/>
    <w:rsid w:val="00CB07DB"/>
    <w:rsid w:val="00CB110A"/>
    <w:rsid w:val="00CB194A"/>
    <w:rsid w:val="00CB206A"/>
    <w:rsid w:val="00CB2880"/>
    <w:rsid w:val="00CB3CC0"/>
    <w:rsid w:val="00CB4F58"/>
    <w:rsid w:val="00CB57AF"/>
    <w:rsid w:val="00CC056C"/>
    <w:rsid w:val="00CC072B"/>
    <w:rsid w:val="00CC2FD1"/>
    <w:rsid w:val="00CC3531"/>
    <w:rsid w:val="00CC41BF"/>
    <w:rsid w:val="00CC42A1"/>
    <w:rsid w:val="00CC58DC"/>
    <w:rsid w:val="00CC7E40"/>
    <w:rsid w:val="00CD079D"/>
    <w:rsid w:val="00CD0882"/>
    <w:rsid w:val="00CD12D9"/>
    <w:rsid w:val="00CD1A69"/>
    <w:rsid w:val="00CD1B67"/>
    <w:rsid w:val="00CD2C87"/>
    <w:rsid w:val="00CD3A85"/>
    <w:rsid w:val="00CD3B4C"/>
    <w:rsid w:val="00CD4EEA"/>
    <w:rsid w:val="00CD5FB9"/>
    <w:rsid w:val="00CD676F"/>
    <w:rsid w:val="00CD78EF"/>
    <w:rsid w:val="00CD7930"/>
    <w:rsid w:val="00CE2359"/>
    <w:rsid w:val="00CE3904"/>
    <w:rsid w:val="00CE5288"/>
    <w:rsid w:val="00CE7840"/>
    <w:rsid w:val="00CF00EA"/>
    <w:rsid w:val="00CF1321"/>
    <w:rsid w:val="00CF1346"/>
    <w:rsid w:val="00CF2E53"/>
    <w:rsid w:val="00CF3793"/>
    <w:rsid w:val="00CF4ABA"/>
    <w:rsid w:val="00CF4FC5"/>
    <w:rsid w:val="00CF54A1"/>
    <w:rsid w:val="00CF6B2C"/>
    <w:rsid w:val="00D0101D"/>
    <w:rsid w:val="00D0224F"/>
    <w:rsid w:val="00D0284D"/>
    <w:rsid w:val="00D03FBF"/>
    <w:rsid w:val="00D04A6C"/>
    <w:rsid w:val="00D04C9F"/>
    <w:rsid w:val="00D0531D"/>
    <w:rsid w:val="00D06037"/>
    <w:rsid w:val="00D06196"/>
    <w:rsid w:val="00D0631D"/>
    <w:rsid w:val="00D10653"/>
    <w:rsid w:val="00D107AA"/>
    <w:rsid w:val="00D10A7B"/>
    <w:rsid w:val="00D120B5"/>
    <w:rsid w:val="00D128C2"/>
    <w:rsid w:val="00D12EEA"/>
    <w:rsid w:val="00D12F1B"/>
    <w:rsid w:val="00D1317C"/>
    <w:rsid w:val="00D13C82"/>
    <w:rsid w:val="00D155EA"/>
    <w:rsid w:val="00D16C2D"/>
    <w:rsid w:val="00D17467"/>
    <w:rsid w:val="00D201AC"/>
    <w:rsid w:val="00D21C00"/>
    <w:rsid w:val="00D2276D"/>
    <w:rsid w:val="00D22FE2"/>
    <w:rsid w:val="00D2370A"/>
    <w:rsid w:val="00D24504"/>
    <w:rsid w:val="00D2511C"/>
    <w:rsid w:val="00D25C80"/>
    <w:rsid w:val="00D25D27"/>
    <w:rsid w:val="00D30191"/>
    <w:rsid w:val="00D30835"/>
    <w:rsid w:val="00D316A8"/>
    <w:rsid w:val="00D33D5D"/>
    <w:rsid w:val="00D35089"/>
    <w:rsid w:val="00D36B63"/>
    <w:rsid w:val="00D402C1"/>
    <w:rsid w:val="00D40688"/>
    <w:rsid w:val="00D4209C"/>
    <w:rsid w:val="00D4499F"/>
    <w:rsid w:val="00D457F4"/>
    <w:rsid w:val="00D4694C"/>
    <w:rsid w:val="00D50115"/>
    <w:rsid w:val="00D51A8E"/>
    <w:rsid w:val="00D5273F"/>
    <w:rsid w:val="00D53687"/>
    <w:rsid w:val="00D5390D"/>
    <w:rsid w:val="00D53C37"/>
    <w:rsid w:val="00D549D5"/>
    <w:rsid w:val="00D56804"/>
    <w:rsid w:val="00D61893"/>
    <w:rsid w:val="00D61CB8"/>
    <w:rsid w:val="00D62143"/>
    <w:rsid w:val="00D62317"/>
    <w:rsid w:val="00D62BCA"/>
    <w:rsid w:val="00D63641"/>
    <w:rsid w:val="00D63E57"/>
    <w:rsid w:val="00D64C7C"/>
    <w:rsid w:val="00D65183"/>
    <w:rsid w:val="00D653D4"/>
    <w:rsid w:val="00D66493"/>
    <w:rsid w:val="00D70C66"/>
    <w:rsid w:val="00D70F97"/>
    <w:rsid w:val="00D71146"/>
    <w:rsid w:val="00D721B1"/>
    <w:rsid w:val="00D743F4"/>
    <w:rsid w:val="00D77DE1"/>
    <w:rsid w:val="00D818A1"/>
    <w:rsid w:val="00D8241D"/>
    <w:rsid w:val="00D8270E"/>
    <w:rsid w:val="00D82A16"/>
    <w:rsid w:val="00D835BF"/>
    <w:rsid w:val="00D841D4"/>
    <w:rsid w:val="00D843A3"/>
    <w:rsid w:val="00D848F7"/>
    <w:rsid w:val="00D84C62"/>
    <w:rsid w:val="00D8775D"/>
    <w:rsid w:val="00D87C7A"/>
    <w:rsid w:val="00D9019F"/>
    <w:rsid w:val="00D908B7"/>
    <w:rsid w:val="00D90E7F"/>
    <w:rsid w:val="00D9313D"/>
    <w:rsid w:val="00D93B8E"/>
    <w:rsid w:val="00D93DF0"/>
    <w:rsid w:val="00D94AEE"/>
    <w:rsid w:val="00D96CED"/>
    <w:rsid w:val="00D97DF2"/>
    <w:rsid w:val="00DA120C"/>
    <w:rsid w:val="00DA135F"/>
    <w:rsid w:val="00DA211B"/>
    <w:rsid w:val="00DA30B4"/>
    <w:rsid w:val="00DA47D4"/>
    <w:rsid w:val="00DA6988"/>
    <w:rsid w:val="00DB06FD"/>
    <w:rsid w:val="00DB119B"/>
    <w:rsid w:val="00DB192D"/>
    <w:rsid w:val="00DB1E73"/>
    <w:rsid w:val="00DB1FC5"/>
    <w:rsid w:val="00DB2665"/>
    <w:rsid w:val="00DB3F5E"/>
    <w:rsid w:val="00DB407A"/>
    <w:rsid w:val="00DB43F5"/>
    <w:rsid w:val="00DB4EC9"/>
    <w:rsid w:val="00DB4FF0"/>
    <w:rsid w:val="00DB516F"/>
    <w:rsid w:val="00DB5A7E"/>
    <w:rsid w:val="00DB7942"/>
    <w:rsid w:val="00DB7AC5"/>
    <w:rsid w:val="00DC0492"/>
    <w:rsid w:val="00DC104F"/>
    <w:rsid w:val="00DC1246"/>
    <w:rsid w:val="00DC420C"/>
    <w:rsid w:val="00DC470C"/>
    <w:rsid w:val="00DC4A8E"/>
    <w:rsid w:val="00DC6FBC"/>
    <w:rsid w:val="00DC742D"/>
    <w:rsid w:val="00DC7942"/>
    <w:rsid w:val="00DD1418"/>
    <w:rsid w:val="00DD2A8F"/>
    <w:rsid w:val="00DD69DB"/>
    <w:rsid w:val="00DD6CA0"/>
    <w:rsid w:val="00DD6F2E"/>
    <w:rsid w:val="00DE09F9"/>
    <w:rsid w:val="00DE1F01"/>
    <w:rsid w:val="00DE201F"/>
    <w:rsid w:val="00DE4183"/>
    <w:rsid w:val="00DE52A8"/>
    <w:rsid w:val="00DE71B5"/>
    <w:rsid w:val="00DE7F60"/>
    <w:rsid w:val="00DF1A69"/>
    <w:rsid w:val="00DF1E99"/>
    <w:rsid w:val="00DF2891"/>
    <w:rsid w:val="00DF4BE2"/>
    <w:rsid w:val="00DF56FD"/>
    <w:rsid w:val="00DF5A79"/>
    <w:rsid w:val="00DF6274"/>
    <w:rsid w:val="00DF74C1"/>
    <w:rsid w:val="00DF79F8"/>
    <w:rsid w:val="00E01814"/>
    <w:rsid w:val="00E02588"/>
    <w:rsid w:val="00E02D2D"/>
    <w:rsid w:val="00E03A82"/>
    <w:rsid w:val="00E04088"/>
    <w:rsid w:val="00E04E71"/>
    <w:rsid w:val="00E04FE6"/>
    <w:rsid w:val="00E062B6"/>
    <w:rsid w:val="00E0642C"/>
    <w:rsid w:val="00E06738"/>
    <w:rsid w:val="00E07AD0"/>
    <w:rsid w:val="00E10581"/>
    <w:rsid w:val="00E107B0"/>
    <w:rsid w:val="00E1230F"/>
    <w:rsid w:val="00E138C6"/>
    <w:rsid w:val="00E159FC"/>
    <w:rsid w:val="00E176B9"/>
    <w:rsid w:val="00E1780E"/>
    <w:rsid w:val="00E17E4B"/>
    <w:rsid w:val="00E20327"/>
    <w:rsid w:val="00E22B7A"/>
    <w:rsid w:val="00E252DB"/>
    <w:rsid w:val="00E26A06"/>
    <w:rsid w:val="00E30720"/>
    <w:rsid w:val="00E31BE8"/>
    <w:rsid w:val="00E3261F"/>
    <w:rsid w:val="00E32A05"/>
    <w:rsid w:val="00E33003"/>
    <w:rsid w:val="00E33458"/>
    <w:rsid w:val="00E33818"/>
    <w:rsid w:val="00E338ED"/>
    <w:rsid w:val="00E339AD"/>
    <w:rsid w:val="00E346E9"/>
    <w:rsid w:val="00E34ED4"/>
    <w:rsid w:val="00E35D1C"/>
    <w:rsid w:val="00E35D3F"/>
    <w:rsid w:val="00E36185"/>
    <w:rsid w:val="00E36458"/>
    <w:rsid w:val="00E36F54"/>
    <w:rsid w:val="00E3709B"/>
    <w:rsid w:val="00E37243"/>
    <w:rsid w:val="00E37B12"/>
    <w:rsid w:val="00E4073B"/>
    <w:rsid w:val="00E42132"/>
    <w:rsid w:val="00E42522"/>
    <w:rsid w:val="00E42FC4"/>
    <w:rsid w:val="00E436E3"/>
    <w:rsid w:val="00E43D13"/>
    <w:rsid w:val="00E44BFF"/>
    <w:rsid w:val="00E45179"/>
    <w:rsid w:val="00E475E2"/>
    <w:rsid w:val="00E477C1"/>
    <w:rsid w:val="00E4796D"/>
    <w:rsid w:val="00E54D0D"/>
    <w:rsid w:val="00E54E5B"/>
    <w:rsid w:val="00E55C10"/>
    <w:rsid w:val="00E55C55"/>
    <w:rsid w:val="00E56258"/>
    <w:rsid w:val="00E5663B"/>
    <w:rsid w:val="00E57CF6"/>
    <w:rsid w:val="00E57D73"/>
    <w:rsid w:val="00E628DB"/>
    <w:rsid w:val="00E62A06"/>
    <w:rsid w:val="00E62A48"/>
    <w:rsid w:val="00E6464D"/>
    <w:rsid w:val="00E64F53"/>
    <w:rsid w:val="00E65AD1"/>
    <w:rsid w:val="00E707A5"/>
    <w:rsid w:val="00E71630"/>
    <w:rsid w:val="00E71E61"/>
    <w:rsid w:val="00E7241A"/>
    <w:rsid w:val="00E728D0"/>
    <w:rsid w:val="00E73D3B"/>
    <w:rsid w:val="00E75EA1"/>
    <w:rsid w:val="00E75F88"/>
    <w:rsid w:val="00E75FBE"/>
    <w:rsid w:val="00E76F20"/>
    <w:rsid w:val="00E77845"/>
    <w:rsid w:val="00E80D14"/>
    <w:rsid w:val="00E81BB8"/>
    <w:rsid w:val="00E821BB"/>
    <w:rsid w:val="00E82C35"/>
    <w:rsid w:val="00E849FF"/>
    <w:rsid w:val="00E84C04"/>
    <w:rsid w:val="00E85FBA"/>
    <w:rsid w:val="00E864F8"/>
    <w:rsid w:val="00E9029B"/>
    <w:rsid w:val="00E91223"/>
    <w:rsid w:val="00E92B6A"/>
    <w:rsid w:val="00E92CCC"/>
    <w:rsid w:val="00E93ED7"/>
    <w:rsid w:val="00E9480C"/>
    <w:rsid w:val="00E94E6F"/>
    <w:rsid w:val="00E95EFA"/>
    <w:rsid w:val="00E96A20"/>
    <w:rsid w:val="00E973C9"/>
    <w:rsid w:val="00E97FA1"/>
    <w:rsid w:val="00EA00F4"/>
    <w:rsid w:val="00EA04BD"/>
    <w:rsid w:val="00EA3E59"/>
    <w:rsid w:val="00EA3EB1"/>
    <w:rsid w:val="00EA4715"/>
    <w:rsid w:val="00EA55A0"/>
    <w:rsid w:val="00EA71BD"/>
    <w:rsid w:val="00EA7A3C"/>
    <w:rsid w:val="00EA7E9B"/>
    <w:rsid w:val="00EB0231"/>
    <w:rsid w:val="00EB0A5E"/>
    <w:rsid w:val="00EB1D2C"/>
    <w:rsid w:val="00EB22F3"/>
    <w:rsid w:val="00EB2376"/>
    <w:rsid w:val="00EB581B"/>
    <w:rsid w:val="00EB6D97"/>
    <w:rsid w:val="00EC1780"/>
    <w:rsid w:val="00EC1999"/>
    <w:rsid w:val="00EC4D8F"/>
    <w:rsid w:val="00EC4F95"/>
    <w:rsid w:val="00EC6573"/>
    <w:rsid w:val="00EC691A"/>
    <w:rsid w:val="00EC6C76"/>
    <w:rsid w:val="00ED0630"/>
    <w:rsid w:val="00ED1168"/>
    <w:rsid w:val="00ED1D67"/>
    <w:rsid w:val="00ED1E30"/>
    <w:rsid w:val="00ED22A9"/>
    <w:rsid w:val="00ED25F7"/>
    <w:rsid w:val="00ED2F22"/>
    <w:rsid w:val="00ED3596"/>
    <w:rsid w:val="00ED3DB4"/>
    <w:rsid w:val="00ED433F"/>
    <w:rsid w:val="00ED5E62"/>
    <w:rsid w:val="00ED677F"/>
    <w:rsid w:val="00ED6C45"/>
    <w:rsid w:val="00ED74FB"/>
    <w:rsid w:val="00EE2945"/>
    <w:rsid w:val="00EE3B8C"/>
    <w:rsid w:val="00EE58A1"/>
    <w:rsid w:val="00EE5A30"/>
    <w:rsid w:val="00EE6E34"/>
    <w:rsid w:val="00EF0E54"/>
    <w:rsid w:val="00EF0FBC"/>
    <w:rsid w:val="00EF1755"/>
    <w:rsid w:val="00EF1B0F"/>
    <w:rsid w:val="00EF1BDB"/>
    <w:rsid w:val="00EF298D"/>
    <w:rsid w:val="00EF4707"/>
    <w:rsid w:val="00EF4B13"/>
    <w:rsid w:val="00EF4B2B"/>
    <w:rsid w:val="00EF5941"/>
    <w:rsid w:val="00EF5EB5"/>
    <w:rsid w:val="00EF62E4"/>
    <w:rsid w:val="00EF659F"/>
    <w:rsid w:val="00EF6894"/>
    <w:rsid w:val="00EF7692"/>
    <w:rsid w:val="00EF7AE4"/>
    <w:rsid w:val="00F01C7D"/>
    <w:rsid w:val="00F02321"/>
    <w:rsid w:val="00F0353B"/>
    <w:rsid w:val="00F037DE"/>
    <w:rsid w:val="00F04E66"/>
    <w:rsid w:val="00F04F6B"/>
    <w:rsid w:val="00F05B58"/>
    <w:rsid w:val="00F05E00"/>
    <w:rsid w:val="00F05E57"/>
    <w:rsid w:val="00F06C84"/>
    <w:rsid w:val="00F06E34"/>
    <w:rsid w:val="00F07BB0"/>
    <w:rsid w:val="00F103D1"/>
    <w:rsid w:val="00F10C0E"/>
    <w:rsid w:val="00F17421"/>
    <w:rsid w:val="00F17FE5"/>
    <w:rsid w:val="00F2058E"/>
    <w:rsid w:val="00F22243"/>
    <w:rsid w:val="00F2329A"/>
    <w:rsid w:val="00F249D0"/>
    <w:rsid w:val="00F24EF5"/>
    <w:rsid w:val="00F25B4B"/>
    <w:rsid w:val="00F25D6E"/>
    <w:rsid w:val="00F30D3D"/>
    <w:rsid w:val="00F33651"/>
    <w:rsid w:val="00F339AD"/>
    <w:rsid w:val="00F34EFC"/>
    <w:rsid w:val="00F36988"/>
    <w:rsid w:val="00F40721"/>
    <w:rsid w:val="00F42A21"/>
    <w:rsid w:val="00F42EF7"/>
    <w:rsid w:val="00F43570"/>
    <w:rsid w:val="00F43FE3"/>
    <w:rsid w:val="00F5044D"/>
    <w:rsid w:val="00F50973"/>
    <w:rsid w:val="00F50C30"/>
    <w:rsid w:val="00F538B0"/>
    <w:rsid w:val="00F53C67"/>
    <w:rsid w:val="00F540AB"/>
    <w:rsid w:val="00F54B7D"/>
    <w:rsid w:val="00F55E9B"/>
    <w:rsid w:val="00F564DC"/>
    <w:rsid w:val="00F565BA"/>
    <w:rsid w:val="00F56DFB"/>
    <w:rsid w:val="00F57639"/>
    <w:rsid w:val="00F57810"/>
    <w:rsid w:val="00F612BE"/>
    <w:rsid w:val="00F61968"/>
    <w:rsid w:val="00F63AB0"/>
    <w:rsid w:val="00F63BBE"/>
    <w:rsid w:val="00F64514"/>
    <w:rsid w:val="00F64661"/>
    <w:rsid w:val="00F674C3"/>
    <w:rsid w:val="00F676D5"/>
    <w:rsid w:val="00F70112"/>
    <w:rsid w:val="00F716E7"/>
    <w:rsid w:val="00F7245F"/>
    <w:rsid w:val="00F73C20"/>
    <w:rsid w:val="00F749EA"/>
    <w:rsid w:val="00F75113"/>
    <w:rsid w:val="00F7624F"/>
    <w:rsid w:val="00F76620"/>
    <w:rsid w:val="00F77578"/>
    <w:rsid w:val="00F77B01"/>
    <w:rsid w:val="00F80EB5"/>
    <w:rsid w:val="00F81BF5"/>
    <w:rsid w:val="00F81EB6"/>
    <w:rsid w:val="00F83151"/>
    <w:rsid w:val="00F845C9"/>
    <w:rsid w:val="00F8496E"/>
    <w:rsid w:val="00F8514A"/>
    <w:rsid w:val="00F85421"/>
    <w:rsid w:val="00F86463"/>
    <w:rsid w:val="00F86E34"/>
    <w:rsid w:val="00F87408"/>
    <w:rsid w:val="00F9093B"/>
    <w:rsid w:val="00F91310"/>
    <w:rsid w:val="00F91C5A"/>
    <w:rsid w:val="00F93485"/>
    <w:rsid w:val="00F93773"/>
    <w:rsid w:val="00F95171"/>
    <w:rsid w:val="00F951C5"/>
    <w:rsid w:val="00F95EFF"/>
    <w:rsid w:val="00FA0070"/>
    <w:rsid w:val="00FA0C9D"/>
    <w:rsid w:val="00FA15B5"/>
    <w:rsid w:val="00FA1D09"/>
    <w:rsid w:val="00FA2915"/>
    <w:rsid w:val="00FA2CAF"/>
    <w:rsid w:val="00FA3BB1"/>
    <w:rsid w:val="00FA42FC"/>
    <w:rsid w:val="00FA5818"/>
    <w:rsid w:val="00FA5DAE"/>
    <w:rsid w:val="00FA671E"/>
    <w:rsid w:val="00FA68C6"/>
    <w:rsid w:val="00FA6A4F"/>
    <w:rsid w:val="00FB1AA2"/>
    <w:rsid w:val="00FB3156"/>
    <w:rsid w:val="00FB3E5C"/>
    <w:rsid w:val="00FB5278"/>
    <w:rsid w:val="00FB52A8"/>
    <w:rsid w:val="00FB591B"/>
    <w:rsid w:val="00FB620E"/>
    <w:rsid w:val="00FB65C5"/>
    <w:rsid w:val="00FB6921"/>
    <w:rsid w:val="00FB7194"/>
    <w:rsid w:val="00FB7BBB"/>
    <w:rsid w:val="00FC09BA"/>
    <w:rsid w:val="00FC212B"/>
    <w:rsid w:val="00FC3B38"/>
    <w:rsid w:val="00FC42C6"/>
    <w:rsid w:val="00FC4388"/>
    <w:rsid w:val="00FC7030"/>
    <w:rsid w:val="00FC7449"/>
    <w:rsid w:val="00FC77D8"/>
    <w:rsid w:val="00FD1F60"/>
    <w:rsid w:val="00FD2D50"/>
    <w:rsid w:val="00FD3394"/>
    <w:rsid w:val="00FD428F"/>
    <w:rsid w:val="00FD559B"/>
    <w:rsid w:val="00FD63CB"/>
    <w:rsid w:val="00FD7784"/>
    <w:rsid w:val="00FD7C1D"/>
    <w:rsid w:val="00FE0129"/>
    <w:rsid w:val="00FE0A39"/>
    <w:rsid w:val="00FE0A46"/>
    <w:rsid w:val="00FE1E36"/>
    <w:rsid w:val="00FE20A8"/>
    <w:rsid w:val="00FE4757"/>
    <w:rsid w:val="00FE4F2F"/>
    <w:rsid w:val="00FF110E"/>
    <w:rsid w:val="00FF2D3D"/>
    <w:rsid w:val="00FF5663"/>
    <w:rsid w:val="00FF6D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1"/>
        <o:r id="V:Rule2" type="connector" idref="#Straight Arrow Connector 2"/>
        <o:r id="V:Rule3"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921"/>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FB6921"/>
    <w:pPr>
      <w:keepNext/>
      <w:jc w:val="center"/>
      <w:outlineLvl w:val="0"/>
    </w:pPr>
    <w:rPr>
      <w:rFonts w:ascii=".VnTime" w:hAnsi=".VnTime"/>
      <w:i/>
      <w:szCs w:val="24"/>
      <w:lang w:val="en-AU"/>
    </w:rPr>
  </w:style>
  <w:style w:type="paragraph" w:styleId="Heading2">
    <w:name w:val="heading 2"/>
    <w:basedOn w:val="Normal"/>
    <w:next w:val="Normal"/>
    <w:link w:val="Heading2Char"/>
    <w:uiPriority w:val="9"/>
    <w:semiHidden/>
    <w:unhideWhenUsed/>
    <w:qFormat/>
    <w:rsid w:val="00FD55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FB6921"/>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FB6921"/>
    <w:pPr>
      <w:keepNext/>
      <w:jc w:val="center"/>
      <w:outlineLvl w:val="3"/>
    </w:pPr>
    <w:rPr>
      <w:rFonts w:ascii=".VnTimeH" w:hAnsi=".VnTimeH"/>
      <w:b/>
      <w:bCs/>
      <w:szCs w:val="24"/>
    </w:rPr>
  </w:style>
  <w:style w:type="paragraph" w:styleId="Heading5">
    <w:name w:val="heading 5"/>
    <w:basedOn w:val="Normal"/>
    <w:next w:val="Normal"/>
    <w:link w:val="Heading5Char"/>
    <w:qFormat/>
    <w:rsid w:val="00FB6921"/>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FB6921"/>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921"/>
    <w:rPr>
      <w:rFonts w:ascii=".VnTime" w:eastAsia="Times New Roman" w:hAnsi=".VnTime" w:cs="Times New Roman"/>
      <w:i/>
      <w:sz w:val="28"/>
      <w:szCs w:val="24"/>
      <w:lang w:val="en-AU"/>
    </w:rPr>
  </w:style>
  <w:style w:type="character" w:customStyle="1" w:styleId="Heading3Char">
    <w:name w:val="Heading 3 Char"/>
    <w:basedOn w:val="DefaultParagraphFont"/>
    <w:link w:val="Heading3"/>
    <w:uiPriority w:val="9"/>
    <w:rsid w:val="00FB6921"/>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FB6921"/>
    <w:rPr>
      <w:rFonts w:ascii=".VnTimeH" w:eastAsia="Times New Roman" w:hAnsi=".VnTimeH" w:cs="Times New Roman"/>
      <w:b/>
      <w:bCs/>
      <w:sz w:val="28"/>
      <w:szCs w:val="24"/>
      <w:lang w:val="en-US"/>
    </w:rPr>
  </w:style>
  <w:style w:type="character" w:customStyle="1" w:styleId="Heading5Char">
    <w:name w:val="Heading 5 Char"/>
    <w:basedOn w:val="DefaultParagraphFont"/>
    <w:link w:val="Heading5"/>
    <w:rsid w:val="00FB6921"/>
    <w:rPr>
      <w:rFonts w:ascii=".VnTimeH" w:eastAsia="Times New Roman" w:hAnsi=".VnTimeH" w:cs="Times New Roman"/>
      <w:b/>
      <w:sz w:val="24"/>
      <w:szCs w:val="20"/>
      <w:lang w:val="en-US"/>
    </w:rPr>
  </w:style>
  <w:style w:type="character" w:customStyle="1" w:styleId="Heading9Char">
    <w:name w:val="Heading 9 Char"/>
    <w:basedOn w:val="DefaultParagraphFont"/>
    <w:link w:val="Heading9"/>
    <w:semiHidden/>
    <w:rsid w:val="00FB6921"/>
    <w:rPr>
      <w:rFonts w:ascii="Times New Roman" w:eastAsia="Times New Roman" w:hAnsi="Times New Roman" w:cs="Times New Roman"/>
      <w:lang w:val="en-US"/>
    </w:rPr>
  </w:style>
  <w:style w:type="paragraph" w:styleId="Header">
    <w:name w:val="header"/>
    <w:basedOn w:val="Normal"/>
    <w:link w:val="HeaderChar"/>
    <w:uiPriority w:val="99"/>
    <w:rsid w:val="00FB6921"/>
    <w:pPr>
      <w:tabs>
        <w:tab w:val="center" w:pos="4320"/>
        <w:tab w:val="right" w:pos="8640"/>
      </w:tabs>
    </w:pPr>
  </w:style>
  <w:style w:type="character" w:customStyle="1" w:styleId="HeaderChar">
    <w:name w:val="Header Char"/>
    <w:basedOn w:val="DefaultParagraphFont"/>
    <w:link w:val="Header"/>
    <w:uiPriority w:val="99"/>
    <w:rsid w:val="00FB6921"/>
    <w:rPr>
      <w:rFonts w:ascii="Times New Roman" w:eastAsia="Times New Roman" w:hAnsi="Times New Roman" w:cs="Times New Roman"/>
      <w:sz w:val="28"/>
      <w:szCs w:val="28"/>
      <w:lang w:val="en-US"/>
    </w:rPr>
  </w:style>
  <w:style w:type="paragraph" w:styleId="Footer">
    <w:name w:val="footer"/>
    <w:basedOn w:val="Normal"/>
    <w:link w:val="FooterChar"/>
    <w:uiPriority w:val="99"/>
    <w:rsid w:val="00FB6921"/>
    <w:pPr>
      <w:tabs>
        <w:tab w:val="center" w:pos="4320"/>
        <w:tab w:val="right" w:pos="8640"/>
      </w:tabs>
    </w:pPr>
  </w:style>
  <w:style w:type="character" w:customStyle="1" w:styleId="FooterChar">
    <w:name w:val="Footer Char"/>
    <w:basedOn w:val="DefaultParagraphFont"/>
    <w:link w:val="Footer"/>
    <w:uiPriority w:val="99"/>
    <w:rsid w:val="00FB6921"/>
    <w:rPr>
      <w:rFonts w:ascii="Times New Roman" w:eastAsia="Times New Roman" w:hAnsi="Times New Roman" w:cs="Times New Roman"/>
      <w:sz w:val="28"/>
      <w:szCs w:val="28"/>
      <w:lang w:val="en-US"/>
    </w:rPr>
  </w:style>
  <w:style w:type="character" w:styleId="PageNumber">
    <w:name w:val="page number"/>
    <w:basedOn w:val="DefaultParagraphFont"/>
    <w:rsid w:val="00FB6921"/>
  </w:style>
  <w:style w:type="paragraph" w:styleId="BodyTextIndent">
    <w:name w:val="Body Text Indent"/>
    <w:basedOn w:val="Normal"/>
    <w:link w:val="BodyTextIndentChar"/>
    <w:rsid w:val="00FB692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FB6921"/>
    <w:rPr>
      <w:rFonts w:ascii=".VnTime" w:eastAsia="Times New Roman" w:hAnsi=".VnTime" w:cs="Times New Roman"/>
      <w:sz w:val="28"/>
      <w:szCs w:val="24"/>
      <w:lang w:val="en-US"/>
    </w:rPr>
  </w:style>
  <w:style w:type="paragraph" w:styleId="BodyText">
    <w:name w:val="Body Text"/>
    <w:basedOn w:val="Normal"/>
    <w:link w:val="BodyTextChar"/>
    <w:rsid w:val="00FB6921"/>
    <w:pPr>
      <w:spacing w:after="120"/>
    </w:pPr>
  </w:style>
  <w:style w:type="character" w:customStyle="1" w:styleId="BodyTextChar">
    <w:name w:val="Body Text Char"/>
    <w:basedOn w:val="DefaultParagraphFont"/>
    <w:link w:val="BodyText"/>
    <w:rsid w:val="00FB6921"/>
    <w:rPr>
      <w:rFonts w:ascii="Times New Roman" w:eastAsia="Times New Roman" w:hAnsi="Times New Roman" w:cs="Times New Roman"/>
      <w:sz w:val="28"/>
      <w:szCs w:val="28"/>
      <w:lang w:val="en-US"/>
    </w:rPr>
  </w:style>
  <w:style w:type="paragraph" w:customStyle="1" w:styleId="dieu">
    <w:name w:val="dieu"/>
    <w:basedOn w:val="Normal"/>
    <w:rsid w:val="00FB692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FB6921"/>
    <w:pPr>
      <w:spacing w:after="160" w:line="240" w:lineRule="exact"/>
    </w:pPr>
    <w:rPr>
      <w:rFonts w:ascii="Verdana" w:hAnsi="Verdana" w:cs="Verdana"/>
      <w:sz w:val="20"/>
      <w:szCs w:val="20"/>
    </w:rPr>
  </w:style>
  <w:style w:type="paragraph" w:customStyle="1" w:styleId="Style1">
    <w:name w:val="Style1"/>
    <w:basedOn w:val="Normal"/>
    <w:next w:val="BodyText3"/>
    <w:rsid w:val="00FB6921"/>
    <w:pPr>
      <w:jc w:val="both"/>
    </w:pPr>
    <w:rPr>
      <w:color w:val="0000FF"/>
      <w:szCs w:val="24"/>
      <w:lang w:val="nl-NL"/>
    </w:rPr>
  </w:style>
  <w:style w:type="paragraph" w:styleId="BodyText3">
    <w:name w:val="Body Text 3"/>
    <w:basedOn w:val="Normal"/>
    <w:link w:val="BodyText3Char"/>
    <w:rsid w:val="00FB6921"/>
    <w:pPr>
      <w:spacing w:after="120"/>
    </w:pPr>
    <w:rPr>
      <w:sz w:val="16"/>
      <w:szCs w:val="16"/>
    </w:rPr>
  </w:style>
  <w:style w:type="character" w:customStyle="1" w:styleId="BodyText3Char">
    <w:name w:val="Body Text 3 Char"/>
    <w:basedOn w:val="DefaultParagraphFont"/>
    <w:link w:val="BodyText3"/>
    <w:rsid w:val="00FB6921"/>
    <w:rPr>
      <w:rFonts w:ascii="Times New Roman" w:eastAsia="Times New Roman" w:hAnsi="Times New Roman" w:cs="Times New Roman"/>
      <w:sz w:val="16"/>
      <w:szCs w:val="16"/>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FB6921"/>
    <w:pPr>
      <w:spacing w:after="160" w:line="240" w:lineRule="exact"/>
    </w:pPr>
    <w:rPr>
      <w:rFonts w:ascii="Arial" w:hAnsi="Arial"/>
      <w:sz w:val="22"/>
      <w:szCs w:val="22"/>
    </w:rPr>
  </w:style>
  <w:style w:type="character" w:customStyle="1" w:styleId="normal-h">
    <w:name w:val="normal-h"/>
    <w:basedOn w:val="DefaultParagraphFont"/>
    <w:rsid w:val="00FB6921"/>
  </w:style>
  <w:style w:type="paragraph" w:customStyle="1" w:styleId="CharCharCharChar">
    <w:name w:val="Char Char Char Char"/>
    <w:basedOn w:val="Normal"/>
    <w:rsid w:val="00FB6921"/>
    <w:pPr>
      <w:spacing w:after="160" w:line="240" w:lineRule="exact"/>
    </w:pPr>
    <w:rPr>
      <w:rFonts w:ascii="Arial" w:hAnsi="Arial"/>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iPriority w:val="99"/>
    <w:qFormat/>
    <w:rsid w:val="00FB6921"/>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uiPriority w:val="99"/>
    <w:qFormat/>
    <w:rsid w:val="00FB6921"/>
    <w:rPr>
      <w:rFonts w:ascii="Times" w:eastAsia="Times New Roman" w:hAnsi="Times" w:cs="Times New Roman"/>
      <w:color w:val="000000"/>
      <w:sz w:val="20"/>
      <w:szCs w:val="20"/>
      <w:lang w:val="en-GB" w:eastAsia="fr-FR"/>
    </w:rPr>
  </w:style>
  <w:style w:type="paragraph" w:customStyle="1" w:styleId="n-dieund">
    <w:name w:val="n-dieund"/>
    <w:basedOn w:val="Normal"/>
    <w:rsid w:val="00FB6921"/>
    <w:pPr>
      <w:widowControl w:val="0"/>
      <w:autoSpaceDE w:val="0"/>
      <w:autoSpaceDN w:val="0"/>
      <w:spacing w:after="120"/>
      <w:ind w:firstLine="709"/>
      <w:jc w:val="both"/>
    </w:pPr>
    <w:rPr>
      <w:rFonts w:ascii=".VnTime" w:hAnsi=".VnTime" w:cs=".VnTime"/>
    </w:rPr>
  </w:style>
  <w:style w:type="character" w:customStyle="1" w:styleId="normal-h1">
    <w:name w:val="normal-h1"/>
    <w:rsid w:val="00FB6921"/>
    <w:rPr>
      <w:rFonts w:ascii=".VnTime" w:hAnsi=".VnTime" w:hint="default"/>
      <w:color w:val="0000FF"/>
      <w:sz w:val="24"/>
      <w:szCs w:val="24"/>
    </w:rPr>
  </w:style>
  <w:style w:type="paragraph" w:customStyle="1" w:styleId="normal-p">
    <w:name w:val="normal-p"/>
    <w:basedOn w:val="Normal"/>
    <w:rsid w:val="00FB6921"/>
    <w:pPr>
      <w:overflowPunct w:val="0"/>
      <w:jc w:val="both"/>
      <w:textAlignment w:val="baseline"/>
    </w:pPr>
    <w:rPr>
      <w:sz w:val="20"/>
      <w:szCs w:val="20"/>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FB6921"/>
    <w:pPr>
      <w:spacing w:before="100" w:beforeAutospacing="1" w:after="100" w:afterAutospacing="1"/>
    </w:pPr>
    <w:rPr>
      <w:sz w:val="24"/>
      <w:szCs w:val="24"/>
    </w:rPr>
  </w:style>
  <w:style w:type="character" w:customStyle="1" w:styleId="apple-converted-space">
    <w:name w:val="apple-converted-space"/>
    <w:basedOn w:val="DefaultParagraphFont"/>
    <w:rsid w:val="00FB6921"/>
  </w:style>
  <w:style w:type="paragraph" w:styleId="NoSpacing">
    <w:name w:val="No Spacing"/>
    <w:uiPriority w:val="1"/>
    <w:qFormat/>
    <w:rsid w:val="00FB6921"/>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FB6921"/>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FB6921"/>
    <w:pPr>
      <w:spacing w:after="120"/>
      <w:jc w:val="center"/>
    </w:pPr>
    <w:rPr>
      <w:rFonts w:ascii=".VnTime" w:hAnsi=".VnTime"/>
      <w:color w:val="0000FF"/>
      <w:sz w:val="24"/>
      <w:szCs w:val="20"/>
    </w:rPr>
  </w:style>
  <w:style w:type="paragraph" w:styleId="BodyTextIndent3">
    <w:name w:val="Body Text Indent 3"/>
    <w:basedOn w:val="Normal"/>
    <w:link w:val="BodyTextIndent3Char"/>
    <w:rsid w:val="00FB6921"/>
    <w:pPr>
      <w:spacing w:after="120"/>
      <w:ind w:left="283"/>
    </w:pPr>
    <w:rPr>
      <w:sz w:val="16"/>
      <w:szCs w:val="16"/>
    </w:rPr>
  </w:style>
  <w:style w:type="character" w:customStyle="1" w:styleId="BodyTextIndent3Char">
    <w:name w:val="Body Text Indent 3 Char"/>
    <w:basedOn w:val="DefaultParagraphFont"/>
    <w:link w:val="BodyTextIndent3"/>
    <w:rsid w:val="00FB6921"/>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FB6921"/>
    <w:pPr>
      <w:ind w:left="720"/>
      <w:contextualSpacing/>
    </w:pPr>
  </w:style>
  <w:style w:type="paragraph" w:styleId="BodyTextIndent2">
    <w:name w:val="Body Text Indent 2"/>
    <w:basedOn w:val="Normal"/>
    <w:link w:val="BodyTextIndent2Char"/>
    <w:uiPriority w:val="99"/>
    <w:rsid w:val="00FB6921"/>
    <w:pPr>
      <w:ind w:firstLine="720"/>
      <w:jc w:val="both"/>
    </w:pPr>
    <w:rPr>
      <w:rFonts w:ascii=".VnTime" w:hAnsi=".VnTime" w:cs=".VnTime"/>
      <w:color w:val="000000"/>
      <w:sz w:val="26"/>
      <w:szCs w:val="26"/>
    </w:rPr>
  </w:style>
  <w:style w:type="character" w:customStyle="1" w:styleId="BodyTextIndent2Char">
    <w:name w:val="Body Text Indent 2 Char"/>
    <w:basedOn w:val="DefaultParagraphFont"/>
    <w:link w:val="BodyTextIndent2"/>
    <w:uiPriority w:val="99"/>
    <w:rsid w:val="00FB6921"/>
    <w:rPr>
      <w:rFonts w:ascii=".VnTime" w:eastAsia="Times New Roman" w:hAnsi=".VnTime" w:cs=".VnTime"/>
      <w:color w:val="000000"/>
      <w:sz w:val="26"/>
      <w:szCs w:val="26"/>
      <w:lang w:val="en-US"/>
    </w:rPr>
  </w:style>
  <w:style w:type="paragraph" w:styleId="Title">
    <w:name w:val="Title"/>
    <w:basedOn w:val="Normal"/>
    <w:link w:val="TitleChar"/>
    <w:uiPriority w:val="99"/>
    <w:qFormat/>
    <w:rsid w:val="00FB6921"/>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basedOn w:val="DefaultParagraphFont"/>
    <w:link w:val="Title"/>
    <w:uiPriority w:val="99"/>
    <w:rsid w:val="00FB6921"/>
    <w:rPr>
      <w:rFonts w:ascii=".VnTimeH" w:eastAsia="MS Mincho" w:hAnsi=".VnTimeH" w:cs="Times New Roman"/>
      <w:b/>
      <w:bCs/>
      <w:sz w:val="32"/>
      <w:szCs w:val="32"/>
      <w:lang w:val="en-US"/>
    </w:rPr>
  </w:style>
  <w:style w:type="character" w:customStyle="1" w:styleId="bodycontent1">
    <w:name w:val="bodycontent1"/>
    <w:basedOn w:val="DefaultParagraphFont"/>
    <w:rsid w:val="00FB6921"/>
    <w:rPr>
      <w:color w:val="333333"/>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link w:val="CharChar1CharCharCharChar1CharCharCharCharCharCharCharChar"/>
    <w:uiPriority w:val="99"/>
    <w:unhideWhenUsed/>
    <w:qFormat/>
    <w:rsid w:val="00FB6921"/>
    <w:rPr>
      <w:vertAlign w:val="superscript"/>
    </w:rPr>
  </w:style>
  <w:style w:type="character" w:customStyle="1" w:styleId="FontStyle18">
    <w:name w:val="Font Style18"/>
    <w:uiPriority w:val="99"/>
    <w:rsid w:val="00FB6921"/>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FB6921"/>
    <w:rPr>
      <w:rFonts w:ascii="Tahoma" w:hAnsi="Tahoma" w:cs="Tahoma"/>
      <w:sz w:val="16"/>
      <w:szCs w:val="16"/>
    </w:rPr>
  </w:style>
  <w:style w:type="character" w:customStyle="1" w:styleId="BalloonTextChar">
    <w:name w:val="Balloon Text Char"/>
    <w:basedOn w:val="DefaultParagraphFont"/>
    <w:link w:val="BalloonText"/>
    <w:semiHidden/>
    <w:rsid w:val="00FB6921"/>
    <w:rPr>
      <w:rFonts w:ascii="Tahoma" w:eastAsia="Times New Roman" w:hAnsi="Tahoma" w:cs="Tahoma"/>
      <w:sz w:val="16"/>
      <w:szCs w:val="16"/>
      <w:lang w:val="en-US"/>
    </w:rPr>
  </w:style>
  <w:style w:type="character" w:styleId="Emphasis">
    <w:name w:val="Emphasis"/>
    <w:basedOn w:val="DefaultParagraphFont"/>
    <w:uiPriority w:val="20"/>
    <w:qFormat/>
    <w:rsid w:val="00FB6921"/>
    <w:rPr>
      <w:i/>
      <w:iCs/>
    </w:rPr>
  </w:style>
  <w:style w:type="paragraph" w:customStyle="1" w:styleId="Timer">
    <w:name w:val="Time r"/>
    <w:basedOn w:val="Normal"/>
    <w:rsid w:val="00FB6921"/>
    <w:pPr>
      <w:tabs>
        <w:tab w:val="center" w:pos="1710"/>
        <w:tab w:val="center" w:pos="6300"/>
      </w:tabs>
      <w:spacing w:after="200" w:line="276" w:lineRule="auto"/>
    </w:pPr>
    <w:rPr>
      <w:rFonts w:ascii="Calibri" w:eastAsia="Calibri" w:hAnsi="Calibri"/>
      <w:sz w:val="22"/>
      <w:szCs w:val="22"/>
    </w:rPr>
  </w:style>
  <w:style w:type="table" w:styleId="TableGrid">
    <w:name w:val="Table Grid"/>
    <w:basedOn w:val="TableNormal"/>
    <w:rsid w:val="00FB69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
    <w:name w:val="I"/>
    <w:basedOn w:val="Normal"/>
    <w:rsid w:val="00FB6921"/>
    <w:pPr>
      <w:tabs>
        <w:tab w:val="left" w:pos="567"/>
      </w:tabs>
      <w:spacing w:after="120" w:line="440" w:lineRule="exact"/>
    </w:pPr>
    <w:rPr>
      <w:rFonts w:ascii=".VnArialH" w:hAnsi=".VnArialH"/>
      <w:b/>
      <w:sz w:val="26"/>
      <w:szCs w:val="20"/>
      <w:lang w:val="nl-NL"/>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FB6921"/>
    <w:rPr>
      <w:rFonts w:ascii="Times New Roman" w:eastAsia="Times New Roman" w:hAnsi="Times New Roman" w:cs="Times New Roman"/>
      <w:sz w:val="24"/>
      <w:szCs w:val="24"/>
      <w:lang w:val="en-US"/>
    </w:rPr>
  </w:style>
  <w:style w:type="character" w:styleId="Hyperlink">
    <w:name w:val="Hyperlink"/>
    <w:basedOn w:val="DefaultParagraphFont"/>
    <w:uiPriority w:val="99"/>
    <w:rsid w:val="00FB6921"/>
    <w:rPr>
      <w:strike w:val="0"/>
      <w:dstrike w:val="0"/>
      <w:color w:val="000099"/>
      <w:u w:val="none"/>
      <w:effect w:val="none"/>
    </w:rPr>
  </w:style>
  <w:style w:type="character" w:customStyle="1" w:styleId="rwrro3">
    <w:name w:val="rwrro3"/>
    <w:basedOn w:val="DefaultParagraphFont"/>
    <w:rsid w:val="00FB6921"/>
    <w:rPr>
      <w:strike w:val="0"/>
      <w:dstrike w:val="0"/>
      <w:color w:val="000000"/>
      <w:u w:val="none"/>
      <w:effect w:val="none"/>
    </w:rPr>
  </w:style>
  <w:style w:type="paragraph" w:customStyle="1" w:styleId="CharChar">
    <w:name w:val="Char Char"/>
    <w:basedOn w:val="Normal"/>
    <w:semiHidden/>
    <w:rsid w:val="00FB6921"/>
    <w:pPr>
      <w:spacing w:after="160" w:line="240" w:lineRule="exact"/>
    </w:pPr>
    <w:rPr>
      <w:rFonts w:ascii="Arial" w:hAnsi="Arial"/>
      <w:sz w:val="22"/>
      <w:szCs w:val="22"/>
    </w:rPr>
  </w:style>
  <w:style w:type="paragraph" w:customStyle="1" w:styleId="s25">
    <w:name w:val="s25"/>
    <w:basedOn w:val="Normal"/>
    <w:rsid w:val="00FB6921"/>
    <w:pPr>
      <w:spacing w:before="100" w:beforeAutospacing="1" w:after="100" w:afterAutospacing="1"/>
    </w:pPr>
    <w:rPr>
      <w:rFonts w:eastAsia="Arial"/>
      <w:sz w:val="24"/>
      <w:szCs w:val="24"/>
      <w:lang w:val="vi-VN" w:eastAsia="vi-VN"/>
    </w:rPr>
  </w:style>
  <w:style w:type="paragraph" w:customStyle="1" w:styleId="xl24">
    <w:name w:val="xl24"/>
    <w:basedOn w:val="Normal"/>
    <w:rsid w:val="00FB6921"/>
    <w:pPr>
      <w:spacing w:before="100" w:beforeAutospacing="1" w:after="100" w:afterAutospacing="1"/>
    </w:pPr>
    <w:rPr>
      <w:rFonts w:ascii=".VnTime" w:eastAsia="Arial Unicode MS" w:hAnsi=".VnTime" w:cs="Arial Unicode MS"/>
      <w:sz w:val="24"/>
      <w:szCs w:val="24"/>
    </w:rPr>
  </w:style>
  <w:style w:type="paragraph" w:customStyle="1" w:styleId="s9">
    <w:name w:val="s9"/>
    <w:basedOn w:val="Normal"/>
    <w:rsid w:val="00A94991"/>
    <w:pPr>
      <w:spacing w:before="100" w:beforeAutospacing="1" w:after="100" w:afterAutospacing="1"/>
    </w:pPr>
    <w:rPr>
      <w:rFonts w:eastAsiaTheme="minorHAnsi"/>
      <w:sz w:val="24"/>
      <w:szCs w:val="24"/>
      <w:lang w:val="vi-VN" w:eastAsia="vi-VN"/>
    </w:rPr>
  </w:style>
  <w:style w:type="character" w:customStyle="1" w:styleId="bumpedfont15">
    <w:name w:val="bumpedfont15"/>
    <w:basedOn w:val="DefaultParagraphFont"/>
    <w:rsid w:val="00A94991"/>
  </w:style>
  <w:style w:type="paragraph" w:customStyle="1" w:styleId="s16">
    <w:name w:val="s16"/>
    <w:basedOn w:val="Normal"/>
    <w:rsid w:val="00C81C74"/>
    <w:pPr>
      <w:spacing w:before="100" w:beforeAutospacing="1" w:after="100" w:afterAutospacing="1"/>
    </w:pPr>
    <w:rPr>
      <w:rFonts w:eastAsiaTheme="minorHAnsi"/>
      <w:sz w:val="24"/>
      <w:szCs w:val="24"/>
      <w:lang w:val="vi-VN" w:eastAsia="vi-VN"/>
    </w:rPr>
  </w:style>
  <w:style w:type="paragraph" w:styleId="PlainText">
    <w:name w:val="Plain Text"/>
    <w:basedOn w:val="Normal"/>
    <w:link w:val="PlainTextChar"/>
    <w:uiPriority w:val="99"/>
    <w:unhideWhenUsed/>
    <w:rsid w:val="008311AA"/>
    <w:rPr>
      <w:rFonts w:ascii="Calibri" w:eastAsiaTheme="minorHAnsi" w:hAnsi="Calibri" w:cstheme="minorBidi"/>
      <w:sz w:val="22"/>
      <w:szCs w:val="21"/>
      <w:lang w:val="vi-VN"/>
    </w:rPr>
  </w:style>
  <w:style w:type="character" w:customStyle="1" w:styleId="PlainTextChar">
    <w:name w:val="Plain Text Char"/>
    <w:basedOn w:val="DefaultParagraphFont"/>
    <w:link w:val="PlainText"/>
    <w:uiPriority w:val="99"/>
    <w:rsid w:val="008311AA"/>
    <w:rPr>
      <w:rFonts w:ascii="Calibri" w:hAnsi="Calibri"/>
      <w:szCs w:val="21"/>
    </w:rPr>
  </w:style>
  <w:style w:type="character" w:customStyle="1" w:styleId="Heading2Char">
    <w:name w:val="Heading 2 Char"/>
    <w:basedOn w:val="DefaultParagraphFont"/>
    <w:link w:val="Heading2"/>
    <w:uiPriority w:val="9"/>
    <w:semiHidden/>
    <w:rsid w:val="00FD559B"/>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7B25FA"/>
    <w:rPr>
      <w:b/>
      <w:bCs/>
    </w:rPr>
  </w:style>
  <w:style w:type="paragraph" w:customStyle="1" w:styleId="phead">
    <w:name w:val="phead"/>
    <w:basedOn w:val="Normal"/>
    <w:rsid w:val="00874AE9"/>
    <w:pPr>
      <w:spacing w:before="100" w:beforeAutospacing="1" w:after="100" w:afterAutospacing="1"/>
    </w:pPr>
    <w:rPr>
      <w:sz w:val="24"/>
      <w:szCs w:val="24"/>
    </w:rPr>
  </w:style>
  <w:style w:type="paragraph" w:customStyle="1" w:styleId="pbody">
    <w:name w:val="pbody"/>
    <w:basedOn w:val="Normal"/>
    <w:rsid w:val="00874AE9"/>
    <w:pPr>
      <w:spacing w:before="100" w:beforeAutospacing="1" w:after="100" w:afterAutospacing="1"/>
    </w:pPr>
    <w:rPr>
      <w:sz w:val="24"/>
      <w:szCs w:val="24"/>
    </w:rPr>
  </w:style>
  <w:style w:type="paragraph" w:customStyle="1" w:styleId="Normal1">
    <w:name w:val="Normal1"/>
    <w:basedOn w:val="Normal"/>
    <w:rsid w:val="00803752"/>
    <w:pPr>
      <w:spacing w:before="100" w:beforeAutospacing="1" w:after="100" w:afterAutospacing="1"/>
    </w:pPr>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106276"/>
    <w:pPr>
      <w:spacing w:after="160" w:line="240" w:lineRule="exact"/>
    </w:pPr>
    <w:rPr>
      <w:rFonts w:asciiTheme="minorHAnsi" w:eastAsiaTheme="minorHAnsi" w:hAnsiTheme="minorHAnsi" w:cstheme="minorBidi"/>
      <w:sz w:val="22"/>
      <w:szCs w:val="22"/>
      <w:vertAlign w:val="superscript"/>
      <w:lang w:val="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DE09F9"/>
    <w:pPr>
      <w:spacing w:before="100" w:line="240" w:lineRule="exact"/>
    </w:pPr>
    <w:rPr>
      <w:rFonts w:asciiTheme="minorHAnsi" w:eastAsiaTheme="minorHAnsi" w:hAnsiTheme="minorHAnsi" w:cstheme="minorBidi"/>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991">
      <w:bodyDiv w:val="1"/>
      <w:marLeft w:val="0"/>
      <w:marRight w:val="0"/>
      <w:marTop w:val="0"/>
      <w:marBottom w:val="0"/>
      <w:divBdr>
        <w:top w:val="none" w:sz="0" w:space="0" w:color="auto"/>
        <w:left w:val="none" w:sz="0" w:space="0" w:color="auto"/>
        <w:bottom w:val="none" w:sz="0" w:space="0" w:color="auto"/>
        <w:right w:val="none" w:sz="0" w:space="0" w:color="auto"/>
      </w:divBdr>
    </w:div>
    <w:div w:id="197819785">
      <w:bodyDiv w:val="1"/>
      <w:marLeft w:val="0"/>
      <w:marRight w:val="0"/>
      <w:marTop w:val="0"/>
      <w:marBottom w:val="0"/>
      <w:divBdr>
        <w:top w:val="none" w:sz="0" w:space="0" w:color="auto"/>
        <w:left w:val="none" w:sz="0" w:space="0" w:color="auto"/>
        <w:bottom w:val="none" w:sz="0" w:space="0" w:color="auto"/>
        <w:right w:val="none" w:sz="0" w:space="0" w:color="auto"/>
      </w:divBdr>
    </w:div>
    <w:div w:id="409349791">
      <w:bodyDiv w:val="1"/>
      <w:marLeft w:val="0"/>
      <w:marRight w:val="0"/>
      <w:marTop w:val="0"/>
      <w:marBottom w:val="0"/>
      <w:divBdr>
        <w:top w:val="none" w:sz="0" w:space="0" w:color="auto"/>
        <w:left w:val="none" w:sz="0" w:space="0" w:color="auto"/>
        <w:bottom w:val="none" w:sz="0" w:space="0" w:color="auto"/>
        <w:right w:val="none" w:sz="0" w:space="0" w:color="auto"/>
      </w:divBdr>
    </w:div>
    <w:div w:id="464279531">
      <w:bodyDiv w:val="1"/>
      <w:marLeft w:val="0"/>
      <w:marRight w:val="0"/>
      <w:marTop w:val="0"/>
      <w:marBottom w:val="0"/>
      <w:divBdr>
        <w:top w:val="none" w:sz="0" w:space="0" w:color="auto"/>
        <w:left w:val="none" w:sz="0" w:space="0" w:color="auto"/>
        <w:bottom w:val="none" w:sz="0" w:space="0" w:color="auto"/>
        <w:right w:val="none" w:sz="0" w:space="0" w:color="auto"/>
      </w:divBdr>
    </w:div>
    <w:div w:id="504367003">
      <w:bodyDiv w:val="1"/>
      <w:marLeft w:val="0"/>
      <w:marRight w:val="0"/>
      <w:marTop w:val="0"/>
      <w:marBottom w:val="0"/>
      <w:divBdr>
        <w:top w:val="none" w:sz="0" w:space="0" w:color="auto"/>
        <w:left w:val="none" w:sz="0" w:space="0" w:color="auto"/>
        <w:bottom w:val="none" w:sz="0" w:space="0" w:color="auto"/>
        <w:right w:val="none" w:sz="0" w:space="0" w:color="auto"/>
      </w:divBdr>
    </w:div>
    <w:div w:id="579026443">
      <w:bodyDiv w:val="1"/>
      <w:marLeft w:val="0"/>
      <w:marRight w:val="0"/>
      <w:marTop w:val="0"/>
      <w:marBottom w:val="0"/>
      <w:divBdr>
        <w:top w:val="none" w:sz="0" w:space="0" w:color="auto"/>
        <w:left w:val="none" w:sz="0" w:space="0" w:color="auto"/>
        <w:bottom w:val="none" w:sz="0" w:space="0" w:color="auto"/>
        <w:right w:val="none" w:sz="0" w:space="0" w:color="auto"/>
      </w:divBdr>
    </w:div>
    <w:div w:id="606084443">
      <w:bodyDiv w:val="1"/>
      <w:marLeft w:val="0"/>
      <w:marRight w:val="0"/>
      <w:marTop w:val="0"/>
      <w:marBottom w:val="0"/>
      <w:divBdr>
        <w:top w:val="none" w:sz="0" w:space="0" w:color="auto"/>
        <w:left w:val="none" w:sz="0" w:space="0" w:color="auto"/>
        <w:bottom w:val="none" w:sz="0" w:space="0" w:color="auto"/>
        <w:right w:val="none" w:sz="0" w:space="0" w:color="auto"/>
      </w:divBdr>
    </w:div>
    <w:div w:id="627707563">
      <w:bodyDiv w:val="1"/>
      <w:marLeft w:val="0"/>
      <w:marRight w:val="0"/>
      <w:marTop w:val="0"/>
      <w:marBottom w:val="0"/>
      <w:divBdr>
        <w:top w:val="none" w:sz="0" w:space="0" w:color="auto"/>
        <w:left w:val="none" w:sz="0" w:space="0" w:color="auto"/>
        <w:bottom w:val="none" w:sz="0" w:space="0" w:color="auto"/>
        <w:right w:val="none" w:sz="0" w:space="0" w:color="auto"/>
      </w:divBdr>
    </w:div>
    <w:div w:id="658732098">
      <w:bodyDiv w:val="1"/>
      <w:marLeft w:val="0"/>
      <w:marRight w:val="0"/>
      <w:marTop w:val="0"/>
      <w:marBottom w:val="0"/>
      <w:divBdr>
        <w:top w:val="none" w:sz="0" w:space="0" w:color="auto"/>
        <w:left w:val="none" w:sz="0" w:space="0" w:color="auto"/>
        <w:bottom w:val="none" w:sz="0" w:space="0" w:color="auto"/>
        <w:right w:val="none" w:sz="0" w:space="0" w:color="auto"/>
      </w:divBdr>
    </w:div>
    <w:div w:id="759719563">
      <w:bodyDiv w:val="1"/>
      <w:marLeft w:val="0"/>
      <w:marRight w:val="0"/>
      <w:marTop w:val="0"/>
      <w:marBottom w:val="0"/>
      <w:divBdr>
        <w:top w:val="none" w:sz="0" w:space="0" w:color="auto"/>
        <w:left w:val="none" w:sz="0" w:space="0" w:color="auto"/>
        <w:bottom w:val="none" w:sz="0" w:space="0" w:color="auto"/>
        <w:right w:val="none" w:sz="0" w:space="0" w:color="auto"/>
      </w:divBdr>
    </w:div>
    <w:div w:id="943146937">
      <w:bodyDiv w:val="1"/>
      <w:marLeft w:val="0"/>
      <w:marRight w:val="0"/>
      <w:marTop w:val="0"/>
      <w:marBottom w:val="0"/>
      <w:divBdr>
        <w:top w:val="none" w:sz="0" w:space="0" w:color="auto"/>
        <w:left w:val="none" w:sz="0" w:space="0" w:color="auto"/>
        <w:bottom w:val="none" w:sz="0" w:space="0" w:color="auto"/>
        <w:right w:val="none" w:sz="0" w:space="0" w:color="auto"/>
      </w:divBdr>
      <w:divsChild>
        <w:div w:id="722020126">
          <w:marLeft w:val="0"/>
          <w:marRight w:val="0"/>
          <w:marTop w:val="0"/>
          <w:marBottom w:val="0"/>
          <w:divBdr>
            <w:top w:val="none" w:sz="0" w:space="0" w:color="auto"/>
            <w:left w:val="none" w:sz="0" w:space="0" w:color="auto"/>
            <w:bottom w:val="none" w:sz="0" w:space="0" w:color="auto"/>
            <w:right w:val="none" w:sz="0" w:space="0" w:color="auto"/>
          </w:divBdr>
        </w:div>
      </w:divsChild>
    </w:div>
    <w:div w:id="1010642691">
      <w:bodyDiv w:val="1"/>
      <w:marLeft w:val="0"/>
      <w:marRight w:val="0"/>
      <w:marTop w:val="0"/>
      <w:marBottom w:val="0"/>
      <w:divBdr>
        <w:top w:val="none" w:sz="0" w:space="0" w:color="auto"/>
        <w:left w:val="none" w:sz="0" w:space="0" w:color="auto"/>
        <w:bottom w:val="none" w:sz="0" w:space="0" w:color="auto"/>
        <w:right w:val="none" w:sz="0" w:space="0" w:color="auto"/>
      </w:divBdr>
    </w:div>
    <w:div w:id="1144617493">
      <w:bodyDiv w:val="1"/>
      <w:marLeft w:val="0"/>
      <w:marRight w:val="0"/>
      <w:marTop w:val="0"/>
      <w:marBottom w:val="0"/>
      <w:divBdr>
        <w:top w:val="none" w:sz="0" w:space="0" w:color="auto"/>
        <w:left w:val="none" w:sz="0" w:space="0" w:color="auto"/>
        <w:bottom w:val="none" w:sz="0" w:space="0" w:color="auto"/>
        <w:right w:val="none" w:sz="0" w:space="0" w:color="auto"/>
      </w:divBdr>
    </w:div>
    <w:div w:id="1257903530">
      <w:bodyDiv w:val="1"/>
      <w:marLeft w:val="0"/>
      <w:marRight w:val="0"/>
      <w:marTop w:val="0"/>
      <w:marBottom w:val="0"/>
      <w:divBdr>
        <w:top w:val="none" w:sz="0" w:space="0" w:color="auto"/>
        <w:left w:val="none" w:sz="0" w:space="0" w:color="auto"/>
        <w:bottom w:val="none" w:sz="0" w:space="0" w:color="auto"/>
        <w:right w:val="none" w:sz="0" w:space="0" w:color="auto"/>
      </w:divBdr>
    </w:div>
    <w:div w:id="1267230942">
      <w:bodyDiv w:val="1"/>
      <w:marLeft w:val="0"/>
      <w:marRight w:val="0"/>
      <w:marTop w:val="0"/>
      <w:marBottom w:val="0"/>
      <w:divBdr>
        <w:top w:val="none" w:sz="0" w:space="0" w:color="auto"/>
        <w:left w:val="none" w:sz="0" w:space="0" w:color="auto"/>
        <w:bottom w:val="none" w:sz="0" w:space="0" w:color="auto"/>
        <w:right w:val="none" w:sz="0" w:space="0" w:color="auto"/>
      </w:divBdr>
    </w:div>
    <w:div w:id="1279264368">
      <w:bodyDiv w:val="1"/>
      <w:marLeft w:val="0"/>
      <w:marRight w:val="0"/>
      <w:marTop w:val="0"/>
      <w:marBottom w:val="0"/>
      <w:divBdr>
        <w:top w:val="none" w:sz="0" w:space="0" w:color="auto"/>
        <w:left w:val="none" w:sz="0" w:space="0" w:color="auto"/>
        <w:bottom w:val="none" w:sz="0" w:space="0" w:color="auto"/>
        <w:right w:val="none" w:sz="0" w:space="0" w:color="auto"/>
      </w:divBdr>
    </w:div>
    <w:div w:id="1301038801">
      <w:bodyDiv w:val="1"/>
      <w:marLeft w:val="0"/>
      <w:marRight w:val="0"/>
      <w:marTop w:val="0"/>
      <w:marBottom w:val="0"/>
      <w:divBdr>
        <w:top w:val="none" w:sz="0" w:space="0" w:color="auto"/>
        <w:left w:val="none" w:sz="0" w:space="0" w:color="auto"/>
        <w:bottom w:val="none" w:sz="0" w:space="0" w:color="auto"/>
        <w:right w:val="none" w:sz="0" w:space="0" w:color="auto"/>
      </w:divBdr>
    </w:div>
    <w:div w:id="1387755936">
      <w:bodyDiv w:val="1"/>
      <w:marLeft w:val="0"/>
      <w:marRight w:val="0"/>
      <w:marTop w:val="0"/>
      <w:marBottom w:val="0"/>
      <w:divBdr>
        <w:top w:val="none" w:sz="0" w:space="0" w:color="auto"/>
        <w:left w:val="none" w:sz="0" w:space="0" w:color="auto"/>
        <w:bottom w:val="none" w:sz="0" w:space="0" w:color="auto"/>
        <w:right w:val="none" w:sz="0" w:space="0" w:color="auto"/>
      </w:divBdr>
    </w:div>
    <w:div w:id="1423068563">
      <w:bodyDiv w:val="1"/>
      <w:marLeft w:val="0"/>
      <w:marRight w:val="0"/>
      <w:marTop w:val="0"/>
      <w:marBottom w:val="0"/>
      <w:divBdr>
        <w:top w:val="none" w:sz="0" w:space="0" w:color="auto"/>
        <w:left w:val="none" w:sz="0" w:space="0" w:color="auto"/>
        <w:bottom w:val="none" w:sz="0" w:space="0" w:color="auto"/>
        <w:right w:val="none" w:sz="0" w:space="0" w:color="auto"/>
      </w:divBdr>
    </w:div>
    <w:div w:id="1427536190">
      <w:bodyDiv w:val="1"/>
      <w:marLeft w:val="0"/>
      <w:marRight w:val="0"/>
      <w:marTop w:val="0"/>
      <w:marBottom w:val="0"/>
      <w:divBdr>
        <w:top w:val="none" w:sz="0" w:space="0" w:color="auto"/>
        <w:left w:val="none" w:sz="0" w:space="0" w:color="auto"/>
        <w:bottom w:val="none" w:sz="0" w:space="0" w:color="auto"/>
        <w:right w:val="none" w:sz="0" w:space="0" w:color="auto"/>
      </w:divBdr>
    </w:div>
    <w:div w:id="1436512560">
      <w:bodyDiv w:val="1"/>
      <w:marLeft w:val="0"/>
      <w:marRight w:val="0"/>
      <w:marTop w:val="0"/>
      <w:marBottom w:val="0"/>
      <w:divBdr>
        <w:top w:val="none" w:sz="0" w:space="0" w:color="auto"/>
        <w:left w:val="none" w:sz="0" w:space="0" w:color="auto"/>
        <w:bottom w:val="none" w:sz="0" w:space="0" w:color="auto"/>
        <w:right w:val="none" w:sz="0" w:space="0" w:color="auto"/>
      </w:divBdr>
    </w:div>
    <w:div w:id="1605763616">
      <w:bodyDiv w:val="1"/>
      <w:marLeft w:val="0"/>
      <w:marRight w:val="0"/>
      <w:marTop w:val="0"/>
      <w:marBottom w:val="0"/>
      <w:divBdr>
        <w:top w:val="none" w:sz="0" w:space="0" w:color="auto"/>
        <w:left w:val="none" w:sz="0" w:space="0" w:color="auto"/>
        <w:bottom w:val="none" w:sz="0" w:space="0" w:color="auto"/>
        <w:right w:val="none" w:sz="0" w:space="0" w:color="auto"/>
      </w:divBdr>
    </w:div>
    <w:div w:id="1987665505">
      <w:bodyDiv w:val="1"/>
      <w:marLeft w:val="0"/>
      <w:marRight w:val="0"/>
      <w:marTop w:val="0"/>
      <w:marBottom w:val="0"/>
      <w:divBdr>
        <w:top w:val="none" w:sz="0" w:space="0" w:color="auto"/>
        <w:left w:val="none" w:sz="0" w:space="0" w:color="auto"/>
        <w:bottom w:val="none" w:sz="0" w:space="0" w:color="auto"/>
        <w:right w:val="none" w:sz="0" w:space="0" w:color="auto"/>
      </w:divBdr>
    </w:div>
    <w:div w:id="2091386892">
      <w:bodyDiv w:val="1"/>
      <w:marLeft w:val="0"/>
      <w:marRight w:val="0"/>
      <w:marTop w:val="0"/>
      <w:marBottom w:val="0"/>
      <w:divBdr>
        <w:top w:val="none" w:sz="0" w:space="0" w:color="auto"/>
        <w:left w:val="none" w:sz="0" w:space="0" w:color="auto"/>
        <w:bottom w:val="none" w:sz="0" w:space="0" w:color="auto"/>
        <w:right w:val="none" w:sz="0" w:space="0" w:color="auto"/>
      </w:divBdr>
    </w:div>
    <w:div w:id="21331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8D44E-74C0-43DE-AA89-30647C91CB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E46BD7-FBA9-4913-9EF9-C921EB1F0409}">
  <ds:schemaRefs>
    <ds:schemaRef ds:uri="http://schemas.microsoft.com/sharepoint/v3/contenttype/forms"/>
  </ds:schemaRefs>
</ds:datastoreItem>
</file>

<file path=customXml/itemProps3.xml><?xml version="1.0" encoding="utf-8"?>
<ds:datastoreItem xmlns:ds="http://schemas.openxmlformats.org/officeDocument/2006/customXml" ds:itemID="{7AE0F90C-D8FB-4E31-9E50-C68A96EFB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FDEF1B-53A7-4216-9143-ACD9058C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16</Pages>
  <Words>5967</Words>
  <Characters>34018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dothithanhhuong</dc:creator>
  <cp:lastModifiedBy>User</cp:lastModifiedBy>
  <cp:revision>97</cp:revision>
  <cp:lastPrinted>2022-07-08T07:34:00Z</cp:lastPrinted>
  <dcterms:created xsi:type="dcterms:W3CDTF">2022-07-05T07:54:00Z</dcterms:created>
  <dcterms:modified xsi:type="dcterms:W3CDTF">2022-07-12T04:15:00Z</dcterms:modified>
</cp:coreProperties>
</file>